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F22E6A" w14:paraId="78E1F1FA" w14:textId="77777777" w:rsidTr="000C45ED">
        <w:trPr>
          <w:trHeight w:val="441"/>
        </w:trPr>
        <w:tc>
          <w:tcPr>
            <w:tcW w:w="10790" w:type="dxa"/>
            <w:shd w:val="clear" w:color="auto" w:fill="54B948"/>
            <w:tcMar>
              <w:left w:w="259" w:type="dxa"/>
              <w:right w:w="115" w:type="dxa"/>
            </w:tcMar>
            <w:vAlign w:val="center"/>
          </w:tcPr>
          <w:p w14:paraId="5D614D5E" w14:textId="1EAC4D5C" w:rsidR="00567EC5" w:rsidRPr="00F22E6A" w:rsidRDefault="00F22E6A" w:rsidP="00AE2DB7">
            <w:pPr>
              <w:pStyle w:val="ChartHeading"/>
              <w:rPr>
                <w:sz w:val="13"/>
                <w:szCs w:val="13"/>
                <w:lang w:val="fr-FR"/>
              </w:rPr>
            </w:pPr>
            <w:r w:rsidRPr="00F22E6A">
              <w:rPr>
                <w:lang w:val="fr-CA"/>
              </w:rPr>
              <w:t>À propos de cette leçon</w:t>
            </w:r>
          </w:p>
        </w:tc>
      </w:tr>
      <w:tr w:rsidR="00AC5199" w:rsidRPr="001846B9" w14:paraId="7EFBE78B" w14:textId="77777777" w:rsidTr="00AC5199">
        <w:trPr>
          <w:trHeight w:val="1440"/>
        </w:trPr>
        <w:tc>
          <w:tcPr>
            <w:tcW w:w="10790" w:type="dxa"/>
            <w:shd w:val="clear" w:color="auto" w:fill="E6F5E4"/>
            <w:tcMar>
              <w:left w:w="259" w:type="dxa"/>
              <w:right w:w="259" w:type="dxa"/>
            </w:tcMar>
            <w:vAlign w:val="center"/>
          </w:tcPr>
          <w:p w14:paraId="0F0CF411" w14:textId="02C0F007" w:rsidR="00AC5199" w:rsidRPr="001846B9" w:rsidRDefault="001846B9" w:rsidP="00212BC0">
            <w:pPr>
              <w:pStyle w:val="Copy"/>
              <w:rPr>
                <w:lang w:val="fr-FR"/>
              </w:rPr>
            </w:pPr>
            <w:r w:rsidRPr="001846B9">
              <w:rPr>
                <w:lang w:val="fr-CA"/>
              </w:rPr>
              <w:t>Cette leçon fournit à l’élève des explications afin de comprendre comment fonctionne</w:t>
            </w:r>
            <w:r w:rsidR="00B16C29">
              <w:rPr>
                <w:lang w:val="fr-CA"/>
              </w:rPr>
              <w:t>nt</w:t>
            </w:r>
            <w:r w:rsidRPr="001846B9">
              <w:rPr>
                <w:lang w:val="fr-CA"/>
              </w:rPr>
              <w:t xml:space="preserve"> les accords commerciaux entre le Canada et ses partenaires économiques. L’élève apprend aussi à calculer comment des tarifs, des droits de douane et les taxes d’importation ont une incidence sur le prix des biens de consommation.</w:t>
            </w:r>
          </w:p>
        </w:tc>
      </w:tr>
    </w:tbl>
    <w:p w14:paraId="20EEC89E" w14:textId="77777777" w:rsidR="00E910FA" w:rsidRPr="001846B9"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934FFD">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ABBEABF" w:rsidR="00E910FA" w:rsidRPr="00030CB4" w:rsidRDefault="00F22E6A" w:rsidP="00934FFD">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0051280A" w:rsidR="00E910FA" w:rsidRPr="00030CB4" w:rsidRDefault="00F22E6A" w:rsidP="009F2541">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Cour</w:t>
            </w:r>
            <w:r>
              <w:rPr>
                <w:rFonts w:ascii="Verdana" w:hAnsi="Verdana" w:cs="Arial"/>
                <w:b/>
                <w:color w:val="FFFFFF" w:themeColor="background1"/>
                <w:sz w:val="20"/>
                <w:szCs w:val="20"/>
                <w:lang w:val="fr-CA"/>
              </w:rPr>
              <w:t>s</w:t>
            </w:r>
            <w:r w:rsidRPr="00F22E6A">
              <w:rPr>
                <w:rFonts w:ascii="Verdana" w:hAnsi="Verdana" w:cs="Arial"/>
                <w:b/>
                <w:color w:val="FFFFFF" w:themeColor="background1"/>
                <w:sz w:val="20"/>
                <w:szCs w:val="20"/>
                <w:lang w:val="fr-CA"/>
              </w:rPr>
              <w:t>/matières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DB864AC" w:rsidR="00E910FA" w:rsidRPr="00030CB4" w:rsidRDefault="00F22E6A" w:rsidP="009F2541">
            <w:pPr>
              <w:rPr>
                <w:rFonts w:ascii="Verdana" w:hAnsi="Verdana" w:cs="Arial"/>
                <w:b/>
                <w:color w:val="FFFFFF" w:themeColor="background1"/>
                <w:sz w:val="20"/>
                <w:szCs w:val="20"/>
              </w:rPr>
            </w:pPr>
            <w:r w:rsidRPr="00F22E6A">
              <w:rPr>
                <w:rFonts w:ascii="Verdana" w:hAnsi="Verdana" w:cs="Arial"/>
                <w:b/>
                <w:color w:val="FFFFFF" w:themeColor="background1"/>
                <w:sz w:val="20"/>
                <w:szCs w:val="20"/>
                <w:lang w:val="fr-CA"/>
              </w:rPr>
              <w:t>Objectifs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229FAA53" w14:textId="15B121C0" w:rsidR="00E910FA" w:rsidRPr="00030CB4" w:rsidRDefault="00F22E6A" w:rsidP="00934FFD">
            <w:pPr>
              <w:rPr>
                <w:rFonts w:ascii="Verdana" w:hAnsi="Verdana" w:cs="Arial"/>
                <w:b/>
                <w:color w:val="FFFFFF" w:themeColor="background1"/>
                <w:sz w:val="20"/>
                <w:szCs w:val="20"/>
              </w:rPr>
            </w:pPr>
            <w:r w:rsidRPr="00F22E6A">
              <w:rPr>
                <w:rFonts w:ascii="Verdana" w:hAnsi="Verdana" w:cs="Arial"/>
                <w:b/>
                <w:bCs/>
                <w:color w:val="FFFFFF" w:themeColor="background1"/>
                <w:sz w:val="20"/>
                <w:szCs w:val="20"/>
                <w:lang w:val="fr-CA"/>
              </w:rPr>
              <w:t xml:space="preserve">Durée </w:t>
            </w:r>
            <w:r w:rsidR="001846B9" w:rsidRPr="00F22E6A">
              <w:rPr>
                <w:rFonts w:ascii="Verdana" w:hAnsi="Verdana" w:cs="Arial"/>
                <w:b/>
                <w:bCs/>
                <w:color w:val="FFFFFF" w:themeColor="background1"/>
                <w:sz w:val="20"/>
                <w:szCs w:val="20"/>
                <w:lang w:val="fr-CA"/>
              </w:rPr>
              <w:t>suggérée</w:t>
            </w:r>
          </w:p>
        </w:tc>
      </w:tr>
      <w:tr w:rsidR="00D04015" w14:paraId="66B3D174" w14:textId="77777777" w:rsidTr="00E026B8">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3042F18C" w:rsidR="001670CF" w:rsidRPr="00166711" w:rsidRDefault="00AC5199" w:rsidP="00E026B8">
            <w:pPr>
              <w:pStyle w:val="GradeLevel"/>
              <w:jc w:val="left"/>
              <w:rPr>
                <w:lang w:val="en-CA"/>
              </w:rPr>
            </w:pPr>
            <w:r>
              <w:rPr>
                <w:lang w:val="en-CA"/>
              </w:rPr>
              <w:t>9</w:t>
            </w:r>
            <w:r w:rsidR="001846B9">
              <w:rPr>
                <w:lang w:val="en-CA"/>
              </w:rPr>
              <w:t xml:space="preserve"> à </w:t>
            </w:r>
            <w:r w:rsidR="001670CF">
              <w:rPr>
                <w:lang w:val="en-CA"/>
              </w:rPr>
              <w:t>1</w:t>
            </w:r>
            <w:r w:rsidR="009A6E9E">
              <w:rPr>
                <w:lang w:val="en-CA"/>
              </w:rPr>
              <w:t>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6EEAD33" w14:textId="1D586DF5" w:rsidR="009A6E9E" w:rsidRPr="001846B9" w:rsidRDefault="001846B9" w:rsidP="009A6E9E">
            <w:pPr>
              <w:pStyle w:val="Copy"/>
              <w:rPr>
                <w:lang w:val="fr-FR"/>
              </w:rPr>
            </w:pPr>
            <w:r w:rsidRPr="001846B9">
              <w:rPr>
                <w:lang w:val="fr-FR"/>
              </w:rPr>
              <w:t>9</w:t>
            </w:r>
            <w:r w:rsidRPr="001846B9">
              <w:rPr>
                <w:vertAlign w:val="superscript"/>
                <w:lang w:val="fr-FR"/>
              </w:rPr>
              <w:t>e</w:t>
            </w:r>
            <w:r w:rsidRPr="001846B9">
              <w:rPr>
                <w:lang w:val="fr-FR"/>
              </w:rPr>
              <w:t xml:space="preserve"> année</w:t>
            </w:r>
            <w:r w:rsidR="009A6E9E" w:rsidRPr="001846B9">
              <w:rPr>
                <w:lang w:val="fr-FR"/>
              </w:rPr>
              <w:br/>
              <w:t xml:space="preserve">MFM1P – </w:t>
            </w:r>
            <w:r w:rsidRPr="001846B9">
              <w:rPr>
                <w:lang w:val="fr-CA"/>
              </w:rPr>
              <w:t>Méthodes de Mathématiques</w:t>
            </w:r>
          </w:p>
          <w:p w14:paraId="7D775411" w14:textId="475D78D5" w:rsidR="009A6E9E" w:rsidRPr="001846B9" w:rsidRDefault="001846B9" w:rsidP="009A6E9E">
            <w:pPr>
              <w:pStyle w:val="Copy"/>
              <w:rPr>
                <w:lang w:val="fr-FR"/>
              </w:rPr>
            </w:pPr>
            <w:r w:rsidRPr="001846B9">
              <w:rPr>
                <w:lang w:val="fr-FR"/>
              </w:rPr>
              <w:t>10</w:t>
            </w:r>
            <w:r w:rsidRPr="00E026B8">
              <w:rPr>
                <w:vertAlign w:val="superscript"/>
                <w:lang w:val="fr-FR"/>
              </w:rPr>
              <w:t>e</w:t>
            </w:r>
            <w:r w:rsidRPr="001846B9">
              <w:rPr>
                <w:lang w:val="fr-FR"/>
              </w:rPr>
              <w:t xml:space="preserve"> année</w:t>
            </w:r>
            <w:r w:rsidR="009A6E9E" w:rsidRPr="001846B9">
              <w:rPr>
                <w:lang w:val="fr-FR"/>
              </w:rPr>
              <w:br/>
              <w:t xml:space="preserve">CHC2D – </w:t>
            </w:r>
            <w:r w:rsidR="00B36EA1" w:rsidRPr="00B36EA1">
              <w:rPr>
                <w:lang w:val="fr-FR"/>
              </w:rPr>
              <w:t>Histoire du Canada depuis</w:t>
            </w:r>
            <w:r w:rsidR="00B36EA1">
              <w:rPr>
                <w:lang w:val="fr-FR"/>
              </w:rPr>
              <w:t xml:space="preserve"> </w:t>
            </w:r>
            <w:r w:rsidR="00B36EA1" w:rsidRPr="00B36EA1">
              <w:rPr>
                <w:lang w:val="fr-FR"/>
              </w:rPr>
              <w:t xml:space="preserve">la </w:t>
            </w:r>
            <w:r w:rsidR="0012400B" w:rsidRPr="00B36EA1">
              <w:rPr>
                <w:lang w:val="fr-FR"/>
              </w:rPr>
              <w:t>Première</w:t>
            </w:r>
            <w:r w:rsidR="00B36EA1" w:rsidRPr="00B36EA1">
              <w:rPr>
                <w:lang w:val="fr-FR"/>
              </w:rPr>
              <w:t xml:space="preserve"> Guerre mondiale</w:t>
            </w:r>
            <w:r w:rsidR="00B36EA1">
              <w:rPr>
                <w:lang w:val="fr-FR"/>
              </w:rPr>
              <w:t xml:space="preserve"> (</w:t>
            </w:r>
            <w:r w:rsidR="00B36EA1" w:rsidRPr="00B36EA1">
              <w:rPr>
                <w:lang w:val="fr-FR"/>
              </w:rPr>
              <w:t xml:space="preserve">cours </w:t>
            </w:r>
            <w:r w:rsidR="00B36EA1">
              <w:rPr>
                <w:lang w:val="fr-FR"/>
              </w:rPr>
              <w:t>théorique)</w:t>
            </w:r>
          </w:p>
          <w:p w14:paraId="517987C9" w14:textId="2F6A17D9" w:rsidR="00D04015" w:rsidRPr="00B36EA1" w:rsidRDefault="001846B9" w:rsidP="009A6E9E">
            <w:pPr>
              <w:pStyle w:val="Copy"/>
              <w:rPr>
                <w:lang w:val="fr-FR"/>
              </w:rPr>
            </w:pPr>
            <w:r w:rsidRPr="001846B9">
              <w:rPr>
                <w:lang w:val="fr-FR"/>
              </w:rPr>
              <w:t>10</w:t>
            </w:r>
            <w:r w:rsidRPr="00E026B8">
              <w:rPr>
                <w:vertAlign w:val="superscript"/>
                <w:lang w:val="fr-FR"/>
              </w:rPr>
              <w:t>e</w:t>
            </w:r>
            <w:r w:rsidRPr="001846B9">
              <w:rPr>
                <w:lang w:val="fr-FR"/>
              </w:rPr>
              <w:t xml:space="preserve"> année</w:t>
            </w:r>
            <w:r w:rsidR="009A6E9E" w:rsidRPr="001846B9">
              <w:rPr>
                <w:lang w:val="fr-FR"/>
              </w:rPr>
              <w:br/>
              <w:t xml:space="preserve">CHC2P – </w:t>
            </w:r>
            <w:r w:rsidR="00B36EA1" w:rsidRPr="00B36EA1">
              <w:rPr>
                <w:lang w:val="fr-FR"/>
              </w:rPr>
              <w:t>Histoire du Canada depuis</w:t>
            </w:r>
            <w:r w:rsidR="00B36EA1">
              <w:rPr>
                <w:lang w:val="fr-FR"/>
              </w:rPr>
              <w:t xml:space="preserve"> </w:t>
            </w:r>
            <w:r w:rsidR="00B36EA1" w:rsidRPr="00B36EA1">
              <w:rPr>
                <w:lang w:val="fr-FR"/>
              </w:rPr>
              <w:t xml:space="preserve">la </w:t>
            </w:r>
            <w:r w:rsidR="0012400B" w:rsidRPr="00B36EA1">
              <w:rPr>
                <w:lang w:val="fr-FR"/>
              </w:rPr>
              <w:t>Première</w:t>
            </w:r>
            <w:r w:rsidR="00B36EA1" w:rsidRPr="00B36EA1">
              <w:rPr>
                <w:lang w:val="fr-FR"/>
              </w:rPr>
              <w:t xml:space="preserve"> Guerre mondiale</w:t>
            </w:r>
            <w:r w:rsidR="00B36EA1">
              <w:rPr>
                <w:lang w:val="fr-FR"/>
              </w:rPr>
              <w:t xml:space="preserve"> (</w:t>
            </w:r>
            <w:r w:rsidR="00B36EA1" w:rsidRPr="00B36EA1">
              <w:rPr>
                <w:lang w:val="fr-FR"/>
              </w:rPr>
              <w:t>cours appliqué</w:t>
            </w:r>
            <w:r w:rsidR="00B36EA1">
              <w:rPr>
                <w:lang w:val="fr-FR"/>
              </w:rPr>
              <w:t>)</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3670C65" w14:textId="77777777" w:rsidR="00CA05E1" w:rsidRPr="001846B9" w:rsidRDefault="00CA05E1" w:rsidP="00CA05E1">
            <w:pPr>
              <w:pStyle w:val="Copy"/>
              <w:rPr>
                <w:lang w:val="fr-FR"/>
              </w:rPr>
            </w:pPr>
            <w:r w:rsidRPr="001846B9">
              <w:rPr>
                <w:lang w:val="fr-FR"/>
              </w:rPr>
              <w:t>9</w:t>
            </w:r>
            <w:r w:rsidRPr="001846B9">
              <w:rPr>
                <w:vertAlign w:val="superscript"/>
                <w:lang w:val="fr-FR"/>
              </w:rPr>
              <w:t>e</w:t>
            </w:r>
            <w:r w:rsidRPr="001846B9">
              <w:rPr>
                <w:lang w:val="fr-FR"/>
              </w:rPr>
              <w:t xml:space="preserve"> année</w:t>
            </w:r>
            <w:r w:rsidRPr="001846B9">
              <w:rPr>
                <w:lang w:val="fr-FR"/>
              </w:rPr>
              <w:br/>
              <w:t xml:space="preserve">MFM1P – </w:t>
            </w:r>
            <w:r w:rsidRPr="001846B9">
              <w:rPr>
                <w:lang w:val="fr-CA"/>
              </w:rPr>
              <w:t>Méthodes de Mathématiques</w:t>
            </w:r>
          </w:p>
          <w:p w14:paraId="735341F9" w14:textId="77777777" w:rsidR="00CA05E1" w:rsidRPr="001846B9" w:rsidRDefault="00CA05E1" w:rsidP="00CA05E1">
            <w:pPr>
              <w:pStyle w:val="Copy"/>
              <w:rPr>
                <w:lang w:val="fr-FR"/>
              </w:rPr>
            </w:pPr>
            <w:r w:rsidRPr="001846B9">
              <w:rPr>
                <w:lang w:val="fr-FR"/>
              </w:rPr>
              <w:t>10</w:t>
            </w:r>
            <w:r w:rsidRPr="00E026B8">
              <w:rPr>
                <w:vertAlign w:val="superscript"/>
                <w:lang w:val="fr-FR"/>
              </w:rPr>
              <w:t>e</w:t>
            </w:r>
            <w:r w:rsidRPr="001846B9">
              <w:rPr>
                <w:lang w:val="fr-FR"/>
              </w:rPr>
              <w:t xml:space="preserve"> année</w:t>
            </w:r>
            <w:r w:rsidRPr="001846B9">
              <w:rPr>
                <w:lang w:val="fr-FR"/>
              </w:rPr>
              <w:br/>
              <w:t xml:space="preserve">CHC2D – </w:t>
            </w:r>
            <w:r w:rsidRPr="00B36EA1">
              <w:rPr>
                <w:lang w:val="fr-FR"/>
              </w:rPr>
              <w:t>Histoire du Canada depuis</w:t>
            </w:r>
            <w:r>
              <w:rPr>
                <w:lang w:val="fr-FR"/>
              </w:rPr>
              <w:t xml:space="preserve"> </w:t>
            </w:r>
            <w:r w:rsidRPr="00B36EA1">
              <w:rPr>
                <w:lang w:val="fr-FR"/>
              </w:rPr>
              <w:t>la Première Guerre mondiale</w:t>
            </w:r>
            <w:r>
              <w:rPr>
                <w:lang w:val="fr-FR"/>
              </w:rPr>
              <w:t xml:space="preserve"> (</w:t>
            </w:r>
            <w:r w:rsidRPr="00B36EA1">
              <w:rPr>
                <w:lang w:val="fr-FR"/>
              </w:rPr>
              <w:t xml:space="preserve">cours </w:t>
            </w:r>
            <w:r>
              <w:rPr>
                <w:lang w:val="fr-FR"/>
              </w:rPr>
              <w:t>théorique)</w:t>
            </w:r>
          </w:p>
          <w:p w14:paraId="1C9BCDB8" w14:textId="5C16F201" w:rsidR="00D04015" w:rsidRPr="00030CB4" w:rsidRDefault="00CA05E1" w:rsidP="00CA05E1">
            <w:pPr>
              <w:pStyle w:val="Copy"/>
            </w:pPr>
            <w:r w:rsidRPr="001846B9">
              <w:rPr>
                <w:lang w:val="fr-FR"/>
              </w:rPr>
              <w:t>10</w:t>
            </w:r>
            <w:r w:rsidRPr="00E026B8">
              <w:rPr>
                <w:vertAlign w:val="superscript"/>
                <w:lang w:val="fr-FR"/>
              </w:rPr>
              <w:t>e</w:t>
            </w:r>
            <w:r w:rsidRPr="001846B9">
              <w:rPr>
                <w:lang w:val="fr-FR"/>
              </w:rPr>
              <w:t xml:space="preserve"> année</w:t>
            </w:r>
            <w:r w:rsidRPr="001846B9">
              <w:rPr>
                <w:lang w:val="fr-FR"/>
              </w:rPr>
              <w:br/>
              <w:t xml:space="preserve">CHC2P – </w:t>
            </w:r>
            <w:r w:rsidRPr="00B36EA1">
              <w:rPr>
                <w:lang w:val="fr-FR"/>
              </w:rPr>
              <w:t>Histoire du Canada depuis</w:t>
            </w:r>
            <w:r>
              <w:rPr>
                <w:lang w:val="fr-FR"/>
              </w:rPr>
              <w:t xml:space="preserve"> </w:t>
            </w:r>
            <w:r w:rsidRPr="00B36EA1">
              <w:rPr>
                <w:lang w:val="fr-FR"/>
              </w:rPr>
              <w:t>la Première Guerre mondiale</w:t>
            </w:r>
            <w:r>
              <w:rPr>
                <w:lang w:val="fr-FR"/>
              </w:rPr>
              <w:t xml:space="preserve"> (</w:t>
            </w:r>
            <w:r w:rsidRPr="00B36EA1">
              <w:rPr>
                <w:lang w:val="fr-FR"/>
              </w:rPr>
              <w:t>cours appliqué</w:t>
            </w:r>
            <w:r>
              <w:rPr>
                <w:lang w:val="fr-FR"/>
              </w:rPr>
              <w:t>)</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7C8331C2" w:rsidR="00D04015" w:rsidRPr="00030CB4" w:rsidRDefault="006F26DC" w:rsidP="00E026B8">
            <w:pPr>
              <w:pStyle w:val="CopyCentred"/>
              <w:jc w:val="left"/>
            </w:pPr>
            <w:r w:rsidRPr="006F26DC">
              <w:rPr>
                <w:lang w:val="en-US"/>
              </w:rPr>
              <w:t>75 minutes</w:t>
            </w:r>
          </w:p>
        </w:tc>
        <w:bookmarkStart w:id="0" w:name="_GoBack"/>
        <w:bookmarkEnd w:id="0"/>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4A22F0BD" w:rsidR="00376D39" w:rsidRDefault="001846B9" w:rsidP="00AE2DB7">
            <w:pPr>
              <w:pStyle w:val="ChartHeading"/>
              <w:rPr>
                <w:sz w:val="13"/>
                <w:szCs w:val="13"/>
              </w:rPr>
            </w:pPr>
            <w:r w:rsidRPr="001846B9">
              <w:rPr>
                <w:lang w:val="en-CA"/>
              </w:rPr>
              <w:t>Liens avec le curriculum</w:t>
            </w:r>
          </w:p>
        </w:tc>
      </w:tr>
      <w:tr w:rsidR="00376D39" w:rsidRPr="0012400B" w14:paraId="028915D4" w14:textId="77777777" w:rsidTr="0030440C">
        <w:trPr>
          <w:trHeight w:val="20"/>
        </w:trPr>
        <w:tc>
          <w:tcPr>
            <w:tcW w:w="10800" w:type="dxa"/>
            <w:shd w:val="clear" w:color="auto" w:fill="auto"/>
            <w:tcMar>
              <w:top w:w="173" w:type="dxa"/>
              <w:left w:w="259" w:type="dxa"/>
              <w:bottom w:w="173" w:type="dxa"/>
              <w:right w:w="115" w:type="dxa"/>
            </w:tcMar>
          </w:tcPr>
          <w:p w14:paraId="1C60DA62" w14:textId="46BBF0B6" w:rsidR="009A6E9E" w:rsidRPr="0012400B" w:rsidRDefault="009A6E9E" w:rsidP="009A6E9E">
            <w:pPr>
              <w:pStyle w:val="GreyHeading"/>
              <w:rPr>
                <w:lang w:val="fr-FR"/>
              </w:rPr>
            </w:pPr>
            <w:r w:rsidRPr="0012400B">
              <w:rPr>
                <w:lang w:val="fr-FR"/>
              </w:rPr>
              <w:t xml:space="preserve">CHC2D — </w:t>
            </w:r>
            <w:r w:rsidR="0012400B" w:rsidRPr="0012400B">
              <w:rPr>
                <w:lang w:val="fr-FR"/>
              </w:rPr>
              <w:t>Histoire du Canada depuis la Première Guerre mondiale (cours théorique)</w:t>
            </w:r>
          </w:p>
          <w:p w14:paraId="7254666D" w14:textId="2286B505" w:rsidR="0012400B" w:rsidRPr="0012400B" w:rsidRDefault="0012400B" w:rsidP="0012400B">
            <w:pPr>
              <w:pStyle w:val="GreyHeading"/>
              <w:rPr>
                <w:rStyle w:val="Hyperlink"/>
                <w:b w:val="0"/>
                <w:lang w:val="fr-CA"/>
              </w:rPr>
            </w:pPr>
            <w:r w:rsidRPr="0012400B">
              <w:rPr>
                <w:b w:val="0"/>
              </w:rPr>
              <w:fldChar w:fldCharType="begin"/>
            </w:r>
            <w:r w:rsidRPr="0012400B">
              <w:rPr>
                <w:b w:val="0"/>
                <w:lang w:val="fr-CA"/>
              </w:rPr>
              <w:instrText xml:space="preserve"> HYPERLINK "http://www.edu.gov.on.ca/fre/curriculum/elementary/grades.html" </w:instrText>
            </w:r>
            <w:r w:rsidRPr="0012400B">
              <w:rPr>
                <w:b w:val="0"/>
              </w:rPr>
              <w:fldChar w:fldCharType="separate"/>
            </w:r>
            <w:r w:rsidRPr="0012400B">
              <w:rPr>
                <w:rStyle w:val="Hyperlink"/>
                <w:b w:val="0"/>
                <w:lang w:val="fr-CA"/>
              </w:rPr>
              <w:t>Curriculum du programme</w:t>
            </w:r>
            <w:r w:rsidR="00B16C29" w:rsidRPr="00D53FCC">
              <w:rPr>
                <w:rStyle w:val="Hyperlink"/>
                <w:b w:val="0"/>
                <w:lang w:val="fr-CA"/>
              </w:rPr>
              <w:t>-</w:t>
            </w:r>
            <w:r w:rsidRPr="0012400B">
              <w:rPr>
                <w:rStyle w:val="Hyperlink"/>
                <w:b w:val="0"/>
                <w:lang w:val="fr-CA"/>
              </w:rPr>
              <w:t>cadre des Études canadiennes et mondiales</w:t>
            </w:r>
          </w:p>
          <w:p w14:paraId="2AEA6141" w14:textId="77777777" w:rsidR="0012400B" w:rsidRPr="0012400B" w:rsidRDefault="0012400B" w:rsidP="0012400B">
            <w:pPr>
              <w:pStyle w:val="GreyHeading"/>
              <w:rPr>
                <w:b w:val="0"/>
                <w:lang w:val="fr-CA"/>
              </w:rPr>
            </w:pPr>
            <w:r w:rsidRPr="0012400B">
              <w:rPr>
                <w:b w:val="0"/>
              </w:rPr>
              <w:fldChar w:fldCharType="end"/>
            </w:r>
            <w:hyperlink r:id="rId11" w:history="1">
              <w:r w:rsidRPr="0012400B">
                <w:rPr>
                  <w:rStyle w:val="Hyperlink"/>
                  <w:b w:val="0"/>
                  <w:lang w:val="fr-CA"/>
                </w:rPr>
                <w:t>http://www.edu.gov.on.ca/fre/curriculum/secondary/canworld910curr2013.pdf</w:t>
              </w:r>
            </w:hyperlink>
          </w:p>
          <w:p w14:paraId="48696D71" w14:textId="77777777" w:rsidR="0012400B" w:rsidRPr="0012400B" w:rsidRDefault="0012400B" w:rsidP="0012400B">
            <w:pPr>
              <w:pStyle w:val="Copy"/>
              <w:rPr>
                <w:b/>
                <w:lang w:val="fr-CA"/>
              </w:rPr>
            </w:pPr>
            <w:r w:rsidRPr="0012400B">
              <w:rPr>
                <w:b/>
                <w:lang w:val="fr-CA"/>
              </w:rPr>
              <w:t>Domaine : Le Canada depuis 1982</w:t>
            </w:r>
          </w:p>
          <w:p w14:paraId="64A5515A" w14:textId="77777777" w:rsidR="0012400B" w:rsidRPr="0012400B" w:rsidRDefault="0012400B" w:rsidP="0012400B">
            <w:pPr>
              <w:pStyle w:val="Copy"/>
              <w:rPr>
                <w:b/>
                <w:lang w:val="fr-CA"/>
              </w:rPr>
            </w:pPr>
            <w:r w:rsidRPr="0012400B">
              <w:rPr>
                <w:b/>
                <w:lang w:val="fr-CA"/>
              </w:rPr>
              <w:t>Attente :</w:t>
            </w:r>
          </w:p>
          <w:p w14:paraId="7790A14E" w14:textId="4392BA7F" w:rsidR="00D552CC" w:rsidRPr="0012400B" w:rsidRDefault="0012400B" w:rsidP="00E026B8">
            <w:pPr>
              <w:pStyle w:val="Copy"/>
              <w:rPr>
                <w:lang w:val="fr-CA"/>
              </w:rPr>
            </w:pPr>
            <w:r w:rsidRPr="0012400B">
              <w:rPr>
                <w:lang w:val="fr-CA"/>
              </w:rPr>
              <w:t xml:space="preserve">D1. </w:t>
            </w:r>
            <w:r w:rsidR="00D53FCC">
              <w:rPr>
                <w:lang w:val="fr-CA"/>
              </w:rPr>
              <w:t>A</w:t>
            </w:r>
            <w:r w:rsidRPr="0012400B">
              <w:rPr>
                <w:lang w:val="fr-CA"/>
              </w:rPr>
              <w:t>nalyser les contextes politique, économique et social du Canada qui ont eu une incidence sur la société canadienne depuis 1982. [ACCENT SUR</w:t>
            </w:r>
            <w:r w:rsidR="008044AE">
              <w:rPr>
                <w:lang w:val="fr-CA"/>
              </w:rPr>
              <w:t> </w:t>
            </w:r>
            <w:r w:rsidRPr="0012400B">
              <w:rPr>
                <w:lang w:val="fr-CA"/>
              </w:rPr>
              <w:t>: perspective historique] (p.135)</w:t>
            </w:r>
          </w:p>
        </w:tc>
      </w:tr>
    </w:tbl>
    <w:p w14:paraId="18B348B4" w14:textId="77777777" w:rsidR="00A006EC" w:rsidRPr="0012400B" w:rsidRDefault="00A006EC" w:rsidP="0042208D">
      <w:pPr>
        <w:pStyle w:val="SpaceBetween"/>
        <w:rPr>
          <w:lang w:val="fr-FR"/>
        </w:rPr>
      </w:pPr>
    </w:p>
    <w:p w14:paraId="701495A3" w14:textId="77777777" w:rsidR="00E80C32" w:rsidRPr="0012400B" w:rsidRDefault="00872DBF" w:rsidP="00577745">
      <w:pPr>
        <w:rPr>
          <w:lang w:val="fr-FR"/>
        </w:rPr>
        <w:sectPr w:rsidR="00E80C32" w:rsidRPr="0012400B" w:rsidSect="00F61662">
          <w:headerReference w:type="default" r:id="rId12"/>
          <w:footerReference w:type="even" r:id="rId13"/>
          <w:footerReference w:type="default" r:id="rId14"/>
          <w:pgSz w:w="12240" w:h="15840"/>
          <w:pgMar w:top="540" w:right="720" w:bottom="720" w:left="720" w:header="1584" w:footer="1080" w:gutter="0"/>
          <w:cols w:space="708"/>
          <w:docGrid w:linePitch="360"/>
        </w:sectPr>
      </w:pPr>
      <w:r w:rsidRPr="0012400B">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1846B9" w14:paraId="28443A6D" w14:textId="77777777" w:rsidTr="00CC12B7">
        <w:trPr>
          <w:trHeight w:val="441"/>
        </w:trPr>
        <w:tc>
          <w:tcPr>
            <w:tcW w:w="10800" w:type="dxa"/>
            <w:shd w:val="clear" w:color="auto" w:fill="54B948"/>
            <w:tcMar>
              <w:left w:w="259" w:type="dxa"/>
              <w:right w:w="115" w:type="dxa"/>
            </w:tcMar>
            <w:vAlign w:val="center"/>
          </w:tcPr>
          <w:p w14:paraId="1AC23A53" w14:textId="66CADB7D" w:rsidR="006F26DC" w:rsidRPr="001846B9" w:rsidRDefault="001846B9" w:rsidP="00CC12B7">
            <w:pPr>
              <w:pStyle w:val="ChartHeading"/>
              <w:rPr>
                <w:b w:val="0"/>
                <w:sz w:val="13"/>
                <w:szCs w:val="13"/>
                <w:lang w:val="fr-FR"/>
              </w:rPr>
            </w:pPr>
            <w:r w:rsidRPr="001846B9">
              <w:rPr>
                <w:lang w:val="fr-FR"/>
              </w:rPr>
              <w:lastRenderedPageBreak/>
              <w:t>Liens avec le curriculum</w:t>
            </w:r>
            <w:r w:rsidR="006F26DC" w:rsidRPr="001846B9">
              <w:rPr>
                <w:lang w:val="fr-FR"/>
              </w:rPr>
              <w:t xml:space="preserve"> </w:t>
            </w:r>
            <w:r w:rsidR="006F26DC" w:rsidRPr="001846B9">
              <w:rPr>
                <w:b w:val="0"/>
                <w:lang w:val="fr-FR"/>
              </w:rPr>
              <w:t>(</w:t>
            </w:r>
            <w:r>
              <w:rPr>
                <w:b w:val="0"/>
                <w:lang w:val="fr-FR"/>
              </w:rPr>
              <w:t>suite</w:t>
            </w:r>
            <w:r w:rsidR="006F26DC" w:rsidRPr="001846B9">
              <w:rPr>
                <w:b w:val="0"/>
                <w:lang w:val="fr-FR"/>
              </w:rPr>
              <w:t>)</w:t>
            </w:r>
          </w:p>
        </w:tc>
      </w:tr>
      <w:tr w:rsidR="006F26DC" w:rsidRPr="00087E1F" w14:paraId="29129B31" w14:textId="77777777" w:rsidTr="00CC12B7">
        <w:trPr>
          <w:trHeight w:val="20"/>
        </w:trPr>
        <w:tc>
          <w:tcPr>
            <w:tcW w:w="10800" w:type="dxa"/>
            <w:shd w:val="clear" w:color="auto" w:fill="auto"/>
            <w:tcMar>
              <w:top w:w="173" w:type="dxa"/>
              <w:left w:w="259" w:type="dxa"/>
              <w:bottom w:w="173" w:type="dxa"/>
              <w:right w:w="115" w:type="dxa"/>
            </w:tcMar>
          </w:tcPr>
          <w:p w14:paraId="49BFECB2" w14:textId="77777777" w:rsidR="00E026B8" w:rsidRPr="0012400B" w:rsidRDefault="00E026B8" w:rsidP="00E026B8">
            <w:pPr>
              <w:pStyle w:val="Copy"/>
              <w:rPr>
                <w:b/>
                <w:lang w:val="fr-CA"/>
              </w:rPr>
            </w:pPr>
            <w:r w:rsidRPr="0012400B">
              <w:rPr>
                <w:b/>
                <w:lang w:val="fr-CA"/>
              </w:rPr>
              <w:t>Contenu d’apprentissage</w:t>
            </w:r>
            <w:r>
              <w:rPr>
                <w:b/>
                <w:lang w:val="fr-CA"/>
              </w:rPr>
              <w:t> </w:t>
            </w:r>
            <w:r w:rsidRPr="0012400B">
              <w:rPr>
                <w:b/>
                <w:lang w:val="fr-CA"/>
              </w:rPr>
              <w:t>:</w:t>
            </w:r>
          </w:p>
          <w:p w14:paraId="11CBE851" w14:textId="62E848CC" w:rsidR="00E026B8" w:rsidRDefault="00E026B8" w:rsidP="00E026B8">
            <w:pPr>
              <w:pStyle w:val="Copy"/>
              <w:rPr>
                <w:lang w:val="fr-FR"/>
              </w:rPr>
            </w:pPr>
            <w:r w:rsidRPr="0012400B">
              <w:t xml:space="preserve">D1.3 </w:t>
            </w:r>
            <w:r>
              <w:t>A</w:t>
            </w:r>
            <w:r w:rsidRPr="0012400B">
              <w:t xml:space="preserve">nalyser </w:t>
            </w:r>
            <w:proofErr w:type="spellStart"/>
            <w:r w:rsidRPr="0012400B">
              <w:t>l’évolution</w:t>
            </w:r>
            <w:proofErr w:type="spellEnd"/>
            <w:r w:rsidRPr="0012400B">
              <w:t xml:space="preserve"> de </w:t>
            </w:r>
            <w:proofErr w:type="spellStart"/>
            <w:r w:rsidRPr="0012400B">
              <w:t>l’économie</w:t>
            </w:r>
            <w:proofErr w:type="spellEnd"/>
            <w:r w:rsidRPr="0012400B">
              <w:t xml:space="preserve"> du Canada et de </w:t>
            </w:r>
            <w:proofErr w:type="spellStart"/>
            <w:r w:rsidRPr="0012400B">
              <w:t>ses</w:t>
            </w:r>
            <w:proofErr w:type="spellEnd"/>
            <w:r w:rsidRPr="0012400B">
              <w:t xml:space="preserve"> </w:t>
            </w:r>
            <w:proofErr w:type="spellStart"/>
            <w:r w:rsidRPr="0012400B">
              <w:t>régions</w:t>
            </w:r>
            <w:proofErr w:type="spellEnd"/>
            <w:r w:rsidRPr="0012400B">
              <w:t xml:space="preserve"> de 1982 à </w:t>
            </w:r>
            <w:proofErr w:type="spellStart"/>
            <w:r w:rsidRPr="0012400B">
              <w:t>nos</w:t>
            </w:r>
            <w:proofErr w:type="spellEnd"/>
            <w:r w:rsidRPr="0012400B">
              <w:t xml:space="preserve"> </w:t>
            </w:r>
            <w:proofErr w:type="spellStart"/>
            <w:r w:rsidRPr="0012400B">
              <w:t>jours</w:t>
            </w:r>
            <w:proofErr w:type="spellEnd"/>
            <w:r w:rsidRPr="0012400B">
              <w:t xml:space="preserve"> (p. ex., </w:t>
            </w:r>
            <w:proofErr w:type="spellStart"/>
            <w:r w:rsidRPr="0012400B">
              <w:t>déclin</w:t>
            </w:r>
            <w:proofErr w:type="spellEnd"/>
            <w:r w:rsidRPr="0012400B">
              <w:t xml:space="preserve"> de </w:t>
            </w:r>
            <w:proofErr w:type="spellStart"/>
            <w:r w:rsidRPr="0012400B">
              <w:t>l’industrie</w:t>
            </w:r>
            <w:proofErr w:type="spellEnd"/>
            <w:r w:rsidRPr="0012400B">
              <w:t xml:space="preserve"> </w:t>
            </w:r>
            <w:proofErr w:type="spellStart"/>
            <w:r w:rsidRPr="0012400B">
              <w:t>manufacturière</w:t>
            </w:r>
            <w:proofErr w:type="spellEnd"/>
            <w:r w:rsidRPr="0012400B">
              <w:t xml:space="preserve">; signature d’un Accord de </w:t>
            </w:r>
            <w:proofErr w:type="spellStart"/>
            <w:r w:rsidRPr="0012400B">
              <w:t>libre-échange</w:t>
            </w:r>
            <w:proofErr w:type="spellEnd"/>
            <w:r w:rsidRPr="0012400B">
              <w:t xml:space="preserve"> entre le Canada et les </w:t>
            </w:r>
            <w:proofErr w:type="spellStart"/>
            <w:r w:rsidRPr="0012400B">
              <w:t>États-Unis</w:t>
            </w:r>
            <w:proofErr w:type="spellEnd"/>
            <w:r w:rsidRPr="0012400B">
              <w:t xml:space="preserve"> [ALÉ] </w:t>
            </w:r>
            <w:proofErr w:type="spellStart"/>
            <w:r w:rsidRPr="0012400B">
              <w:t>en</w:t>
            </w:r>
            <w:proofErr w:type="spellEnd"/>
            <w:r w:rsidRPr="0012400B">
              <w:t xml:space="preserve"> 1989 </w:t>
            </w:r>
            <w:proofErr w:type="spellStart"/>
            <w:r w:rsidRPr="0012400B">
              <w:t>suivi</w:t>
            </w:r>
            <w:proofErr w:type="spellEnd"/>
            <w:r w:rsidRPr="0012400B">
              <w:t xml:space="preserve"> </w:t>
            </w:r>
            <w:proofErr w:type="spellStart"/>
            <w:r w:rsidRPr="0012400B">
              <w:t>en</w:t>
            </w:r>
            <w:proofErr w:type="spellEnd"/>
            <w:r w:rsidRPr="0012400B">
              <w:t xml:space="preserve"> 1994 de </w:t>
            </w:r>
            <w:proofErr w:type="spellStart"/>
            <w:r w:rsidRPr="0012400B">
              <w:t>l’Accord</w:t>
            </w:r>
            <w:proofErr w:type="spellEnd"/>
            <w:r w:rsidRPr="0012400B">
              <w:t xml:space="preserve"> de </w:t>
            </w:r>
            <w:proofErr w:type="spellStart"/>
            <w:r w:rsidRPr="0012400B">
              <w:t>libre-échange</w:t>
            </w:r>
            <w:proofErr w:type="spellEnd"/>
            <w:r w:rsidRPr="0012400B">
              <w:t xml:space="preserve"> </w:t>
            </w:r>
            <w:proofErr w:type="spellStart"/>
            <w:r>
              <w:t>nord-a</w:t>
            </w:r>
            <w:r w:rsidRPr="0012400B">
              <w:t>méricain</w:t>
            </w:r>
            <w:proofErr w:type="spellEnd"/>
            <w:r w:rsidRPr="0012400B">
              <w:t xml:space="preserve"> [ALÉNA] qui </w:t>
            </w:r>
            <w:proofErr w:type="spellStart"/>
            <w:r w:rsidRPr="0012400B">
              <w:t>élargit</w:t>
            </w:r>
            <w:proofErr w:type="spellEnd"/>
            <w:r w:rsidRPr="0012400B">
              <w:t xml:space="preserve"> la zone de </w:t>
            </w:r>
            <w:proofErr w:type="spellStart"/>
            <w:r w:rsidRPr="0012400B">
              <w:t>libre-échange</w:t>
            </w:r>
            <w:proofErr w:type="spellEnd"/>
            <w:r w:rsidRPr="0012400B">
              <w:t xml:space="preserve"> et vise à </w:t>
            </w:r>
            <w:proofErr w:type="spellStart"/>
            <w:r w:rsidRPr="0012400B">
              <w:t>faciliter</w:t>
            </w:r>
            <w:proofErr w:type="spellEnd"/>
            <w:r w:rsidRPr="0012400B">
              <w:t xml:space="preserve"> les </w:t>
            </w:r>
            <w:proofErr w:type="spellStart"/>
            <w:r w:rsidRPr="0012400B">
              <w:t>échanges</w:t>
            </w:r>
            <w:proofErr w:type="spellEnd"/>
            <w:r w:rsidRPr="0012400B">
              <w:t xml:space="preserve"> entre le Canada, les </w:t>
            </w:r>
            <w:proofErr w:type="spellStart"/>
            <w:r w:rsidRPr="0012400B">
              <w:t>États-Unis</w:t>
            </w:r>
            <w:proofErr w:type="spellEnd"/>
            <w:r w:rsidRPr="0012400B">
              <w:t xml:space="preserve"> et le </w:t>
            </w:r>
            <w:proofErr w:type="spellStart"/>
            <w:r w:rsidRPr="0012400B">
              <w:t>Mexique</w:t>
            </w:r>
            <w:proofErr w:type="spellEnd"/>
            <w:r w:rsidRPr="0012400B">
              <w:t xml:space="preserve">; </w:t>
            </w:r>
            <w:proofErr w:type="spellStart"/>
            <w:r w:rsidRPr="0012400B">
              <w:t>crise</w:t>
            </w:r>
            <w:proofErr w:type="spellEnd"/>
            <w:r w:rsidRPr="0012400B">
              <w:t xml:space="preserve"> des </w:t>
            </w:r>
            <w:proofErr w:type="spellStart"/>
            <w:r w:rsidRPr="0012400B">
              <w:t>pêcheries</w:t>
            </w:r>
            <w:proofErr w:type="spellEnd"/>
            <w:r w:rsidRPr="0012400B">
              <w:t xml:space="preserve"> </w:t>
            </w:r>
            <w:proofErr w:type="spellStart"/>
            <w:r w:rsidRPr="0012400B">
              <w:t>dans</w:t>
            </w:r>
            <w:proofErr w:type="spellEnd"/>
            <w:r w:rsidRPr="0012400B">
              <w:t xml:space="preserve"> les Maritimes due au </w:t>
            </w:r>
            <w:proofErr w:type="spellStart"/>
            <w:r w:rsidRPr="0012400B">
              <w:t>déclin</w:t>
            </w:r>
            <w:proofErr w:type="spellEnd"/>
            <w:r w:rsidRPr="0012400B">
              <w:t xml:space="preserve"> des populations de </w:t>
            </w:r>
            <w:proofErr w:type="spellStart"/>
            <w:r w:rsidRPr="0012400B">
              <w:t>poissons</w:t>
            </w:r>
            <w:proofErr w:type="spellEnd"/>
            <w:r w:rsidRPr="0012400B">
              <w:t xml:space="preserve">; </w:t>
            </w:r>
            <w:proofErr w:type="spellStart"/>
            <w:r w:rsidRPr="0012400B">
              <w:t>croissance</w:t>
            </w:r>
            <w:proofErr w:type="spellEnd"/>
            <w:r w:rsidRPr="0012400B">
              <w:t xml:space="preserve"> </w:t>
            </w:r>
            <w:proofErr w:type="spellStart"/>
            <w:r w:rsidRPr="0012400B">
              <w:t>économique</w:t>
            </w:r>
            <w:proofErr w:type="spellEnd"/>
            <w:r w:rsidRPr="0012400B">
              <w:t xml:space="preserve"> de </w:t>
            </w:r>
            <w:proofErr w:type="spellStart"/>
            <w:r w:rsidRPr="0012400B">
              <w:t>l’Ouest</w:t>
            </w:r>
            <w:proofErr w:type="spellEnd"/>
            <w:r w:rsidRPr="0012400B">
              <w:t xml:space="preserve"> et du Nord </w:t>
            </w:r>
            <w:proofErr w:type="spellStart"/>
            <w:r w:rsidRPr="0012400B">
              <w:t>canadiens</w:t>
            </w:r>
            <w:proofErr w:type="spellEnd"/>
            <w:r w:rsidRPr="0012400B">
              <w:t xml:space="preserve"> [exploitation des sables </w:t>
            </w:r>
            <w:proofErr w:type="spellStart"/>
            <w:r w:rsidRPr="0012400B">
              <w:t>bitumineux</w:t>
            </w:r>
            <w:proofErr w:type="spellEnd"/>
            <w:r w:rsidRPr="0012400B">
              <w:t xml:space="preserve">, exploitation de mines de </w:t>
            </w:r>
            <w:proofErr w:type="spellStart"/>
            <w:r w:rsidRPr="0012400B">
              <w:t>diamants</w:t>
            </w:r>
            <w:proofErr w:type="spellEnd"/>
            <w:r w:rsidRPr="0012400B">
              <w:t xml:space="preserve">]; impact des </w:t>
            </w:r>
            <w:proofErr w:type="spellStart"/>
            <w:r w:rsidRPr="0012400B">
              <w:t>taux</w:t>
            </w:r>
            <w:proofErr w:type="spellEnd"/>
            <w:r w:rsidRPr="0012400B">
              <w:t xml:space="preserve"> </w:t>
            </w:r>
            <w:proofErr w:type="spellStart"/>
            <w:r w:rsidRPr="0012400B">
              <w:t>d’intérêt</w:t>
            </w:r>
            <w:proofErr w:type="spellEnd"/>
            <w:r w:rsidRPr="0012400B">
              <w:t xml:space="preserve"> qui </w:t>
            </w:r>
            <w:proofErr w:type="spellStart"/>
            <w:r w:rsidRPr="0012400B">
              <w:t>fluctuent</w:t>
            </w:r>
            <w:proofErr w:type="spellEnd"/>
            <w:r w:rsidRPr="0012400B">
              <w:t xml:space="preserve">, </w:t>
            </w:r>
            <w:proofErr w:type="spellStart"/>
            <w:r w:rsidRPr="0012400B">
              <w:t>bulle</w:t>
            </w:r>
            <w:proofErr w:type="spellEnd"/>
            <w:r w:rsidRPr="0012400B">
              <w:t xml:space="preserve"> </w:t>
            </w:r>
            <w:proofErr w:type="spellStart"/>
            <w:r w:rsidRPr="0012400B">
              <w:t>technologique</w:t>
            </w:r>
            <w:proofErr w:type="spellEnd"/>
            <w:r w:rsidRPr="0012400B">
              <w:t xml:space="preserve"> [</w:t>
            </w:r>
            <w:proofErr w:type="spellStart"/>
            <w:r w:rsidRPr="0012400B">
              <w:t>endettement</w:t>
            </w:r>
            <w:proofErr w:type="spellEnd"/>
            <w:r w:rsidRPr="0012400B">
              <w:t xml:space="preserve">, </w:t>
            </w:r>
            <w:proofErr w:type="spellStart"/>
            <w:r w:rsidRPr="0012400B">
              <w:t>faillite</w:t>
            </w:r>
            <w:proofErr w:type="spellEnd"/>
            <w:r w:rsidRPr="0012400B">
              <w:t xml:space="preserve"> et consolidation de </w:t>
            </w:r>
            <w:proofErr w:type="spellStart"/>
            <w:r w:rsidRPr="0012400B">
              <w:t>nombreuses</w:t>
            </w:r>
            <w:proofErr w:type="spellEnd"/>
            <w:r w:rsidRPr="0012400B">
              <w:t xml:space="preserve"> </w:t>
            </w:r>
            <w:proofErr w:type="spellStart"/>
            <w:r w:rsidRPr="0012400B">
              <w:t>entreprises</w:t>
            </w:r>
            <w:proofErr w:type="spellEnd"/>
            <w:r w:rsidRPr="0012400B">
              <w:t xml:space="preserve"> du </w:t>
            </w:r>
            <w:proofErr w:type="spellStart"/>
            <w:r w:rsidRPr="0012400B">
              <w:t>domaine</w:t>
            </w:r>
            <w:proofErr w:type="spellEnd"/>
            <w:r w:rsidRPr="0012400B">
              <w:t xml:space="preserve"> de la </w:t>
            </w:r>
            <w:proofErr w:type="spellStart"/>
            <w:r w:rsidRPr="0012400B">
              <w:t>technologie</w:t>
            </w:r>
            <w:proofErr w:type="spellEnd"/>
            <w:r w:rsidRPr="0012400B">
              <w:t xml:space="preserve">]; </w:t>
            </w:r>
            <w:proofErr w:type="spellStart"/>
            <w:r w:rsidRPr="0012400B">
              <w:t>émergence</w:t>
            </w:r>
            <w:proofErr w:type="spellEnd"/>
            <w:r w:rsidRPr="0012400B">
              <w:t xml:space="preserve"> </w:t>
            </w:r>
            <w:proofErr w:type="spellStart"/>
            <w:r w:rsidRPr="0012400B">
              <w:t>d’une</w:t>
            </w:r>
            <w:proofErr w:type="spellEnd"/>
            <w:r w:rsidRPr="0012400B">
              <w:t xml:space="preserve"> </w:t>
            </w:r>
            <w:proofErr w:type="spellStart"/>
            <w:r w:rsidRPr="0012400B">
              <w:t>économie</w:t>
            </w:r>
            <w:proofErr w:type="spellEnd"/>
            <w:r w:rsidRPr="0012400B">
              <w:t xml:space="preserve"> </w:t>
            </w:r>
            <w:proofErr w:type="spellStart"/>
            <w:r w:rsidRPr="0012400B">
              <w:t>fondée</w:t>
            </w:r>
            <w:proofErr w:type="spellEnd"/>
            <w:r w:rsidRPr="0012400B">
              <w:t xml:space="preserve"> sur le savoir </w:t>
            </w:r>
            <w:proofErr w:type="spellStart"/>
            <w:r w:rsidRPr="0012400B">
              <w:t>liée</w:t>
            </w:r>
            <w:proofErr w:type="spellEnd"/>
            <w:r w:rsidRPr="0012400B">
              <w:t xml:space="preserve"> à la </w:t>
            </w:r>
            <w:proofErr w:type="spellStart"/>
            <w:r w:rsidRPr="0012400B">
              <w:t>croissance</w:t>
            </w:r>
            <w:proofErr w:type="spellEnd"/>
            <w:r w:rsidRPr="0012400B">
              <w:t xml:space="preserve"> des industries de haute </w:t>
            </w:r>
            <w:proofErr w:type="spellStart"/>
            <w:r w:rsidRPr="0012400B">
              <w:t>technologie</w:t>
            </w:r>
            <w:proofErr w:type="spellEnd"/>
            <w:r w:rsidRPr="0012400B">
              <w:t>).</w:t>
            </w:r>
          </w:p>
          <w:p w14:paraId="7A7B3FFE" w14:textId="70C7A188" w:rsidR="009A6E9E" w:rsidRPr="00E550EB" w:rsidRDefault="009A6E9E" w:rsidP="009A6E9E">
            <w:pPr>
              <w:pStyle w:val="GreyHeading"/>
            </w:pPr>
            <w:r w:rsidRPr="0012400B">
              <w:rPr>
                <w:lang w:val="fr-FR"/>
              </w:rPr>
              <w:t xml:space="preserve">CHC2D — </w:t>
            </w:r>
            <w:r w:rsidR="0012400B" w:rsidRPr="0012400B">
              <w:rPr>
                <w:lang w:val="fr-FR"/>
              </w:rPr>
              <w:t>Histoire du Canada depuis la Première Guerre mondiale (cours appliqué)</w:t>
            </w:r>
          </w:p>
          <w:p w14:paraId="42D4D3DD" w14:textId="0D17FD61" w:rsidR="00E550EB" w:rsidRPr="00E550EB" w:rsidRDefault="00E550EB" w:rsidP="00E550EB">
            <w:pPr>
              <w:pStyle w:val="GreyHeading"/>
              <w:rPr>
                <w:rStyle w:val="Hyperlink"/>
                <w:b w:val="0"/>
                <w:lang w:val="fr-CA"/>
              </w:rPr>
            </w:pPr>
            <w:r w:rsidRPr="00E550EB">
              <w:rPr>
                <w:b w:val="0"/>
                <w:color w:val="0563C1" w:themeColor="hyperlink"/>
                <w:u w:val="single"/>
              </w:rPr>
              <w:fldChar w:fldCharType="begin"/>
            </w:r>
            <w:r w:rsidRPr="00E550EB">
              <w:rPr>
                <w:b w:val="0"/>
                <w:color w:val="0563C1" w:themeColor="hyperlink"/>
                <w:u w:val="single"/>
                <w:lang w:val="fr-CA"/>
              </w:rPr>
              <w:instrText xml:space="preserve"> HYPERLINK "http://www.edu.gov.on.ca/fre/curriculum/elementary/grades.html" </w:instrText>
            </w:r>
            <w:r w:rsidRPr="00E550EB">
              <w:rPr>
                <w:b w:val="0"/>
                <w:color w:val="0563C1" w:themeColor="hyperlink"/>
                <w:u w:val="single"/>
              </w:rPr>
              <w:fldChar w:fldCharType="separate"/>
            </w:r>
            <w:r w:rsidRPr="00E550EB">
              <w:rPr>
                <w:rStyle w:val="Hyperlink"/>
                <w:b w:val="0"/>
                <w:lang w:val="fr-CA"/>
              </w:rPr>
              <w:t>Curriculum du programme</w:t>
            </w:r>
            <w:r w:rsidR="00B16C29" w:rsidRPr="00D53FCC">
              <w:rPr>
                <w:rStyle w:val="Hyperlink"/>
                <w:b w:val="0"/>
                <w:lang w:val="fr-CA"/>
              </w:rPr>
              <w:t>-</w:t>
            </w:r>
            <w:r w:rsidRPr="00E550EB">
              <w:rPr>
                <w:rStyle w:val="Hyperlink"/>
                <w:b w:val="0"/>
                <w:lang w:val="fr-CA"/>
              </w:rPr>
              <w:t>cadre des Études canadiennes et mondiales</w:t>
            </w:r>
          </w:p>
          <w:p w14:paraId="79D0A0D8" w14:textId="77777777" w:rsidR="00E550EB" w:rsidRPr="00E550EB" w:rsidRDefault="00E550EB" w:rsidP="00E550EB">
            <w:pPr>
              <w:pStyle w:val="GreyHeading"/>
              <w:rPr>
                <w:b w:val="0"/>
                <w:color w:val="0563C1" w:themeColor="hyperlink"/>
                <w:u w:val="single"/>
                <w:lang w:val="fr-CA"/>
              </w:rPr>
            </w:pPr>
            <w:r w:rsidRPr="00E550EB">
              <w:rPr>
                <w:b w:val="0"/>
                <w:color w:val="0563C1" w:themeColor="hyperlink"/>
                <w:u w:val="single"/>
              </w:rPr>
              <w:fldChar w:fldCharType="end"/>
            </w:r>
            <w:hyperlink r:id="rId15" w:history="1">
              <w:r w:rsidRPr="00E550EB">
                <w:rPr>
                  <w:rStyle w:val="Hyperlink"/>
                  <w:b w:val="0"/>
                  <w:lang w:val="fr-CA"/>
                </w:rPr>
                <w:t>http://www.edu.gov.on.ca/fre/curriculum/secondary/canworld910curr2013.pdf</w:t>
              </w:r>
            </w:hyperlink>
          </w:p>
          <w:p w14:paraId="6D658B95" w14:textId="77777777" w:rsidR="002C134B" w:rsidRDefault="00E550EB" w:rsidP="00E550EB">
            <w:pPr>
              <w:rPr>
                <w:rFonts w:ascii="Verdana" w:hAnsi="Verdana"/>
                <w:b/>
                <w:sz w:val="20"/>
                <w:szCs w:val="20"/>
                <w:lang w:val="fr-FR"/>
              </w:rPr>
            </w:pPr>
            <w:r w:rsidRPr="00087E1F">
              <w:rPr>
                <w:rFonts w:ascii="Verdana" w:hAnsi="Verdana"/>
                <w:b/>
                <w:sz w:val="20"/>
                <w:szCs w:val="20"/>
                <w:lang w:val="fr-FR"/>
              </w:rPr>
              <w:t>Domaine : Le Canada depuis 1982</w:t>
            </w:r>
          </w:p>
          <w:p w14:paraId="7E65DB32" w14:textId="6FC82CA4" w:rsidR="00E550EB" w:rsidRPr="00087E1F" w:rsidRDefault="00E550EB" w:rsidP="00E550EB">
            <w:pPr>
              <w:rPr>
                <w:rFonts w:ascii="Verdana" w:hAnsi="Verdana"/>
                <w:b/>
                <w:sz w:val="20"/>
                <w:szCs w:val="20"/>
                <w:lang w:val="fr-FR"/>
              </w:rPr>
            </w:pPr>
            <w:r w:rsidRPr="00087E1F">
              <w:rPr>
                <w:rFonts w:ascii="Verdana" w:hAnsi="Verdana"/>
                <w:b/>
                <w:sz w:val="20"/>
                <w:szCs w:val="20"/>
                <w:lang w:val="fr-FR"/>
              </w:rPr>
              <w:t>Attente :</w:t>
            </w:r>
          </w:p>
          <w:p w14:paraId="2A08A127" w14:textId="281B2C03" w:rsidR="00E026B8" w:rsidRDefault="00E550EB" w:rsidP="00E026B8">
            <w:pPr>
              <w:pStyle w:val="Copy"/>
            </w:pPr>
            <w:r w:rsidRPr="00D53FCC">
              <w:t xml:space="preserve">D1. </w:t>
            </w:r>
            <w:proofErr w:type="spellStart"/>
            <w:r w:rsidR="00D53FCC" w:rsidRPr="00D53FCC">
              <w:t>E</w:t>
            </w:r>
            <w:r w:rsidRPr="00D53FCC">
              <w:t>xpliquer</w:t>
            </w:r>
            <w:proofErr w:type="spellEnd"/>
            <w:r w:rsidRPr="00D53FCC">
              <w:t xml:space="preserve"> les </w:t>
            </w:r>
            <w:proofErr w:type="spellStart"/>
            <w:r w:rsidRPr="00D53FCC">
              <w:t>événements</w:t>
            </w:r>
            <w:proofErr w:type="spellEnd"/>
            <w:r w:rsidRPr="00D53FCC">
              <w:t xml:space="preserve"> politiques, </w:t>
            </w:r>
            <w:proofErr w:type="spellStart"/>
            <w:r w:rsidRPr="00D53FCC">
              <w:t>économiques</w:t>
            </w:r>
            <w:proofErr w:type="spellEnd"/>
            <w:r w:rsidRPr="00D53FCC">
              <w:t xml:space="preserve"> et </w:t>
            </w:r>
            <w:proofErr w:type="spellStart"/>
            <w:r w:rsidRPr="00D53FCC">
              <w:t>sociaux</w:t>
            </w:r>
            <w:proofErr w:type="spellEnd"/>
            <w:r w:rsidRPr="00D53FCC">
              <w:t xml:space="preserve"> qui influent le plus </w:t>
            </w:r>
            <w:proofErr w:type="spellStart"/>
            <w:r w:rsidRPr="00D53FCC">
              <w:t>fortement</w:t>
            </w:r>
            <w:proofErr w:type="spellEnd"/>
            <w:r w:rsidRPr="00D53FCC">
              <w:t xml:space="preserve"> sur le </w:t>
            </w:r>
            <w:proofErr w:type="spellStart"/>
            <w:r w:rsidRPr="00D53FCC">
              <w:t>déroulement</w:t>
            </w:r>
            <w:proofErr w:type="spellEnd"/>
            <w:r w:rsidRPr="00D53FCC">
              <w:t xml:space="preserve"> de la vie des </w:t>
            </w:r>
            <w:proofErr w:type="spellStart"/>
            <w:r w:rsidRPr="00E026B8">
              <w:t>Canadiennes</w:t>
            </w:r>
            <w:proofErr w:type="spellEnd"/>
            <w:r w:rsidRPr="00D53FCC">
              <w:t xml:space="preserve"> et Canadiens </w:t>
            </w:r>
            <w:proofErr w:type="spellStart"/>
            <w:r w:rsidRPr="00D53FCC">
              <w:t>depuis</w:t>
            </w:r>
            <w:proofErr w:type="spellEnd"/>
            <w:r w:rsidRPr="00D53FCC">
              <w:t xml:space="preserve"> 1982. </w:t>
            </w:r>
            <w:r w:rsidRPr="00087E1F">
              <w:t xml:space="preserve">[ACCENT </w:t>
            </w:r>
            <w:proofErr w:type="gramStart"/>
            <w:r w:rsidRPr="00087E1F">
              <w:t>SUR</w:t>
            </w:r>
            <w:r w:rsidR="008044AE">
              <w:t> </w:t>
            </w:r>
            <w:r w:rsidRPr="00087E1F">
              <w:t>:</w:t>
            </w:r>
            <w:proofErr w:type="gramEnd"/>
            <w:r w:rsidRPr="00087E1F">
              <w:t xml:space="preserve"> perspective </w:t>
            </w:r>
            <w:proofErr w:type="spellStart"/>
            <w:r w:rsidRPr="00087E1F">
              <w:t>historique</w:t>
            </w:r>
            <w:proofErr w:type="spellEnd"/>
            <w:r w:rsidRPr="00087E1F">
              <w:t>] (p.154)</w:t>
            </w:r>
          </w:p>
          <w:p w14:paraId="6FFCA6E8" w14:textId="29F3A58B" w:rsidR="00E550EB" w:rsidRPr="00B16C29" w:rsidRDefault="00E550EB" w:rsidP="00E550EB">
            <w:pPr>
              <w:rPr>
                <w:rFonts w:ascii="Verdana" w:hAnsi="Verdana"/>
                <w:sz w:val="20"/>
                <w:szCs w:val="20"/>
                <w:lang w:val="fr-FR"/>
              </w:rPr>
            </w:pPr>
            <w:r w:rsidRPr="00B16C29">
              <w:rPr>
                <w:rFonts w:ascii="Verdana" w:hAnsi="Verdana"/>
                <w:b/>
                <w:sz w:val="20"/>
                <w:szCs w:val="20"/>
                <w:lang w:val="fr-FR"/>
              </w:rPr>
              <w:t>Contenu d’apprentissage</w:t>
            </w:r>
            <w:r w:rsidR="008044AE">
              <w:rPr>
                <w:rFonts w:ascii="Verdana" w:hAnsi="Verdana"/>
                <w:b/>
                <w:sz w:val="20"/>
                <w:szCs w:val="20"/>
                <w:lang w:val="fr-FR"/>
              </w:rPr>
              <w:t> </w:t>
            </w:r>
            <w:r w:rsidRPr="00B16C29">
              <w:rPr>
                <w:rFonts w:ascii="Verdana" w:hAnsi="Verdana"/>
                <w:b/>
                <w:sz w:val="20"/>
                <w:szCs w:val="20"/>
                <w:lang w:val="fr-FR"/>
              </w:rPr>
              <w:t>:</w:t>
            </w:r>
          </w:p>
          <w:p w14:paraId="4C18AD4D" w14:textId="50959CD8" w:rsidR="009A6E9E" w:rsidRPr="00E026B8" w:rsidRDefault="00E550EB" w:rsidP="00E026B8">
            <w:pPr>
              <w:rPr>
                <w:rFonts w:ascii="Verdana" w:hAnsi="Verdana"/>
                <w:sz w:val="20"/>
                <w:szCs w:val="20"/>
                <w:lang w:val="fr-FR"/>
              </w:rPr>
            </w:pPr>
            <w:r w:rsidRPr="00B16C29">
              <w:rPr>
                <w:rFonts w:ascii="Verdana" w:hAnsi="Verdana"/>
                <w:sz w:val="20"/>
                <w:szCs w:val="20"/>
                <w:lang w:val="fr-FR"/>
              </w:rPr>
              <w:t xml:space="preserve">D1.3 </w:t>
            </w:r>
            <w:r w:rsidR="00D53FCC">
              <w:rPr>
                <w:rFonts w:ascii="Verdana" w:hAnsi="Verdana"/>
                <w:sz w:val="20"/>
                <w:szCs w:val="20"/>
                <w:lang w:val="fr-FR"/>
              </w:rPr>
              <w:t>D</w:t>
            </w:r>
            <w:r w:rsidRPr="00B16C29">
              <w:rPr>
                <w:rFonts w:ascii="Verdana" w:hAnsi="Verdana"/>
                <w:sz w:val="20"/>
                <w:szCs w:val="20"/>
                <w:lang w:val="fr-FR"/>
              </w:rPr>
              <w:t xml:space="preserve">écrire les principales caractéristiques de l’évolution de l’économie canadienne depuis 1982 (p. ex., déclin des industries manufacturières et de la pêche; promotion du libre-échange [Accord de libre-échange nord-américain, ALÉNA]; développement du secteur de l’énergie dans l’Ouest canadien [exploitation des sables bitumineux]; émergence d’une économie fondée sur le savoir lié à la croissance des industries de haute technologie) ainsi que l’incidence de cette évolution sur la vie des Canadiennes et Canadiens. </w:t>
            </w:r>
          </w:p>
          <w:p w14:paraId="5F27F7CF" w14:textId="4E916913" w:rsidR="009A6E9E" w:rsidRPr="00087E1F" w:rsidRDefault="009A6E9E" w:rsidP="009A6E9E">
            <w:pPr>
              <w:pStyle w:val="GreyHeading"/>
              <w:rPr>
                <w:lang w:val="fr-FR"/>
              </w:rPr>
            </w:pPr>
            <w:r w:rsidRPr="00087E1F">
              <w:rPr>
                <w:lang w:val="fr-FR"/>
              </w:rPr>
              <w:t xml:space="preserve">MFM1P — </w:t>
            </w:r>
            <w:r w:rsidR="00087E1F" w:rsidRPr="00087E1F">
              <w:rPr>
                <w:lang w:val="fr-CA"/>
              </w:rPr>
              <w:t>Méthode de Mathématiques</w:t>
            </w:r>
          </w:p>
          <w:p w14:paraId="7389E2D0" w14:textId="77777777" w:rsidR="00087E1F" w:rsidRPr="00087E1F" w:rsidRDefault="006A136E" w:rsidP="00087E1F">
            <w:pPr>
              <w:pStyle w:val="GreyHeading"/>
              <w:rPr>
                <w:b w:val="0"/>
                <w:lang w:val="fr-CA"/>
              </w:rPr>
            </w:pPr>
            <w:hyperlink r:id="rId16" w:history="1">
              <w:r w:rsidR="00087E1F" w:rsidRPr="00087E1F">
                <w:rPr>
                  <w:rStyle w:val="Hyperlink"/>
                  <w:b w:val="0"/>
                  <w:lang w:val="fr-CA"/>
                </w:rPr>
                <w:t>http://www.edu.gov.on.ca/fre/curriculum/secondary/math.html</w:t>
              </w:r>
            </w:hyperlink>
          </w:p>
          <w:p w14:paraId="0BCF37E8" w14:textId="77777777" w:rsidR="00087E1F" w:rsidRPr="00087E1F" w:rsidRDefault="006A136E" w:rsidP="00087E1F">
            <w:pPr>
              <w:pStyle w:val="GreyHeading"/>
              <w:rPr>
                <w:b w:val="0"/>
                <w:lang w:val="fr-CA"/>
              </w:rPr>
            </w:pPr>
            <w:hyperlink r:id="rId17" w:history="1">
              <w:r w:rsidR="00087E1F" w:rsidRPr="00087E1F">
                <w:rPr>
                  <w:rStyle w:val="Hyperlink"/>
                  <w:b w:val="0"/>
                  <w:lang w:val="fr-CA"/>
                </w:rPr>
                <w:t>http://www.edu.gov.on.ca/fre/curriculum/secondary/math910curr.pdf</w:t>
              </w:r>
            </w:hyperlink>
          </w:p>
          <w:p w14:paraId="2847A18A" w14:textId="4961C1A0" w:rsidR="009A6E9E" w:rsidRPr="00087E1F" w:rsidRDefault="00087E1F" w:rsidP="009A6E9E">
            <w:pPr>
              <w:pStyle w:val="Copy"/>
              <w:rPr>
                <w:b/>
                <w:lang w:val="fr-FR"/>
              </w:rPr>
            </w:pPr>
            <w:r w:rsidRPr="00087E1F">
              <w:rPr>
                <w:b/>
                <w:lang w:val="fr-CA"/>
              </w:rPr>
              <w:t xml:space="preserve">Domaine : </w:t>
            </w:r>
            <w:proofErr w:type="spellStart"/>
            <w:r w:rsidRPr="00087E1F">
              <w:rPr>
                <w:b/>
                <w:lang w:val="fr-CA"/>
              </w:rPr>
              <w:t>Numératie</w:t>
            </w:r>
            <w:proofErr w:type="spellEnd"/>
            <w:r w:rsidRPr="00087E1F">
              <w:rPr>
                <w:b/>
                <w:lang w:val="fr-CA"/>
              </w:rPr>
              <w:t xml:space="preserve"> et sens du nombre</w:t>
            </w:r>
          </w:p>
          <w:p w14:paraId="5F0CED5E" w14:textId="7C1391BB" w:rsidR="009A6E9E" w:rsidRPr="00087E1F" w:rsidRDefault="00087E1F" w:rsidP="009A6E9E">
            <w:pPr>
              <w:pStyle w:val="Copy"/>
              <w:rPr>
                <w:b/>
                <w:lang w:val="fr-FR"/>
              </w:rPr>
            </w:pPr>
            <w:r w:rsidRPr="00087E1F">
              <w:rPr>
                <w:b/>
                <w:lang w:val="fr-FR"/>
              </w:rPr>
              <w:t>Attente </w:t>
            </w:r>
            <w:r w:rsidR="009A6E9E" w:rsidRPr="00087E1F">
              <w:rPr>
                <w:b/>
                <w:lang w:val="fr-FR"/>
              </w:rPr>
              <w:t>:</w:t>
            </w:r>
          </w:p>
          <w:p w14:paraId="14663AE2" w14:textId="007D7CE6" w:rsidR="00087E1F" w:rsidRPr="00087E1F" w:rsidRDefault="00087E1F" w:rsidP="00087E1F">
            <w:pPr>
              <w:pStyle w:val="Copy"/>
              <w:rPr>
                <w:lang w:val="fr-CA"/>
              </w:rPr>
            </w:pPr>
            <w:r w:rsidRPr="00087E1F">
              <w:rPr>
                <w:lang w:val="fr-CA"/>
              </w:rPr>
              <w:t>Démontrer une compréhension des caractéristiques d’une fonction affine. (p.39)</w:t>
            </w:r>
          </w:p>
          <w:p w14:paraId="2A133AA2" w14:textId="77777777" w:rsidR="00087E1F" w:rsidRPr="00087E1F" w:rsidRDefault="00087E1F" w:rsidP="00087E1F">
            <w:pPr>
              <w:pStyle w:val="Copy"/>
              <w:rPr>
                <w:lang w:val="fr-CA"/>
              </w:rPr>
            </w:pPr>
            <w:r w:rsidRPr="00087E1F">
              <w:rPr>
                <w:b/>
                <w:lang w:val="fr-CA"/>
              </w:rPr>
              <w:t>Contenu d’apprentissage</w:t>
            </w:r>
            <w:r w:rsidRPr="00087E1F">
              <w:rPr>
                <w:lang w:val="fr-CA"/>
              </w:rPr>
              <w:t> :</w:t>
            </w:r>
          </w:p>
          <w:p w14:paraId="697ADA39" w14:textId="522A1E2E" w:rsidR="009A6E9E" w:rsidRPr="00087E1F" w:rsidRDefault="00087E1F" w:rsidP="00087E1F">
            <w:pPr>
              <w:pStyle w:val="Copy"/>
              <w:rPr>
                <w:lang w:val="fr-FR"/>
              </w:rPr>
            </w:pPr>
            <w:r w:rsidRPr="00087E1F">
              <w:rPr>
                <w:lang w:val="fr-CA"/>
              </w:rPr>
              <w:t>Comparer deux fonctions affines, en situation, au moyen de leur table de valeurs, de leur graphique et de leur équation (p. ex., une entreprise de location de cassettes vidéo affiche un tarif mensuel fixe de 30</w:t>
            </w:r>
            <w:r w:rsidR="00B16C29">
              <w:rPr>
                <w:lang w:val="fr-CA"/>
              </w:rPr>
              <w:t> </w:t>
            </w:r>
            <w:r w:rsidRPr="00087E1F">
              <w:rPr>
                <w:lang w:val="fr-CA"/>
              </w:rPr>
              <w:t>$ pour la location, peu importe le nombre de cassettes louées; une deuxième entreprise de location de cassettes vidéo affiche un tarif mensuel fixe de 9</w:t>
            </w:r>
            <w:r w:rsidR="00B16C29">
              <w:rPr>
                <w:lang w:val="fr-CA"/>
              </w:rPr>
              <w:t> </w:t>
            </w:r>
            <w:r w:rsidRPr="00087E1F">
              <w:rPr>
                <w:lang w:val="fr-CA"/>
              </w:rPr>
              <w:t>$ plus 3</w:t>
            </w:r>
            <w:r w:rsidR="00B16C29">
              <w:rPr>
                <w:lang w:val="fr-CA"/>
              </w:rPr>
              <w:t> </w:t>
            </w:r>
            <w:r w:rsidRPr="00087E1F">
              <w:rPr>
                <w:lang w:val="fr-CA"/>
              </w:rPr>
              <w:t>$ par cassette louée. Déterminer en quelles circonstances on devrait choisir l’une plutôt que l’autre; comparer, par des méthodes non algébriques, les tarifs de chaque entreprise).</w:t>
            </w:r>
          </w:p>
        </w:tc>
      </w:tr>
    </w:tbl>
    <w:p w14:paraId="1832FC1C" w14:textId="77777777" w:rsidR="006F26DC" w:rsidRPr="00087E1F" w:rsidRDefault="006F26DC">
      <w:pPr>
        <w:rPr>
          <w:rFonts w:ascii="Verdana" w:hAnsi="Verdana" w:cs="Arial"/>
          <w:sz w:val="14"/>
          <w:szCs w:val="14"/>
          <w:lang w:val="fr-FR"/>
        </w:rPr>
      </w:pPr>
    </w:p>
    <w:p w14:paraId="465E63D1" w14:textId="77777777" w:rsidR="00E026B8" w:rsidRDefault="00E026B8">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35743693" w:rsidR="006F26DC" w:rsidRDefault="001846B9" w:rsidP="00CC12B7">
            <w:pPr>
              <w:pStyle w:val="ChartHeading"/>
              <w:rPr>
                <w:sz w:val="13"/>
                <w:szCs w:val="13"/>
              </w:rPr>
            </w:pPr>
            <w:r w:rsidRPr="001846B9">
              <w:rPr>
                <w:lang w:val="fr-CA"/>
              </w:rPr>
              <w:lastRenderedPageBreak/>
              <w:t>Question d’enquête</w:t>
            </w:r>
          </w:p>
        </w:tc>
      </w:tr>
      <w:tr w:rsidR="00632EE5" w:rsidRPr="00087E1F"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5735F143" w:rsidR="00632EE5" w:rsidRPr="00087E1F" w:rsidRDefault="00087E1F" w:rsidP="00E026B8">
            <w:pPr>
              <w:pStyle w:val="Copy"/>
              <w:spacing w:after="0"/>
              <w:rPr>
                <w:lang w:val="fr-FR"/>
              </w:rPr>
            </w:pPr>
            <w:r w:rsidRPr="00087E1F">
              <w:rPr>
                <w:noProof/>
                <w:lang w:val="fr-CA"/>
              </w:rPr>
              <w:t>Pourquoi est-ce que, de temps à autre, le Canada est-il impliqué dans ce que l’on appelle des guerres tarifaires?</w:t>
            </w:r>
          </w:p>
        </w:tc>
      </w:tr>
    </w:tbl>
    <w:p w14:paraId="5305CCD7" w14:textId="77777777" w:rsidR="006F26DC" w:rsidRPr="00087E1F" w:rsidRDefault="006F26DC">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1E70AF75" w:rsidR="006F26DC" w:rsidRDefault="005446B8" w:rsidP="00CC12B7">
            <w:pPr>
              <w:pStyle w:val="ChartHeading"/>
              <w:rPr>
                <w:sz w:val="13"/>
                <w:szCs w:val="13"/>
              </w:rPr>
            </w:pPr>
            <w:proofErr w:type="spellStart"/>
            <w:r w:rsidRPr="002A57EB">
              <w:rPr>
                <w:rFonts w:cs="Verdana"/>
                <w:bCs/>
                <w:color w:val="FFFFFF"/>
              </w:rPr>
              <w:t>Liste</w:t>
            </w:r>
            <w:proofErr w:type="spellEnd"/>
            <w:r w:rsidRPr="002A57EB">
              <w:rPr>
                <w:rFonts w:cs="Verdana"/>
                <w:bCs/>
                <w:color w:val="FFFFFF"/>
              </w:rPr>
              <w:t xml:space="preserve"> des </w:t>
            </w:r>
            <w:proofErr w:type="spellStart"/>
            <w:r w:rsidRPr="002A57EB">
              <w:rPr>
                <w:rFonts w:cs="Verdana"/>
                <w:bCs/>
                <w:color w:val="FFFFFF"/>
              </w:rPr>
              <w:t>matériaux</w:t>
            </w:r>
            <w:proofErr w:type="spellEnd"/>
          </w:p>
        </w:tc>
      </w:tr>
      <w:tr w:rsidR="006F26DC" w:rsidRPr="00087E1F"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ACA731C" w14:textId="2D4C184B" w:rsidR="00087E1F" w:rsidRDefault="00087E1F" w:rsidP="00E026B8">
            <w:pPr>
              <w:pStyle w:val="Bullet"/>
              <w:spacing w:after="60"/>
            </w:pPr>
            <w:proofErr w:type="spellStart"/>
            <w:r>
              <w:t>Accès</w:t>
            </w:r>
            <w:proofErr w:type="spellEnd"/>
            <w:r>
              <w:t xml:space="preserve"> aux </w:t>
            </w:r>
            <w:proofErr w:type="spellStart"/>
            <w:r>
              <w:t>appareils</w:t>
            </w:r>
            <w:proofErr w:type="spellEnd"/>
            <w:r>
              <w:t xml:space="preserve"> </w:t>
            </w:r>
            <w:proofErr w:type="spellStart"/>
            <w:r>
              <w:t>numériques</w:t>
            </w:r>
            <w:proofErr w:type="spellEnd"/>
          </w:p>
          <w:p w14:paraId="53AEE837" w14:textId="5B4CBFB9" w:rsidR="00087E1F" w:rsidRDefault="00087E1F" w:rsidP="00E026B8">
            <w:pPr>
              <w:pStyle w:val="Bullet"/>
              <w:spacing w:after="60"/>
            </w:pPr>
            <w:proofErr w:type="spellStart"/>
            <w:r>
              <w:t>Accès</w:t>
            </w:r>
            <w:proofErr w:type="spellEnd"/>
            <w:r>
              <w:t xml:space="preserve"> à Internet</w:t>
            </w:r>
          </w:p>
          <w:p w14:paraId="780F6729" w14:textId="2A640B2D" w:rsidR="00087E1F" w:rsidRDefault="00087E1F" w:rsidP="00E026B8">
            <w:pPr>
              <w:pStyle w:val="Bullet"/>
              <w:spacing w:after="60"/>
            </w:pPr>
            <w:proofErr w:type="spellStart"/>
            <w:r>
              <w:t>Accès</w:t>
            </w:r>
            <w:proofErr w:type="spellEnd"/>
            <w:r>
              <w:t xml:space="preserve"> à </w:t>
            </w:r>
            <w:proofErr w:type="spellStart"/>
            <w:r>
              <w:t>une</w:t>
            </w:r>
            <w:proofErr w:type="spellEnd"/>
            <w:r>
              <w:t xml:space="preserve"> </w:t>
            </w:r>
            <w:proofErr w:type="spellStart"/>
            <w:r>
              <w:t>calculatrice</w:t>
            </w:r>
            <w:proofErr w:type="spellEnd"/>
          </w:p>
          <w:p w14:paraId="57A23F96" w14:textId="01F5804B" w:rsidR="006F26DC" w:rsidRPr="00087E1F" w:rsidRDefault="00087E1F" w:rsidP="00E026B8">
            <w:pPr>
              <w:pStyle w:val="Bullet"/>
              <w:spacing w:after="0"/>
              <w:rPr>
                <w:lang w:val="fr-FR"/>
              </w:rPr>
            </w:pPr>
            <w:r w:rsidRPr="00087E1F">
              <w:rPr>
                <w:lang w:val="fr-FR"/>
              </w:rPr>
              <w:t>Accès à un projecteur multimédia et un tableau</w:t>
            </w:r>
          </w:p>
        </w:tc>
      </w:tr>
    </w:tbl>
    <w:p w14:paraId="10BB8510" w14:textId="77777777" w:rsidR="006F26DC" w:rsidRPr="00087E1F" w:rsidRDefault="006F26DC">
      <w:pPr>
        <w:rPr>
          <w:rFonts w:ascii="Verdana" w:hAnsi="Verdana" w:cs="Arial"/>
          <w:sz w:val="14"/>
          <w:szCs w:val="14"/>
          <w:lang w:val="fr-FR"/>
        </w:rPr>
      </w:pPr>
    </w:p>
    <w:tbl>
      <w:tblPr>
        <w:tblStyle w:val="TableGrid"/>
        <w:tblW w:w="10784" w:type="dxa"/>
        <w:tblLayout w:type="fixed"/>
        <w:tblLook w:val="04A0" w:firstRow="1" w:lastRow="0" w:firstColumn="1" w:lastColumn="0" w:noHBand="0" w:noVBand="1"/>
      </w:tblPr>
      <w:tblGrid>
        <w:gridCol w:w="1094"/>
        <w:gridCol w:w="6552"/>
        <w:gridCol w:w="3138"/>
      </w:tblGrid>
      <w:tr w:rsidR="00E300ED" w:rsidRPr="00E300ED" w14:paraId="74DD2102" w14:textId="77777777" w:rsidTr="00E026B8">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4F45C96" w14:textId="699CBE5D" w:rsidR="00E300ED" w:rsidRPr="00FC75BD" w:rsidRDefault="00E300ED" w:rsidP="00E026B8">
            <w:pPr>
              <w:rPr>
                <w:rFonts w:ascii="Verdana" w:hAnsi="Verdana" w:cs="Arial"/>
                <w:color w:val="FFFFFF" w:themeColor="background1"/>
                <w:sz w:val="20"/>
                <w:szCs w:val="20"/>
              </w:rPr>
            </w:pPr>
            <w:proofErr w:type="spellStart"/>
            <w:r w:rsidRPr="00EF5CEA">
              <w:rPr>
                <w:rFonts w:ascii="Verdana" w:hAnsi="Verdana" w:cs="Arial"/>
                <w:b/>
                <w:color w:val="FFFFFF" w:themeColor="background1"/>
                <w:sz w:val="20"/>
                <w:szCs w:val="20"/>
                <w:lang w:val="en-CA"/>
              </w:rPr>
              <w:t>Durée</w:t>
            </w:r>
            <w:proofErr w:type="spellEnd"/>
            <w:r>
              <w:rPr>
                <w:rFonts w:ascii="Verdana" w:hAnsi="Verdana" w:cs="Arial"/>
                <w:b/>
                <w:color w:val="FFFFFF" w:themeColor="background1"/>
                <w:sz w:val="20"/>
                <w:szCs w:val="20"/>
                <w:lang w:val="en-CA"/>
              </w:rPr>
              <w:t xml:space="preserve"> </w:t>
            </w:r>
            <w:r w:rsidRPr="009C0F01">
              <w:rPr>
                <w:rFonts w:ascii="Verdana" w:hAnsi="Verdana" w:cs="Arial"/>
                <w:color w:val="FFFFFF" w:themeColor="background1"/>
                <w:sz w:val="20"/>
                <w:szCs w:val="20"/>
                <w:lang w:val="en-CA"/>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561DE700" w:rsidR="00E300ED" w:rsidRPr="00FC75BD" w:rsidRDefault="00E300ED" w:rsidP="00E300ED">
            <w:pPr>
              <w:rPr>
                <w:rFonts w:ascii="Verdana" w:hAnsi="Verdana" w:cs="Arial"/>
                <w:b/>
                <w:color w:val="FFFFFF" w:themeColor="background1"/>
                <w:sz w:val="20"/>
                <w:szCs w:val="20"/>
              </w:rPr>
            </w:pPr>
            <w:proofErr w:type="spellStart"/>
            <w:r w:rsidRPr="00EF5CEA">
              <w:rPr>
                <w:rFonts w:ascii="Verdana" w:hAnsi="Verdana" w:cs="Arial"/>
                <w:b/>
                <w:color w:val="FFFFFF" w:themeColor="background1"/>
                <w:sz w:val="20"/>
                <w:szCs w:val="20"/>
                <w:lang w:val="en-CA"/>
              </w:rPr>
              <w:t>Déroulement</w:t>
            </w:r>
            <w:proofErr w:type="spellEnd"/>
            <w:r w:rsidRPr="00EF5CEA">
              <w:rPr>
                <w:rFonts w:ascii="Verdana" w:hAnsi="Verdana" w:cs="Arial"/>
                <w:b/>
                <w:color w:val="FFFFFF" w:themeColor="background1"/>
                <w:sz w:val="20"/>
                <w:szCs w:val="20"/>
                <w:lang w:val="en-CA"/>
              </w:rPr>
              <w:t xml:space="preserve">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6161CDBB" w:rsidR="00E300ED" w:rsidRPr="00E300ED" w:rsidRDefault="00E300ED" w:rsidP="00E300ED">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9C0F01">
              <w:rPr>
                <w:rFonts w:ascii="Verdana" w:hAnsi="Verdana" w:cs="Arial"/>
                <w:color w:val="FFFFFF" w:themeColor="background1"/>
                <w:sz w:val="20"/>
                <w:szCs w:val="20"/>
                <w:lang w:val="fr-CA"/>
              </w:rPr>
              <w:t>(auto-évaluation/évaluation 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687EA647" w:rsidR="004B350C" w:rsidRPr="00C24C34" w:rsidRDefault="002C134B" w:rsidP="005A2DB2">
            <w:pPr>
              <w:pStyle w:val="SectionHeading"/>
              <w:rPr>
                <w:b w:val="0"/>
              </w:rPr>
            </w:pPr>
            <w:r w:rsidRPr="00567ED8">
              <w:t>MI</w:t>
            </w:r>
            <w:r>
              <w:t>SE EN SITUATION</w:t>
            </w:r>
          </w:p>
        </w:tc>
      </w:tr>
      <w:tr w:rsidR="000A44BB" w:rsidRPr="00E300ED" w14:paraId="284AB701" w14:textId="77777777" w:rsidTr="00B16BA0">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50B62F07" w:rsidR="000A44BB" w:rsidRPr="00B16BA0" w:rsidRDefault="00B16BA0" w:rsidP="00E026B8">
            <w:pPr>
              <w:pStyle w:val="Copy"/>
            </w:pPr>
            <w:r w:rsidRPr="00E026B8">
              <w:t>10</w:t>
            </w:r>
            <w:r w:rsidRPr="00E026B8">
              <w:br/>
            </w:r>
            <w:r w:rsidR="00632EE5" w:rsidRPr="00E026B8">
              <w:t>min</w:t>
            </w:r>
            <w:r w:rsidR="00632EE5" w:rsidRPr="00632EE5">
              <w:t>utes</w:t>
            </w:r>
          </w:p>
        </w:tc>
        <w:tc>
          <w:tcPr>
            <w:tcW w:w="6552" w:type="dxa"/>
            <w:tcBorders>
              <w:top w:val="nil"/>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5163597" w14:textId="77777777" w:rsidR="00E300ED" w:rsidRDefault="00E300ED" w:rsidP="00E300ED">
            <w:pPr>
              <w:pStyle w:val="Copy"/>
              <w:rPr>
                <w:lang w:val="fr-FR"/>
              </w:rPr>
            </w:pPr>
            <w:r w:rsidRPr="00E300ED">
              <w:rPr>
                <w:lang w:val="fr-FR"/>
              </w:rPr>
              <w:t>Inviter les élèves à s’exprimer sur la question de la plus récente guerre tarifaire entre le Canada et les États-Unis.</w:t>
            </w:r>
          </w:p>
          <w:p w14:paraId="0008EA18" w14:textId="77777777" w:rsidR="00E300ED" w:rsidRDefault="00E300ED" w:rsidP="00E300ED">
            <w:pPr>
              <w:pStyle w:val="Copy"/>
              <w:rPr>
                <w:lang w:val="fr-FR"/>
              </w:rPr>
            </w:pPr>
            <w:r w:rsidRPr="00E300ED">
              <w:rPr>
                <w:lang w:val="fr-FR"/>
              </w:rPr>
              <w:t>Poser les questions suivantes afin d’encourager la discussion chez les élèves</w:t>
            </w:r>
            <w:r>
              <w:rPr>
                <w:lang w:val="fr-FR"/>
              </w:rPr>
              <w:t>.</w:t>
            </w:r>
          </w:p>
          <w:p w14:paraId="0DAAF577" w14:textId="77777777" w:rsidR="00E300ED" w:rsidRDefault="00E300ED" w:rsidP="001178ED">
            <w:pPr>
              <w:pStyle w:val="Copy"/>
              <w:numPr>
                <w:ilvl w:val="0"/>
                <w:numId w:val="23"/>
              </w:numPr>
              <w:spacing w:after="40"/>
              <w:ind w:left="202" w:hanging="202"/>
              <w:rPr>
                <w:lang w:val="fr-FR"/>
              </w:rPr>
            </w:pPr>
            <w:r w:rsidRPr="00E300ED">
              <w:rPr>
                <w:lang w:val="fr-FR"/>
              </w:rPr>
              <w:t xml:space="preserve">Est-ce que les élèves en savent quelque </w:t>
            </w:r>
            <w:proofErr w:type="gramStart"/>
            <w:r w:rsidRPr="00E300ED">
              <w:rPr>
                <w:lang w:val="fr-FR"/>
              </w:rPr>
              <w:t>chose?</w:t>
            </w:r>
            <w:proofErr w:type="gramEnd"/>
          </w:p>
          <w:p w14:paraId="6DB97BBB" w14:textId="1FB9935E" w:rsidR="00E300ED" w:rsidRDefault="00E300ED" w:rsidP="001178ED">
            <w:pPr>
              <w:pStyle w:val="Copy"/>
              <w:numPr>
                <w:ilvl w:val="0"/>
                <w:numId w:val="23"/>
              </w:numPr>
              <w:spacing w:after="40"/>
              <w:ind w:left="202" w:hanging="202"/>
              <w:rPr>
                <w:lang w:val="fr-FR"/>
              </w:rPr>
            </w:pPr>
            <w:r w:rsidRPr="00E300ED">
              <w:rPr>
                <w:lang w:val="fr-FR"/>
              </w:rPr>
              <w:t xml:space="preserve">Peuvent-ils identifier quels sont les secteurs de l’économie qui sont affectés par cette guerre </w:t>
            </w:r>
            <w:proofErr w:type="gramStart"/>
            <w:r w:rsidRPr="00E300ED">
              <w:rPr>
                <w:lang w:val="fr-FR"/>
              </w:rPr>
              <w:t>tarifaire?</w:t>
            </w:r>
            <w:proofErr w:type="gramEnd"/>
          </w:p>
          <w:p w14:paraId="23F8ED6F" w14:textId="2D574109" w:rsidR="00E300ED" w:rsidRDefault="00E300ED" w:rsidP="001178ED">
            <w:pPr>
              <w:pStyle w:val="Copy"/>
              <w:numPr>
                <w:ilvl w:val="0"/>
                <w:numId w:val="23"/>
              </w:numPr>
              <w:spacing w:after="40"/>
              <w:ind w:left="202" w:hanging="202"/>
              <w:rPr>
                <w:lang w:val="fr-FR"/>
              </w:rPr>
            </w:pPr>
            <w:r w:rsidRPr="00E300ED">
              <w:rPr>
                <w:lang w:val="fr-FR"/>
              </w:rPr>
              <w:t xml:space="preserve">Est-ce qu’ils peuvent identifier les personnages principaux impliqués dans cette guerre </w:t>
            </w:r>
            <w:proofErr w:type="gramStart"/>
            <w:r w:rsidRPr="00E300ED">
              <w:rPr>
                <w:lang w:val="fr-FR"/>
              </w:rPr>
              <w:t>tarifaire?</w:t>
            </w:r>
            <w:proofErr w:type="gramEnd"/>
          </w:p>
          <w:p w14:paraId="5023390B" w14:textId="0766BF7A" w:rsidR="00E300ED" w:rsidRPr="00E300ED" w:rsidRDefault="00E300ED" w:rsidP="00E300ED">
            <w:pPr>
              <w:pStyle w:val="Copy"/>
              <w:numPr>
                <w:ilvl w:val="0"/>
                <w:numId w:val="23"/>
              </w:numPr>
              <w:ind w:left="205" w:hanging="205"/>
              <w:rPr>
                <w:lang w:val="fr-FR"/>
              </w:rPr>
            </w:pPr>
            <w:r w:rsidRPr="00E300ED">
              <w:rPr>
                <w:lang w:val="fr-FR"/>
              </w:rPr>
              <w:t xml:space="preserve">Est-ce que les élèves savent quand la plus récente guerre tarifaire a </w:t>
            </w:r>
            <w:proofErr w:type="gramStart"/>
            <w:r w:rsidRPr="00E300ED">
              <w:rPr>
                <w:lang w:val="fr-FR"/>
              </w:rPr>
              <w:t>débuté?</w:t>
            </w:r>
            <w:proofErr w:type="gramEnd"/>
          </w:p>
          <w:p w14:paraId="5EC6FD1D" w14:textId="77777777" w:rsidR="009E3F74" w:rsidRDefault="00E300ED" w:rsidP="00E026B8">
            <w:pPr>
              <w:pStyle w:val="Copy"/>
              <w:rPr>
                <w:lang w:val="fr-FR"/>
              </w:rPr>
            </w:pPr>
            <w:r w:rsidRPr="00E300ED">
              <w:rPr>
                <w:lang w:val="fr-FR"/>
              </w:rPr>
              <w:t xml:space="preserve">Suite à la session de questions et de réponses. Ouvrir et présenter </w:t>
            </w:r>
            <w:r w:rsidRPr="009C0F01">
              <w:rPr>
                <w:u w:val="single"/>
                <w:lang w:val="fr-FR"/>
              </w:rPr>
              <w:t>l’</w:t>
            </w:r>
            <w:r w:rsidR="00B16C29" w:rsidRPr="009C0F01">
              <w:rPr>
                <w:u w:val="single"/>
                <w:lang w:val="fr-FR"/>
              </w:rPr>
              <w:t>annexe </w:t>
            </w:r>
            <w:r w:rsidR="009C0F01" w:rsidRPr="009C0F01">
              <w:rPr>
                <w:u w:val="single"/>
                <w:lang w:val="fr-FR"/>
              </w:rPr>
              <w:t>A</w:t>
            </w:r>
            <w:r w:rsidRPr="00E300ED">
              <w:rPr>
                <w:lang w:val="fr-FR"/>
              </w:rPr>
              <w:t xml:space="preserve"> qui présente une frise chronologique qui fournit des informations sur l’historique des relations commerciales entre le Canada et les États-Unis au cours des dernières décennies.</w:t>
            </w:r>
            <w:r w:rsidR="00E026B8" w:rsidRPr="000D7D7A">
              <w:rPr>
                <w:lang w:val="fr-FR"/>
              </w:rPr>
              <w:t xml:space="preserve"> </w:t>
            </w:r>
          </w:p>
          <w:p w14:paraId="12E92DE2" w14:textId="77777777" w:rsidR="00E026B8" w:rsidRDefault="00E026B8" w:rsidP="00E026B8">
            <w:pPr>
              <w:pStyle w:val="Copy"/>
              <w:rPr>
                <w:lang w:val="fr-FR"/>
              </w:rPr>
            </w:pPr>
            <w:r w:rsidRPr="00E300ED">
              <w:rPr>
                <w:lang w:val="fr-FR"/>
              </w:rPr>
              <w:t xml:space="preserve">Assurer la compréhension des élèves en </w:t>
            </w:r>
            <w:r>
              <w:rPr>
                <w:lang w:val="fr-FR"/>
              </w:rPr>
              <w:t>pos</w:t>
            </w:r>
            <w:r w:rsidRPr="00E300ED">
              <w:rPr>
                <w:lang w:val="fr-FR"/>
              </w:rPr>
              <w:t>ant des questions de développement sur les faits saillants de la frise chronologique</w:t>
            </w:r>
            <w:r>
              <w:rPr>
                <w:lang w:val="fr-FR"/>
              </w:rPr>
              <w:t> </w:t>
            </w:r>
            <w:r w:rsidRPr="00E300ED">
              <w:rPr>
                <w:lang w:val="fr-FR"/>
              </w:rPr>
              <w:t>:</w:t>
            </w:r>
          </w:p>
          <w:p w14:paraId="31B54942" w14:textId="1692039B" w:rsidR="00E026B8" w:rsidRPr="000D7D7A" w:rsidRDefault="00E026B8" w:rsidP="00E026B8">
            <w:pPr>
              <w:pStyle w:val="Bullet"/>
            </w:pPr>
            <w:proofErr w:type="spellStart"/>
            <w:r w:rsidRPr="00E300ED">
              <w:t>Comprenez-vous</w:t>
            </w:r>
            <w:proofErr w:type="spellEnd"/>
            <w:r w:rsidRPr="00E300ED">
              <w:t xml:space="preserve"> </w:t>
            </w:r>
            <w:proofErr w:type="spellStart"/>
            <w:r w:rsidRPr="00E300ED">
              <w:t>pourquoi</w:t>
            </w:r>
            <w:proofErr w:type="spellEnd"/>
            <w:r w:rsidRPr="00E300ED">
              <w:t xml:space="preserve"> le Canada et les </w:t>
            </w:r>
            <w:proofErr w:type="spellStart"/>
            <w:r w:rsidRPr="00E300ED">
              <w:t>États-Unis</w:t>
            </w:r>
            <w:proofErr w:type="spellEnd"/>
            <w:r w:rsidRPr="00E300ED">
              <w:t xml:space="preserve"> </w:t>
            </w:r>
            <w:proofErr w:type="spellStart"/>
            <w:r w:rsidRPr="00E300ED">
              <w:t>sont</w:t>
            </w:r>
            <w:proofErr w:type="spellEnd"/>
            <w:r w:rsidRPr="00E300ED">
              <w:t xml:space="preserve"> </w:t>
            </w:r>
            <w:proofErr w:type="spellStart"/>
            <w:r w:rsidRPr="00E300ED">
              <w:t>devenus</w:t>
            </w:r>
            <w:proofErr w:type="spellEnd"/>
            <w:r w:rsidRPr="00E300ED">
              <w:t xml:space="preserve"> des </w:t>
            </w:r>
            <w:proofErr w:type="spellStart"/>
            <w:r w:rsidRPr="00E300ED">
              <w:t>partenaires</w:t>
            </w:r>
            <w:proofErr w:type="spellEnd"/>
            <w:r w:rsidRPr="00E300ED">
              <w:t xml:space="preserve"> </w:t>
            </w:r>
            <w:proofErr w:type="spellStart"/>
            <w:r w:rsidRPr="00E300ED">
              <w:t>commerciaux</w:t>
            </w:r>
            <w:proofErr w:type="spellEnd"/>
            <w:r w:rsidRPr="00E300ED">
              <w:t xml:space="preserve"> </w:t>
            </w:r>
            <w:proofErr w:type="spellStart"/>
            <w:r w:rsidRPr="00E300ED">
              <w:t>importants</w:t>
            </w:r>
            <w:proofErr w:type="spellEnd"/>
            <w:r w:rsidRPr="00E300ED">
              <w:t xml:space="preserve"> suite à la </w:t>
            </w:r>
            <w:proofErr w:type="spellStart"/>
            <w:r w:rsidRPr="00E300ED">
              <w:t>Seconde</w:t>
            </w:r>
            <w:proofErr w:type="spellEnd"/>
            <w:r w:rsidRPr="00E300ED">
              <w:t xml:space="preserve"> </w:t>
            </w:r>
            <w:r>
              <w:t>G</w:t>
            </w:r>
            <w:r w:rsidRPr="00E300ED">
              <w:t xml:space="preserve">uerre </w:t>
            </w:r>
            <w:proofErr w:type="spellStart"/>
            <w:r w:rsidRPr="00E300ED">
              <w:t>mondiale</w:t>
            </w:r>
            <w:proofErr w:type="spellEnd"/>
            <w:r w:rsidRPr="00E300ED">
              <w: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25CEA134" w:rsidR="000A44BB" w:rsidRPr="00E300ED" w:rsidRDefault="000A44BB" w:rsidP="00CA0C50">
            <w:pPr>
              <w:pStyle w:val="Copy"/>
              <w:rPr>
                <w:lang w:val="fr-FR"/>
              </w:rPr>
            </w:pPr>
          </w:p>
        </w:tc>
      </w:tr>
    </w:tbl>
    <w:p w14:paraId="56BEE6D7" w14:textId="2F15EECD" w:rsidR="00E026B8" w:rsidRDefault="00F13448">
      <w:pPr>
        <w:rPr>
          <w:lang w:val="fr-FR"/>
        </w:rPr>
      </w:pPr>
      <w:r w:rsidRPr="00BE2BFB">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E026B8" w:rsidRPr="00E300ED" w14:paraId="1306A2F6" w14:textId="77777777" w:rsidTr="00E95342">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4AA9CF2" w14:textId="77777777" w:rsidR="00E026B8" w:rsidRPr="00FC75BD" w:rsidRDefault="00E026B8" w:rsidP="00E95342">
            <w:pPr>
              <w:rPr>
                <w:rFonts w:ascii="Verdana" w:hAnsi="Verdana" w:cs="Arial"/>
                <w:color w:val="FFFFFF" w:themeColor="background1"/>
                <w:sz w:val="20"/>
                <w:szCs w:val="20"/>
              </w:rPr>
            </w:pPr>
            <w:proofErr w:type="spellStart"/>
            <w:r w:rsidRPr="00EF5CEA">
              <w:rPr>
                <w:rFonts w:ascii="Verdana" w:hAnsi="Verdana" w:cs="Arial"/>
                <w:b/>
                <w:color w:val="FFFFFF" w:themeColor="background1"/>
                <w:sz w:val="20"/>
                <w:szCs w:val="20"/>
                <w:lang w:val="en-CA"/>
              </w:rPr>
              <w:lastRenderedPageBreak/>
              <w:t>Durée</w:t>
            </w:r>
            <w:proofErr w:type="spellEnd"/>
            <w:r>
              <w:rPr>
                <w:rFonts w:ascii="Verdana" w:hAnsi="Verdana" w:cs="Arial"/>
                <w:b/>
                <w:color w:val="FFFFFF" w:themeColor="background1"/>
                <w:sz w:val="20"/>
                <w:szCs w:val="20"/>
                <w:lang w:val="en-CA"/>
              </w:rPr>
              <w:t xml:space="preserve"> </w:t>
            </w:r>
            <w:r w:rsidRPr="009C0F01">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053DDC2" w14:textId="77777777" w:rsidR="00E026B8" w:rsidRPr="00FC75BD" w:rsidRDefault="00E026B8" w:rsidP="00E95342">
            <w:pPr>
              <w:rPr>
                <w:rFonts w:ascii="Verdana" w:hAnsi="Verdana" w:cs="Arial"/>
                <w:b/>
                <w:color w:val="FFFFFF" w:themeColor="background1"/>
                <w:sz w:val="20"/>
                <w:szCs w:val="20"/>
              </w:rPr>
            </w:pPr>
            <w:proofErr w:type="spellStart"/>
            <w:r w:rsidRPr="00EF5CEA">
              <w:rPr>
                <w:rFonts w:ascii="Verdana" w:hAnsi="Verdana" w:cs="Arial"/>
                <w:b/>
                <w:color w:val="FFFFFF" w:themeColor="background1"/>
                <w:sz w:val="20"/>
                <w:szCs w:val="20"/>
                <w:lang w:val="en-CA"/>
              </w:rPr>
              <w:t>Déroulement</w:t>
            </w:r>
            <w:proofErr w:type="spellEnd"/>
            <w:r w:rsidRPr="00EF5CEA">
              <w:rPr>
                <w:rFonts w:ascii="Verdana" w:hAnsi="Verdana" w:cs="Arial"/>
                <w:b/>
                <w:color w:val="FFFFFF" w:themeColor="background1"/>
                <w:sz w:val="20"/>
                <w:szCs w:val="20"/>
                <w:lang w:val="en-CA"/>
              </w:rPr>
              <w:t xml:space="preserve">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C6F4068" w14:textId="77777777" w:rsidR="00E026B8" w:rsidRPr="00E300ED" w:rsidRDefault="00E026B8" w:rsidP="00E95342">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9C0F01">
              <w:rPr>
                <w:rFonts w:ascii="Verdana" w:hAnsi="Verdana" w:cs="Arial"/>
                <w:color w:val="FFFFFF" w:themeColor="background1"/>
                <w:sz w:val="20"/>
                <w:szCs w:val="20"/>
                <w:lang w:val="fr-CA"/>
              </w:rPr>
              <w:t>(auto-évaluation/évaluation par les pairs/le personnel enseignant)</w:t>
            </w:r>
          </w:p>
        </w:tc>
      </w:tr>
      <w:tr w:rsidR="00E026B8" w:rsidRPr="00FC75BD" w14:paraId="0BE1EC32" w14:textId="77777777" w:rsidTr="00E026B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A66E4B" w14:textId="4B3BB8CB" w:rsidR="00E026B8" w:rsidRPr="00E026B8" w:rsidRDefault="00E026B8" w:rsidP="00E95342">
            <w:pPr>
              <w:pStyle w:val="SectionHeading"/>
              <w:rPr>
                <w:b w:val="0"/>
              </w:rPr>
            </w:pPr>
            <w:r w:rsidRPr="00567ED8">
              <w:t>MI</w:t>
            </w:r>
            <w:r>
              <w:t xml:space="preserve">SE EN SITUATION </w:t>
            </w:r>
            <w:r>
              <w:rPr>
                <w:b w:val="0"/>
              </w:rPr>
              <w:t>(suite)</w:t>
            </w:r>
          </w:p>
        </w:tc>
      </w:tr>
      <w:tr w:rsidR="00E026B8" w:rsidRPr="00E300ED" w14:paraId="1A1D1279" w14:textId="77777777" w:rsidTr="00E026B8">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752EEF70" w14:textId="707A979E" w:rsidR="00E026B8" w:rsidRPr="00B16BA0" w:rsidRDefault="00E026B8" w:rsidP="00E95342">
            <w:pPr>
              <w:pStyle w:val="Copy"/>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4A6BBC54" w14:textId="77777777" w:rsidR="00E026B8" w:rsidRDefault="00E026B8" w:rsidP="00E95342">
            <w:pPr>
              <w:pStyle w:val="Copy"/>
              <w:numPr>
                <w:ilvl w:val="0"/>
                <w:numId w:val="24"/>
              </w:numPr>
              <w:ind w:left="205" w:hanging="205"/>
              <w:rPr>
                <w:lang w:val="fr-FR"/>
              </w:rPr>
            </w:pPr>
            <w:r w:rsidRPr="000D7D7A">
              <w:rPr>
                <w:lang w:val="fr-FR"/>
              </w:rPr>
              <w:t xml:space="preserve">Pouvez-vous expliquer comment le libre-échange est bénéfique, en théorie, aux entrepreneurs, aux consommateurs et aux </w:t>
            </w:r>
            <w:proofErr w:type="gramStart"/>
            <w:r w:rsidRPr="000D7D7A">
              <w:rPr>
                <w:lang w:val="fr-FR"/>
              </w:rPr>
              <w:t>gouvernements?</w:t>
            </w:r>
            <w:proofErr w:type="gramEnd"/>
          </w:p>
          <w:p w14:paraId="2224CC04" w14:textId="77777777" w:rsidR="00E026B8" w:rsidRPr="000D7D7A" w:rsidRDefault="00E026B8" w:rsidP="00E95342">
            <w:pPr>
              <w:pStyle w:val="Copy"/>
              <w:numPr>
                <w:ilvl w:val="0"/>
                <w:numId w:val="24"/>
              </w:numPr>
              <w:ind w:left="205" w:hanging="205"/>
              <w:rPr>
                <w:lang w:val="fr-FR"/>
              </w:rPr>
            </w:pPr>
            <w:r w:rsidRPr="000D7D7A">
              <w:rPr>
                <w:lang w:val="fr-FR"/>
              </w:rPr>
              <w:t xml:space="preserve">Pouvez-vous expliquer comment le libre-échange peut entraîner des répercussions négatives sur les économies des pays qui y </w:t>
            </w:r>
            <w:proofErr w:type="gramStart"/>
            <w:r w:rsidRPr="000D7D7A">
              <w:rPr>
                <w:lang w:val="fr-FR"/>
              </w:rPr>
              <w:t>participent?</w:t>
            </w:r>
            <w:proofErr w:type="gramEnd"/>
          </w:p>
        </w:tc>
        <w:tc>
          <w:tcPr>
            <w:tcW w:w="3138" w:type="dxa"/>
            <w:tcBorders>
              <w:top w:val="nil"/>
              <w:left w:val="single" w:sz="8" w:space="0" w:color="54B948"/>
              <w:bottom w:val="nil"/>
              <w:right w:val="single" w:sz="8" w:space="0" w:color="54B948"/>
            </w:tcBorders>
            <w:tcMar>
              <w:top w:w="173" w:type="dxa"/>
              <w:left w:w="259" w:type="dxa"/>
              <w:right w:w="115" w:type="dxa"/>
            </w:tcMar>
          </w:tcPr>
          <w:p w14:paraId="78B385B3" w14:textId="77777777" w:rsidR="00E026B8" w:rsidRPr="00E300ED" w:rsidRDefault="00E026B8" w:rsidP="00E95342">
            <w:pPr>
              <w:pStyle w:val="Copy"/>
              <w:rPr>
                <w:lang w:val="fr-FR"/>
              </w:rPr>
            </w:pPr>
          </w:p>
        </w:tc>
      </w:tr>
      <w:tr w:rsidR="00E026B8" w:rsidRPr="00FC75BD" w14:paraId="725045D9" w14:textId="77777777" w:rsidTr="00E026B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685A7BE7" w14:textId="77777777" w:rsidR="00E026B8" w:rsidRPr="00812594" w:rsidRDefault="00E026B8" w:rsidP="00E95342">
            <w:pPr>
              <w:pStyle w:val="SectionHeading"/>
              <w:rPr>
                <w:b w:val="0"/>
              </w:rPr>
            </w:pPr>
            <w:r>
              <w:t>ACTION</w:t>
            </w:r>
          </w:p>
        </w:tc>
      </w:tr>
      <w:tr w:rsidR="00E026B8" w:rsidRPr="00BE2BFB" w14:paraId="64461AAF" w14:textId="77777777" w:rsidTr="00E9534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C949C7B" w14:textId="77777777" w:rsidR="00E026B8" w:rsidRPr="00B16C29" w:rsidRDefault="00E026B8" w:rsidP="00E026B8">
            <w:pPr>
              <w:pStyle w:val="Copy"/>
            </w:pPr>
            <w:r w:rsidRPr="00B16C29">
              <w:t>Bloc 1 – 25</w:t>
            </w:r>
            <w:r>
              <w:t xml:space="preserve"> </w:t>
            </w:r>
            <w:r w:rsidRPr="00B16C29">
              <w:t>min</w:t>
            </w:r>
            <w: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C43DDE5" w14:textId="77777777" w:rsidR="00E026B8" w:rsidRPr="00BE2BFB" w:rsidRDefault="00E026B8" w:rsidP="00E95342">
            <w:pPr>
              <w:pStyle w:val="Copy"/>
              <w:rPr>
                <w:lang w:val="fr-CA"/>
              </w:rPr>
            </w:pPr>
            <w:r w:rsidRPr="00BE2BFB">
              <w:rPr>
                <w:lang w:val="fr-CA"/>
              </w:rPr>
              <w:t>Découvrir avec les élèves la terminologie liée au libre-échange en découvrant une banque de mots.</w:t>
            </w:r>
          </w:p>
          <w:p w14:paraId="12A47169" w14:textId="77777777" w:rsidR="00E026B8" w:rsidRDefault="00E026B8" w:rsidP="00E95342">
            <w:pPr>
              <w:pStyle w:val="Copy"/>
              <w:rPr>
                <w:lang w:val="fr-FR"/>
              </w:rPr>
            </w:pPr>
            <w:r w:rsidRPr="00BE2BFB">
              <w:rPr>
                <w:lang w:val="fr-CA"/>
              </w:rPr>
              <w:t>Les élèves auront à compléter à partir de cet</w:t>
            </w:r>
            <w:r>
              <w:rPr>
                <w:lang w:val="fr-CA"/>
              </w:rPr>
              <w:t>te</w:t>
            </w:r>
            <w:r w:rsidRPr="00BE2BFB">
              <w:rPr>
                <w:lang w:val="fr-CA"/>
              </w:rPr>
              <w:t xml:space="preserve"> </w:t>
            </w:r>
            <w:r>
              <w:rPr>
                <w:lang w:val="fr-CA"/>
              </w:rPr>
              <w:t>annexe</w:t>
            </w:r>
            <w:r w:rsidRPr="00BE2BFB">
              <w:rPr>
                <w:lang w:val="fr-CA"/>
              </w:rPr>
              <w:t xml:space="preserve"> les définitions d’une banque de mots nécessaires afin de comprendre les éléments entourant une guerre tarifaire. </w:t>
            </w:r>
            <w:r w:rsidRPr="00BE2BFB">
              <w:rPr>
                <w:u w:val="single"/>
                <w:lang w:val="fr-CA"/>
              </w:rPr>
              <w:t>L’</w:t>
            </w:r>
            <w:r>
              <w:rPr>
                <w:u w:val="single"/>
                <w:lang w:val="fr-CA"/>
              </w:rPr>
              <w:t>annexe B</w:t>
            </w:r>
            <w:r w:rsidRPr="00BE2BFB">
              <w:rPr>
                <w:lang w:val="fr-CA"/>
              </w:rPr>
              <w:t xml:space="preserve"> présente les définitions contextualisées qui peuvent être comparées avec les définitions des élèves. Il sera nécessaire de revoir les termes et les définitions avec les élèves afin d’en assurer la compréhension. Certains termes sont de caractère technique et auront sans doute besoin de clarification</w:t>
            </w:r>
            <w:r w:rsidRPr="00BE2BFB">
              <w:rPr>
                <w:lang w:val="fr-FR"/>
              </w:rPr>
              <w:t>.</w:t>
            </w:r>
          </w:p>
          <w:p w14:paraId="499F8D1B" w14:textId="77777777" w:rsidR="00E026B8" w:rsidRPr="002D68A4" w:rsidRDefault="00E026B8" w:rsidP="00E95342">
            <w:pPr>
              <w:pStyle w:val="Copy"/>
              <w:rPr>
                <w:lang w:val="fr-CA"/>
              </w:rPr>
            </w:pPr>
            <w:r w:rsidRPr="002D68A4">
              <w:rPr>
                <w:lang w:val="fr-CA"/>
              </w:rPr>
              <w:t xml:space="preserve">Une fois que les élèves semblent à l’aise avec la terminologie, ouvrir </w:t>
            </w:r>
            <w:r w:rsidRPr="002D68A4">
              <w:rPr>
                <w:u w:val="single"/>
                <w:lang w:val="fr-CA"/>
              </w:rPr>
              <w:t>l’</w:t>
            </w:r>
            <w:r>
              <w:rPr>
                <w:u w:val="single"/>
                <w:lang w:val="fr-CA"/>
              </w:rPr>
              <w:t>annexe C</w:t>
            </w:r>
            <w:r w:rsidRPr="002D68A4">
              <w:rPr>
                <w:lang w:val="fr-CA"/>
              </w:rPr>
              <w:t xml:space="preserve"> qui fournit une présentation sur les faits saillants des relations commerciales entre le Canada et les États-Unis qui ont mené aux guerres tarifaires.</w:t>
            </w:r>
          </w:p>
          <w:p w14:paraId="08F514FC" w14:textId="77777777" w:rsidR="00E026B8" w:rsidRPr="002D68A4" w:rsidRDefault="00E026B8" w:rsidP="00E95342">
            <w:pPr>
              <w:pStyle w:val="Copy"/>
              <w:rPr>
                <w:lang w:val="fr-CA"/>
              </w:rPr>
            </w:pPr>
            <w:r w:rsidRPr="002D68A4">
              <w:rPr>
                <w:lang w:val="fr-CA"/>
              </w:rPr>
              <w:t xml:space="preserve">Cette présentation disponible dans Internet porte sur l’Accord général sur le commerce les tarifs douaniers, l’Accord de Libre-Échange entre le Canada et les États-Unis, l’Accord de Libre-Échange nord-américain et l’élection du Président </w:t>
            </w:r>
            <w:proofErr w:type="spellStart"/>
            <w:r w:rsidRPr="002D68A4">
              <w:rPr>
                <w:lang w:val="fr-CA"/>
              </w:rPr>
              <w:t>Trump</w:t>
            </w:r>
            <w:proofErr w:type="spellEnd"/>
            <w:r w:rsidRPr="002D68A4">
              <w:rPr>
                <w:lang w:val="fr-CA"/>
              </w:rPr>
              <w:t xml:space="preserve">. </w:t>
            </w:r>
          </w:p>
          <w:p w14:paraId="3D32C8A9" w14:textId="77777777" w:rsidR="00E026B8" w:rsidRPr="00BE2BFB" w:rsidRDefault="00E026B8" w:rsidP="00E95342">
            <w:pPr>
              <w:pStyle w:val="Copy"/>
              <w:rPr>
                <w:lang w:val="fr-FR"/>
              </w:rPr>
            </w:pPr>
            <w:r w:rsidRPr="009C0F01">
              <w:rPr>
                <w:lang w:val="fr-CA"/>
              </w:rPr>
              <w:t>*À noter :</w:t>
            </w:r>
            <w:r w:rsidRPr="002D68A4">
              <w:rPr>
                <w:lang w:val="fr-CA"/>
              </w:rPr>
              <w:t xml:space="preserve"> Il sera important de vérifier les plus récents développements sur la guerre tarifaire entre le Canada et les États-Unis qui a débuté en 2017.</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048CF50" w14:textId="77777777" w:rsidR="00E026B8" w:rsidRPr="00BE2BFB" w:rsidRDefault="00E026B8" w:rsidP="00E95342">
            <w:pPr>
              <w:pStyle w:val="Copy"/>
              <w:rPr>
                <w:lang w:val="fr-FR"/>
              </w:rPr>
            </w:pPr>
          </w:p>
        </w:tc>
      </w:tr>
    </w:tbl>
    <w:p w14:paraId="08C4A46F" w14:textId="3DED616A" w:rsidR="00E026B8" w:rsidRDefault="00E026B8">
      <w:pPr>
        <w:rPr>
          <w:lang w:val="fr-FR"/>
        </w:rPr>
      </w:pPr>
      <w:r>
        <w:rPr>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300ED" w:rsidRPr="00E300ED" w14:paraId="26F5B56E" w14:textId="77777777" w:rsidTr="00B16BA0">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1809A82" w14:textId="2F0E58F7" w:rsidR="00E300ED" w:rsidRPr="00FC75BD" w:rsidRDefault="00E300ED" w:rsidP="00E300ED">
            <w:pPr>
              <w:jc w:val="center"/>
              <w:rPr>
                <w:rFonts w:ascii="Verdana" w:hAnsi="Verdana" w:cs="Arial"/>
                <w:color w:val="FFFFFF" w:themeColor="background1"/>
                <w:sz w:val="20"/>
                <w:szCs w:val="20"/>
              </w:rPr>
            </w:pPr>
            <w:proofErr w:type="spellStart"/>
            <w:r w:rsidRPr="00EF5CEA">
              <w:rPr>
                <w:rFonts w:ascii="Verdana" w:hAnsi="Verdana" w:cs="Arial"/>
                <w:b/>
                <w:color w:val="FFFFFF" w:themeColor="background1"/>
                <w:sz w:val="20"/>
                <w:szCs w:val="20"/>
                <w:lang w:val="en-CA"/>
              </w:rPr>
              <w:lastRenderedPageBreak/>
              <w:t>Durée</w:t>
            </w:r>
            <w:proofErr w:type="spellEnd"/>
            <w:r>
              <w:rPr>
                <w:rFonts w:ascii="Verdana" w:hAnsi="Verdana" w:cs="Arial"/>
                <w:b/>
                <w:color w:val="FFFFFF" w:themeColor="background1"/>
                <w:sz w:val="20"/>
                <w:szCs w:val="20"/>
                <w:lang w:val="en-CA"/>
              </w:rPr>
              <w:t xml:space="preserve"> </w:t>
            </w:r>
            <w:r w:rsidRPr="009C0F01">
              <w:rPr>
                <w:rFonts w:ascii="Verdana" w:hAnsi="Verdana" w:cs="Arial"/>
                <w:color w:val="FFFFFF" w:themeColor="background1"/>
                <w:sz w:val="20"/>
                <w:szCs w:val="20"/>
                <w:lang w:val="en-CA"/>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10D0DBAD" w:rsidR="00E300ED" w:rsidRPr="00FC75BD" w:rsidRDefault="00E300ED" w:rsidP="00E300ED">
            <w:pPr>
              <w:rPr>
                <w:rFonts w:ascii="Verdana" w:hAnsi="Verdana" w:cs="Arial"/>
                <w:b/>
                <w:color w:val="FFFFFF" w:themeColor="background1"/>
                <w:sz w:val="20"/>
                <w:szCs w:val="20"/>
              </w:rPr>
            </w:pPr>
            <w:proofErr w:type="spellStart"/>
            <w:r w:rsidRPr="00EF5CEA">
              <w:rPr>
                <w:rFonts w:ascii="Verdana" w:hAnsi="Verdana" w:cs="Arial"/>
                <w:b/>
                <w:color w:val="FFFFFF" w:themeColor="background1"/>
                <w:sz w:val="20"/>
                <w:szCs w:val="20"/>
                <w:lang w:val="en-CA"/>
              </w:rPr>
              <w:t>Déroulement</w:t>
            </w:r>
            <w:proofErr w:type="spellEnd"/>
            <w:r w:rsidRPr="00EF5CEA">
              <w:rPr>
                <w:rFonts w:ascii="Verdana" w:hAnsi="Verdana" w:cs="Arial"/>
                <w:b/>
                <w:color w:val="FFFFFF" w:themeColor="background1"/>
                <w:sz w:val="20"/>
                <w:szCs w:val="20"/>
                <w:lang w:val="en-CA"/>
              </w:rPr>
              <w:t xml:space="preserve"> de la </w:t>
            </w:r>
            <w:r w:rsidRPr="00EF5CEA">
              <w:rPr>
                <w:rFonts w:ascii="Verdana" w:hAnsi="Verdana" w:cs="Arial"/>
                <w:b/>
                <w:color w:val="FFFFFF" w:themeColor="background1"/>
                <w:sz w:val="20"/>
                <w:szCs w:val="20"/>
                <w:lang w:val="fr-CA"/>
              </w:rPr>
              <w:t>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F97A8CB" w:rsidR="00E300ED" w:rsidRPr="00E300ED" w:rsidRDefault="00E300ED" w:rsidP="00E300ED">
            <w:pPr>
              <w:rPr>
                <w:rFonts w:ascii="Verdana" w:hAnsi="Verdana" w:cs="Arial"/>
                <w:b/>
                <w:color w:val="FFFFFF" w:themeColor="background1"/>
                <w:sz w:val="20"/>
                <w:szCs w:val="20"/>
                <w:lang w:val="fr-FR"/>
              </w:rPr>
            </w:pPr>
            <w:r w:rsidRPr="00E300ED">
              <w:rPr>
                <w:rFonts w:ascii="Verdana" w:hAnsi="Verdana" w:cs="Arial"/>
                <w:b/>
                <w:color w:val="FFFFFF" w:themeColor="background1"/>
                <w:sz w:val="20"/>
                <w:szCs w:val="20"/>
                <w:lang w:val="fr-CA"/>
              </w:rPr>
              <w:t xml:space="preserve">Évaluation comme possibilité d’apprentissage </w:t>
            </w:r>
            <w:r w:rsidRPr="009C0F01">
              <w:rPr>
                <w:rFonts w:ascii="Verdana" w:hAnsi="Verdana" w:cs="Arial"/>
                <w:color w:val="FFFFFF" w:themeColor="background1"/>
                <w:sz w:val="20"/>
                <w:szCs w:val="20"/>
                <w:lang w:val="fr-CA"/>
              </w:rPr>
              <w:t>(auto-évaluation/évaluation par les pairs/le personnel enseignant)</w:t>
            </w:r>
          </w:p>
        </w:tc>
      </w:tr>
      <w:tr w:rsidR="00A262BC" w:rsidRPr="00FC75BD" w14:paraId="556B45C2" w14:textId="77777777" w:rsidTr="001178ED">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1C108388" w:rsidR="00A262BC" w:rsidRPr="00D23F43" w:rsidRDefault="00A262BC" w:rsidP="00CC12B7">
            <w:pPr>
              <w:pStyle w:val="SectionHeading"/>
              <w:rPr>
                <w:b w:val="0"/>
              </w:rPr>
            </w:pPr>
            <w:r>
              <w:t>ACTION</w:t>
            </w:r>
            <w:r w:rsidR="00D23F43">
              <w:t xml:space="preserve"> </w:t>
            </w:r>
            <w:r w:rsidR="00D23F43">
              <w:rPr>
                <w:b w:val="0"/>
              </w:rPr>
              <w:t>(</w:t>
            </w:r>
            <w:r w:rsidR="00BE2BFB">
              <w:rPr>
                <w:b w:val="0"/>
              </w:rPr>
              <w:t>suite</w:t>
            </w:r>
            <w:r w:rsidR="00D23F43">
              <w:rPr>
                <w:b w:val="0"/>
              </w:rPr>
              <w:t>)</w:t>
            </w:r>
          </w:p>
        </w:tc>
      </w:tr>
      <w:tr w:rsidR="00B16BA0" w:rsidRPr="002D68A4" w14:paraId="7A2BFDBC" w14:textId="77777777" w:rsidTr="001178ED">
        <w:trPr>
          <w:gridBefore w:val="1"/>
          <w:wBefore w:w="10" w:type="dxa"/>
          <w:trHeight w:val="1987"/>
        </w:trPr>
        <w:tc>
          <w:tcPr>
            <w:tcW w:w="1074" w:type="dxa"/>
            <w:tcBorders>
              <w:top w:val="nil"/>
              <w:left w:val="single" w:sz="8" w:space="0" w:color="54B948"/>
              <w:bottom w:val="nil"/>
              <w:right w:val="single" w:sz="8" w:space="0" w:color="54B948"/>
            </w:tcBorders>
            <w:shd w:val="clear" w:color="auto" w:fill="auto"/>
            <w:tcMar>
              <w:top w:w="173" w:type="dxa"/>
              <w:left w:w="72" w:type="dxa"/>
              <w:right w:w="72" w:type="dxa"/>
            </w:tcMar>
          </w:tcPr>
          <w:p w14:paraId="0F6013DF" w14:textId="23959100" w:rsidR="00B16BA0" w:rsidRPr="00E80C32" w:rsidRDefault="002D68A4" w:rsidP="001178ED">
            <w:pPr>
              <w:pStyle w:val="Copy"/>
            </w:pPr>
            <w:r>
              <w:t>Bloc</w:t>
            </w:r>
            <w:r w:rsidR="00B16C29">
              <w:t> </w:t>
            </w:r>
            <w:r w:rsidR="00B16BA0" w:rsidRPr="00B16BA0">
              <w:t>2 – 20 min</w:t>
            </w:r>
            <w:r w:rsidR="00B16BA0">
              <w:t>utes</w:t>
            </w:r>
          </w:p>
        </w:tc>
        <w:tc>
          <w:tcPr>
            <w:tcW w:w="6566" w:type="dxa"/>
            <w:gridSpan w:val="2"/>
            <w:tcBorders>
              <w:top w:val="nil"/>
              <w:left w:val="single" w:sz="8" w:space="0" w:color="54B948"/>
              <w:bottom w:val="nil"/>
              <w:right w:val="single" w:sz="8" w:space="0" w:color="54B948"/>
            </w:tcBorders>
            <w:shd w:val="clear" w:color="auto" w:fill="auto"/>
            <w:tcMar>
              <w:top w:w="173" w:type="dxa"/>
              <w:left w:w="259" w:type="dxa"/>
              <w:bottom w:w="0" w:type="dxa"/>
              <w:right w:w="259" w:type="dxa"/>
            </w:tcMar>
          </w:tcPr>
          <w:p w14:paraId="74A88ECB" w14:textId="2D40D3FE" w:rsidR="002D68A4" w:rsidRPr="002D68A4" w:rsidRDefault="002D68A4" w:rsidP="002D68A4">
            <w:pPr>
              <w:pStyle w:val="Copy"/>
              <w:rPr>
                <w:lang w:val="fr-CA"/>
              </w:rPr>
            </w:pPr>
            <w:r w:rsidRPr="002D68A4">
              <w:rPr>
                <w:lang w:val="fr-CA"/>
              </w:rPr>
              <w:t xml:space="preserve">Ouvrir </w:t>
            </w:r>
            <w:r w:rsidRPr="002D68A4">
              <w:rPr>
                <w:u w:val="single"/>
                <w:lang w:val="fr-CA"/>
              </w:rPr>
              <w:t>l’</w:t>
            </w:r>
            <w:r w:rsidR="00B16C29">
              <w:rPr>
                <w:u w:val="single"/>
                <w:lang w:val="fr-CA"/>
              </w:rPr>
              <w:t>annexe </w:t>
            </w:r>
            <w:r w:rsidR="009C0F01">
              <w:rPr>
                <w:u w:val="single"/>
                <w:lang w:val="fr-CA"/>
              </w:rPr>
              <w:t>D</w:t>
            </w:r>
            <w:r w:rsidRPr="002D68A4">
              <w:rPr>
                <w:lang w:val="fr-CA"/>
              </w:rPr>
              <w:t xml:space="preserve"> qui présente des exercices où les élèves répondront à des questions afin de déterminer les effets sur l’économie causés par une guerre tarifaire.</w:t>
            </w:r>
          </w:p>
          <w:p w14:paraId="6DB7A087" w14:textId="295EAA9A" w:rsidR="00B16BA0" w:rsidRPr="002D68A4" w:rsidRDefault="009C0F01" w:rsidP="002D68A4">
            <w:pPr>
              <w:pStyle w:val="Copy"/>
              <w:rPr>
                <w:lang w:val="fr-FR"/>
              </w:rPr>
            </w:pPr>
            <w:r>
              <w:rPr>
                <w:lang w:val="fr-CA"/>
              </w:rPr>
              <w:t>*</w:t>
            </w:r>
            <w:r w:rsidR="002D68A4" w:rsidRPr="002D68A4">
              <w:rPr>
                <w:lang w:val="fr-CA"/>
              </w:rPr>
              <w:t>À noter</w:t>
            </w:r>
            <w:r>
              <w:rPr>
                <w:lang w:val="fr-CA"/>
              </w:rPr>
              <w:t> :</w:t>
            </w:r>
            <w:r w:rsidR="002D68A4" w:rsidRPr="002D68A4">
              <w:rPr>
                <w:lang w:val="fr-CA"/>
              </w:rPr>
              <w:t xml:space="preserve"> </w:t>
            </w:r>
            <w:r>
              <w:rPr>
                <w:lang w:val="fr-CA"/>
              </w:rPr>
              <w:t>E</w:t>
            </w:r>
            <w:r w:rsidR="002D68A4" w:rsidRPr="002D68A4">
              <w:rPr>
                <w:lang w:val="fr-CA"/>
              </w:rPr>
              <w:t>n utilisant le modèle présenté, il est possible de demander aux élèves de créer leurs propres scénarios qui démontre</w:t>
            </w:r>
            <w:r w:rsidR="00B16C29">
              <w:rPr>
                <w:lang w:val="fr-CA"/>
              </w:rPr>
              <w:t>nt</w:t>
            </w:r>
            <w:r w:rsidR="002D68A4" w:rsidRPr="002D68A4">
              <w:rPr>
                <w:lang w:val="fr-CA"/>
              </w:rPr>
              <w:t xml:space="preserve"> le rôle des tarifs dans les habitudes de consommation des Canadiennes et des Canadiens</w:t>
            </w:r>
            <w:r w:rsidR="00B16BA0" w:rsidRPr="002D68A4">
              <w:rPr>
                <w:lang w:val="fr-FR"/>
              </w:rPr>
              <w:t>.</w:t>
            </w:r>
          </w:p>
        </w:tc>
        <w:tc>
          <w:tcPr>
            <w:tcW w:w="3144" w:type="dxa"/>
            <w:gridSpan w:val="2"/>
            <w:tcBorders>
              <w:top w:val="nil"/>
              <w:left w:val="single" w:sz="8" w:space="0" w:color="54B948"/>
              <w:bottom w:val="nil"/>
              <w:right w:val="single" w:sz="8" w:space="0" w:color="54B948"/>
            </w:tcBorders>
            <w:shd w:val="clear" w:color="auto" w:fill="auto"/>
            <w:tcMar>
              <w:top w:w="173" w:type="dxa"/>
              <w:left w:w="259" w:type="dxa"/>
              <w:right w:w="115" w:type="dxa"/>
            </w:tcMar>
          </w:tcPr>
          <w:p w14:paraId="38965447" w14:textId="4576FF4D" w:rsidR="00B16BA0" w:rsidRPr="002D68A4" w:rsidRDefault="00B16BA0" w:rsidP="00CC12B7">
            <w:pPr>
              <w:pStyle w:val="Copy"/>
              <w:rPr>
                <w:lang w:val="fr-FR"/>
              </w:rPr>
            </w:pPr>
            <w:r w:rsidRPr="002D68A4">
              <w:rPr>
                <w:lang w:val="fr-FR"/>
              </w:rPr>
              <w:br/>
            </w:r>
            <w:r w:rsidRPr="002D68A4">
              <w:rPr>
                <w:lang w:val="fr-FR"/>
              </w:rPr>
              <w:br/>
            </w:r>
          </w:p>
        </w:tc>
      </w:tr>
      <w:tr w:rsidR="00B16BA0" w:rsidRPr="00FC75BD" w14:paraId="787CCA9A" w14:textId="77777777" w:rsidTr="00B16BA0">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28AF8F0" w14:textId="6B43AFC3" w:rsidR="00B16BA0" w:rsidRPr="00153221" w:rsidRDefault="00B16BA0" w:rsidP="00C44A59">
            <w:pPr>
              <w:pStyle w:val="SectionHeading"/>
              <w:rPr>
                <w:b w:val="0"/>
              </w:rPr>
            </w:pPr>
            <w:r w:rsidRPr="002407EE">
              <w:t>CONSOLIDATION/</w:t>
            </w:r>
            <w:r w:rsidR="002D68A4">
              <w:t>RÉCAPITULATION</w:t>
            </w:r>
          </w:p>
        </w:tc>
      </w:tr>
      <w:tr w:rsidR="00B16BA0" w:rsidRPr="002D68A4" w14:paraId="5F189B17" w14:textId="77777777" w:rsidTr="00B16BA0">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67577B8" w14:textId="2D0FD373" w:rsidR="00B16BA0" w:rsidRPr="00E80C32" w:rsidRDefault="00B16BA0" w:rsidP="001178ED">
            <w:pPr>
              <w:pStyle w:val="Copy"/>
            </w:pPr>
            <w: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7697016" w14:textId="1BF844F4" w:rsidR="00B16BA0" w:rsidRPr="002D68A4" w:rsidRDefault="002D68A4" w:rsidP="00B16BA0">
            <w:pPr>
              <w:pStyle w:val="Copy"/>
              <w:rPr>
                <w:lang w:val="fr-FR"/>
              </w:rPr>
            </w:pPr>
            <w:r w:rsidRPr="002D68A4">
              <w:rPr>
                <w:lang w:val="fr-CA"/>
              </w:rPr>
              <w:t>Inviter les élèves à répondre dans une discussion de groupe à la question suivante </w:t>
            </w:r>
            <w:r w:rsidR="00B16BA0" w:rsidRPr="002D68A4">
              <w:rPr>
                <w:lang w:val="fr-FR"/>
              </w:rPr>
              <w:t>:</w:t>
            </w:r>
          </w:p>
          <w:p w14:paraId="686F2037" w14:textId="63AC851F" w:rsidR="00B16BA0" w:rsidRPr="002D68A4" w:rsidRDefault="00B16BA0" w:rsidP="00B16BA0">
            <w:pPr>
              <w:pStyle w:val="Copy"/>
              <w:rPr>
                <w:b/>
                <w:lang w:val="fr-FR"/>
              </w:rPr>
            </w:pPr>
            <w:r w:rsidRPr="002D68A4">
              <w:rPr>
                <w:lang w:val="fr-FR"/>
              </w:rPr>
              <w:br/>
            </w:r>
            <w:r w:rsidR="002D68A4" w:rsidRPr="002D68A4">
              <w:rPr>
                <w:b/>
                <w:lang w:val="fr-CA"/>
              </w:rPr>
              <w:t>Dans une guerre tarifaire, qui sont les gagnants et qui sont les perdants</w:t>
            </w:r>
            <w:r w:rsidRPr="002D68A4">
              <w:rPr>
                <w:b/>
                <w:lang w:val="fr-FR"/>
              </w:rPr>
              <w:t>?</w:t>
            </w:r>
          </w:p>
          <w:p w14:paraId="7F89C927" w14:textId="5B3B531C" w:rsidR="00B16BA0" w:rsidRPr="002D68A4" w:rsidRDefault="002D68A4" w:rsidP="00B16BA0">
            <w:pPr>
              <w:pStyle w:val="Copy"/>
              <w:rPr>
                <w:lang w:val="fr-FR"/>
              </w:rPr>
            </w:pPr>
            <w:r w:rsidRPr="002D68A4">
              <w:rPr>
                <w:lang w:val="fr-CA"/>
              </w:rPr>
              <w:t>Amener les élèves à adopter les constats suivants </w:t>
            </w:r>
            <w:r w:rsidR="00B16BA0" w:rsidRPr="002D68A4">
              <w:rPr>
                <w:lang w:val="fr-FR"/>
              </w:rPr>
              <w:t>:</w:t>
            </w:r>
          </w:p>
          <w:p w14:paraId="64AF416F" w14:textId="24261FB5" w:rsidR="002D68A4" w:rsidRPr="002D68A4" w:rsidRDefault="002D68A4" w:rsidP="002D68A4">
            <w:pPr>
              <w:pStyle w:val="Bullet"/>
              <w:rPr>
                <w:lang w:val="fr-FR"/>
              </w:rPr>
            </w:pPr>
            <w:r w:rsidRPr="002D68A4">
              <w:rPr>
                <w:lang w:val="fr-FR"/>
              </w:rPr>
              <w:t xml:space="preserve">Les consommatrices et les consommateurs sont perdants dans une guerre tarifaire. Dès que la compétition est limitée et les prix sont gonflés de façon artificielle </w:t>
            </w:r>
            <w:r w:rsidR="003B1C83">
              <w:rPr>
                <w:lang w:val="fr-FR"/>
              </w:rPr>
              <w:br/>
            </w:r>
            <w:r w:rsidRPr="002D68A4">
              <w:rPr>
                <w:lang w:val="fr-FR"/>
              </w:rPr>
              <w:t>(p.</w:t>
            </w:r>
            <w:r w:rsidR="00B16C29">
              <w:rPr>
                <w:lang w:val="fr-FR"/>
              </w:rPr>
              <w:t xml:space="preserve"> </w:t>
            </w:r>
            <w:r w:rsidRPr="002D68A4">
              <w:rPr>
                <w:lang w:val="fr-FR"/>
              </w:rPr>
              <w:t>ex., imposition de tarifs supplémentaires)</w:t>
            </w:r>
            <w:r w:rsidR="008044AE">
              <w:rPr>
                <w:lang w:val="fr-FR"/>
              </w:rPr>
              <w:t>,</w:t>
            </w:r>
            <w:r w:rsidRPr="002D68A4">
              <w:rPr>
                <w:lang w:val="fr-FR"/>
              </w:rPr>
              <w:t xml:space="preserve"> ce sont </w:t>
            </w:r>
            <w:r w:rsidR="003B1C83">
              <w:rPr>
                <w:lang w:val="fr-FR"/>
              </w:rPr>
              <w:br/>
            </w:r>
            <w:r w:rsidRPr="002D68A4">
              <w:rPr>
                <w:lang w:val="fr-FR"/>
              </w:rPr>
              <w:t xml:space="preserve">les consommatrices et les consommateurs qui en paient </w:t>
            </w:r>
            <w:r w:rsidR="003B1C83">
              <w:rPr>
                <w:lang w:val="fr-FR"/>
              </w:rPr>
              <w:br/>
            </w:r>
            <w:r w:rsidRPr="002D68A4">
              <w:rPr>
                <w:lang w:val="fr-FR"/>
              </w:rPr>
              <w:t>le prix.</w:t>
            </w:r>
          </w:p>
          <w:p w14:paraId="326E260D" w14:textId="77777777" w:rsidR="002D68A4" w:rsidRPr="002D68A4" w:rsidRDefault="002D68A4" w:rsidP="002D68A4">
            <w:pPr>
              <w:pStyle w:val="Bullet"/>
              <w:rPr>
                <w:lang w:val="fr-FR"/>
              </w:rPr>
            </w:pPr>
            <w:r w:rsidRPr="002D68A4">
              <w:rPr>
                <w:lang w:val="fr-FR"/>
              </w:rPr>
              <w:t>Plusieurs commerçantes et commerçants sont perdants puisqu’ils perdent accès à un nombre important de consommatrices et de consommateurs de marchés étrangers qui éviteront de faire des achats surtaxés.</w:t>
            </w:r>
          </w:p>
          <w:p w14:paraId="46B69BAF" w14:textId="77777777" w:rsidR="002D68A4" w:rsidRPr="002D68A4" w:rsidRDefault="002D68A4" w:rsidP="002D68A4">
            <w:pPr>
              <w:pStyle w:val="Bullet"/>
              <w:rPr>
                <w:lang w:val="fr-FR"/>
              </w:rPr>
            </w:pPr>
            <w:r w:rsidRPr="002D68A4">
              <w:rPr>
                <w:lang w:val="fr-FR"/>
              </w:rPr>
              <w:t>Certaines commerçantes et certains commerçants sont gagnants puisqu’ils vendent la majorité de leurs produits dans le marché domestique et ces consommatrices et consommateurs n’iront pas chercher ailleurs.</w:t>
            </w:r>
          </w:p>
          <w:p w14:paraId="095ACE9B" w14:textId="39B7F7DE" w:rsidR="00B16BA0" w:rsidRPr="001178ED" w:rsidRDefault="002D68A4" w:rsidP="00B16BA0">
            <w:pPr>
              <w:pStyle w:val="Bullet"/>
              <w:rPr>
                <w:lang w:val="fr-FR"/>
              </w:rPr>
            </w:pPr>
            <w:r w:rsidRPr="002D68A4">
              <w:rPr>
                <w:lang w:val="fr-FR"/>
              </w:rPr>
              <w:t>Certaines politiciennes et certains politiciens sont gagnants</w:t>
            </w:r>
            <w:r w:rsidR="00B16C29">
              <w:rPr>
                <w:lang w:val="fr-FR"/>
              </w:rPr>
              <w:t>,</w:t>
            </w:r>
            <w:r w:rsidRPr="002D68A4">
              <w:rPr>
                <w:lang w:val="fr-FR"/>
              </w:rPr>
              <w:t xml:space="preserve"> car en adoptant des pratiques protectionnistes ils peuvent convaincre l’électorat qu’ils défendent l’économie nationale</w:t>
            </w:r>
            <w:r w:rsidR="00B16BA0" w:rsidRPr="002D68A4">
              <w:rPr>
                <w:lang w:val="fr-FR"/>
              </w:rPr>
              <w:t xml:space="preserve">.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BB4B88B" w14:textId="22FDFFCB" w:rsidR="00B16BA0" w:rsidRPr="002D68A4" w:rsidRDefault="00B16BA0" w:rsidP="00C44A59">
            <w:pPr>
              <w:pStyle w:val="Copy"/>
              <w:rPr>
                <w:lang w:val="fr-FR"/>
              </w:rPr>
            </w:pPr>
          </w:p>
        </w:tc>
      </w:tr>
    </w:tbl>
    <w:p w14:paraId="6F227F43" w14:textId="0FE63478" w:rsidR="00474712" w:rsidRPr="002D68A4" w:rsidRDefault="00474712" w:rsidP="00A262BC">
      <w:pPr>
        <w:pStyle w:val="SpaceBetween"/>
        <w:rPr>
          <w:lang w:val="fr-FR"/>
        </w:rPr>
      </w:pPr>
    </w:p>
    <w:p w14:paraId="0445AB6F" w14:textId="77777777" w:rsidR="00A006EC" w:rsidRPr="002D68A4" w:rsidRDefault="00A006EC" w:rsidP="00A262BC">
      <w:pPr>
        <w:pStyle w:val="SpaceBetween"/>
        <w:rPr>
          <w:lang w:val="fr-FR"/>
        </w:rPr>
        <w:sectPr w:rsidR="00A006EC" w:rsidRPr="002D68A4" w:rsidSect="00F61662">
          <w:headerReference w:type="default" r:id="rId18"/>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rsidRPr="00161D13" w14:paraId="6ED7C8A0" w14:textId="77777777" w:rsidTr="008E0597">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CC504BB" w:rsidR="00912080" w:rsidRPr="00161D13" w:rsidRDefault="00161D13" w:rsidP="00847E16">
            <w:pPr>
              <w:pStyle w:val="AppendixName"/>
              <w:rPr>
                <w:lang w:val="fr-FR"/>
              </w:rPr>
            </w:pPr>
            <w:commentRangeStart w:id="1"/>
            <w:r w:rsidRPr="00161D13">
              <w:rPr>
                <w:lang w:val="fr-CA"/>
              </w:rPr>
              <w:lastRenderedPageBreak/>
              <w:t>Frise</w:t>
            </w:r>
            <w:commentRangeEnd w:id="1"/>
            <w:r w:rsidR="003E0DA7">
              <w:rPr>
                <w:rStyle w:val="CommentReference"/>
                <w:rFonts w:asciiTheme="minorHAnsi" w:hAnsiTheme="minorHAnsi"/>
                <w:color w:val="auto"/>
                <w:lang w:val="en-US"/>
              </w:rPr>
              <w:commentReference w:id="1"/>
            </w:r>
            <w:r w:rsidRPr="00161D13">
              <w:rPr>
                <w:lang w:val="fr-CA"/>
              </w:rPr>
              <w:t xml:space="preserve"> </w:t>
            </w:r>
            <w:r w:rsidR="00B16C29">
              <w:rPr>
                <w:lang w:val="fr-CA"/>
              </w:rPr>
              <w:t>c</w:t>
            </w:r>
            <w:r w:rsidRPr="00161D13">
              <w:rPr>
                <w:lang w:val="fr-CA"/>
              </w:rPr>
              <w:t xml:space="preserve">hronologique </w:t>
            </w:r>
            <w:r w:rsidR="009C0F01">
              <w:rPr>
                <w:lang w:val="fr-CA"/>
              </w:rPr>
              <w:t>– R</w:t>
            </w:r>
            <w:r w:rsidRPr="00161D13">
              <w:rPr>
                <w:lang w:val="fr-CA"/>
              </w:rPr>
              <w:t>elations commerciales entre le Canada et les États-Unis</w:t>
            </w:r>
          </w:p>
        </w:tc>
      </w:tr>
      <w:tr w:rsidR="00912080" w14:paraId="76CAD30A" w14:textId="77777777" w:rsidTr="001178ED">
        <w:trPr>
          <w:trHeight w:val="1110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4C8ACE6" w14:textId="7888178D" w:rsidR="005A128D" w:rsidRPr="00161D13" w:rsidRDefault="00161D13" w:rsidP="005A128D">
            <w:pPr>
              <w:pStyle w:val="Copy"/>
              <w:rPr>
                <w:lang w:val="fr-FR"/>
              </w:rPr>
            </w:pPr>
            <w:r w:rsidRPr="00161D13">
              <w:rPr>
                <w:lang w:val="fr-CA"/>
              </w:rPr>
              <w:t>Cette frise chronologique présente 5 événements marquants dans l’évolution des relations commerciales entre le Canada et les États-Unis au cours des dernières décennies</w:t>
            </w:r>
            <w:r w:rsidR="005A128D" w:rsidRPr="00161D13">
              <w:rPr>
                <w:lang w:val="fr-FR"/>
              </w:rPr>
              <w:t>.</w:t>
            </w:r>
          </w:p>
          <w:p w14:paraId="2F9AF978" w14:textId="4C55301F" w:rsidR="005A128D" w:rsidRPr="00161D13" w:rsidRDefault="00161D13" w:rsidP="005A128D">
            <w:pPr>
              <w:pStyle w:val="Copy"/>
              <w:rPr>
                <w:lang w:val="fr-FR"/>
              </w:rPr>
            </w:pPr>
            <w:r w:rsidRPr="00161D13">
              <w:rPr>
                <w:lang w:val="fr-CA"/>
              </w:rPr>
              <w:t xml:space="preserve">Les termes qui sont soulignés ont besoin d’une définition ou d’une explication contextualisée afin d’en assurer la bonne compréhension. Les définitions peuvent être rajoutées </w:t>
            </w:r>
            <w:r w:rsidR="009C0F01">
              <w:rPr>
                <w:lang w:val="fr-CA"/>
              </w:rPr>
              <w:t>dans</w:t>
            </w:r>
            <w:r w:rsidRPr="00161D13">
              <w:rPr>
                <w:lang w:val="fr-CA"/>
              </w:rPr>
              <w:t xml:space="preserve"> le </w:t>
            </w:r>
            <w:r w:rsidR="009C0F01">
              <w:rPr>
                <w:lang w:val="fr-CA"/>
              </w:rPr>
              <w:t xml:space="preserve">même </w:t>
            </w:r>
            <w:r w:rsidRPr="00161D13">
              <w:rPr>
                <w:lang w:val="fr-CA"/>
              </w:rPr>
              <w:t>document sous la frise chronologique</w:t>
            </w:r>
            <w:r w:rsidR="005A128D" w:rsidRPr="00161D13">
              <w:rPr>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742"/>
              <w:gridCol w:w="9396"/>
            </w:tblGrid>
            <w:tr w:rsidR="00927407" w:rsidRPr="00161D13" w14:paraId="7EA8E28B" w14:textId="77777777" w:rsidTr="00927407">
              <w:trPr>
                <w:trHeight w:val="731"/>
              </w:trPr>
              <w:tc>
                <w:tcPr>
                  <w:tcW w:w="730" w:type="dxa"/>
                  <w:shd w:val="clear" w:color="auto" w:fill="E2EFD9" w:themeFill="accent6" w:themeFillTint="33"/>
                </w:tcPr>
                <w:p w14:paraId="62A3989C" w14:textId="3502FA99" w:rsidR="00927407" w:rsidRPr="00927407" w:rsidRDefault="00927407" w:rsidP="00927407">
                  <w:pPr>
                    <w:pStyle w:val="Copy"/>
                    <w:rPr>
                      <w:b/>
                      <w:sz w:val="18"/>
                      <w:szCs w:val="18"/>
                    </w:rPr>
                  </w:pPr>
                  <w:r w:rsidRPr="00927407">
                    <w:rPr>
                      <w:b/>
                      <w:sz w:val="18"/>
                      <w:szCs w:val="18"/>
                    </w:rPr>
                    <w:t>1965</w:t>
                  </w:r>
                </w:p>
              </w:tc>
              <w:tc>
                <w:tcPr>
                  <w:tcW w:w="9398" w:type="dxa"/>
                  <w:shd w:val="clear" w:color="auto" w:fill="E2EFD9" w:themeFill="accent6" w:themeFillTint="33"/>
                </w:tcPr>
                <w:p w14:paraId="39229487" w14:textId="48553570" w:rsidR="00927407" w:rsidRPr="003E0DA7" w:rsidRDefault="00161D13" w:rsidP="00927407">
                  <w:pPr>
                    <w:pStyle w:val="Copy"/>
                    <w:rPr>
                      <w:sz w:val="18"/>
                      <w:szCs w:val="18"/>
                      <w:lang w:val="fr-FR"/>
                    </w:rPr>
                  </w:pPr>
                  <w:r w:rsidRPr="003E0DA7">
                    <w:rPr>
                      <w:sz w:val="18"/>
                      <w:szCs w:val="18"/>
                      <w:lang w:val="fr-CA"/>
                    </w:rPr>
                    <w:t xml:space="preserve">Mise en œuvre du Pacte de l’automobile, qui élimine pratiquement tous les tarifs entre les deux pays sur les pièces composantes dans la fabrication des automobiles. L’accord bilatéral garantit aussi un pourcentage plus élevé pour les véhicules construits au Canada qui seront vendus dans le marché </w:t>
                  </w:r>
                  <w:r w:rsidR="00B16C29" w:rsidRPr="003E0DA7">
                    <w:rPr>
                      <w:sz w:val="18"/>
                      <w:szCs w:val="18"/>
                      <w:lang w:val="fr-CA"/>
                    </w:rPr>
                    <w:t>nord-a</w:t>
                  </w:r>
                  <w:r w:rsidRPr="003E0DA7">
                    <w:rPr>
                      <w:sz w:val="18"/>
                      <w:szCs w:val="18"/>
                      <w:lang w:val="fr-CA"/>
                    </w:rPr>
                    <w:t>méricain</w:t>
                  </w:r>
                  <w:r w:rsidR="00927407" w:rsidRPr="003E0DA7">
                    <w:rPr>
                      <w:sz w:val="18"/>
                      <w:szCs w:val="18"/>
                      <w:lang w:val="fr-FR"/>
                    </w:rPr>
                    <w:t>.</w:t>
                  </w:r>
                </w:p>
              </w:tc>
            </w:tr>
            <w:tr w:rsidR="00927407" w:rsidRPr="00161D13" w14:paraId="3CA7520B" w14:textId="77777777" w:rsidTr="00927407">
              <w:tc>
                <w:tcPr>
                  <w:tcW w:w="730" w:type="dxa"/>
                </w:tcPr>
                <w:p w14:paraId="3007F717" w14:textId="2EA4D69E" w:rsidR="00927407" w:rsidRPr="00927407" w:rsidRDefault="00927407" w:rsidP="00927407">
                  <w:pPr>
                    <w:pStyle w:val="Copy"/>
                    <w:rPr>
                      <w:b/>
                      <w:sz w:val="18"/>
                      <w:szCs w:val="18"/>
                    </w:rPr>
                  </w:pPr>
                  <w:r w:rsidRPr="00927407">
                    <w:rPr>
                      <w:b/>
                      <w:sz w:val="18"/>
                      <w:szCs w:val="18"/>
                    </w:rPr>
                    <w:t>1988</w:t>
                  </w:r>
                </w:p>
              </w:tc>
              <w:tc>
                <w:tcPr>
                  <w:tcW w:w="9398" w:type="dxa"/>
                </w:tcPr>
                <w:p w14:paraId="3C9F0C4A" w14:textId="67350D1C" w:rsidR="00927407" w:rsidRPr="003E0DA7" w:rsidRDefault="00161D13" w:rsidP="00927407">
                  <w:pPr>
                    <w:pStyle w:val="Copy"/>
                    <w:rPr>
                      <w:sz w:val="18"/>
                      <w:szCs w:val="18"/>
                      <w:lang w:val="fr-FR"/>
                    </w:rPr>
                  </w:pPr>
                  <w:r w:rsidRPr="003E0DA7">
                    <w:rPr>
                      <w:sz w:val="18"/>
                      <w:szCs w:val="18"/>
                      <w:lang w:val="fr-CA"/>
                    </w:rPr>
                    <w:t>Mise en œuvre de l’Accord sur le libre-échange entre le Canada et les États-Unis. L’accord crée une zone de libre-échange sur les produits et les services par le</w:t>
                  </w:r>
                  <w:r w:rsidR="00B16C29" w:rsidRPr="003E0DA7">
                    <w:rPr>
                      <w:sz w:val="18"/>
                      <w:szCs w:val="18"/>
                      <w:lang w:val="fr-CA"/>
                    </w:rPr>
                    <w:t>squels</w:t>
                  </w:r>
                  <w:r w:rsidRPr="003E0DA7">
                    <w:rPr>
                      <w:sz w:val="18"/>
                      <w:szCs w:val="18"/>
                      <w:lang w:val="fr-CA"/>
                    </w:rPr>
                    <w:t xml:space="preserve"> les deux pays réduisent ou éliminent les tarifs et les droits douaniers pour favoriser les échanges commerciaux</w:t>
                  </w:r>
                  <w:r w:rsidR="00927407" w:rsidRPr="003E0DA7">
                    <w:rPr>
                      <w:sz w:val="18"/>
                      <w:szCs w:val="18"/>
                      <w:lang w:val="fr-FR"/>
                    </w:rPr>
                    <w:t>.</w:t>
                  </w:r>
                </w:p>
              </w:tc>
            </w:tr>
            <w:tr w:rsidR="00927407" w:rsidRPr="00161D13" w14:paraId="0C07819D" w14:textId="77777777" w:rsidTr="00927407">
              <w:tc>
                <w:tcPr>
                  <w:tcW w:w="730" w:type="dxa"/>
                  <w:shd w:val="clear" w:color="auto" w:fill="E2EFD9" w:themeFill="accent6" w:themeFillTint="33"/>
                </w:tcPr>
                <w:p w14:paraId="7A033DB2" w14:textId="7DF0F70C" w:rsidR="00927407" w:rsidRPr="00927407" w:rsidRDefault="00927407" w:rsidP="00927407">
                  <w:pPr>
                    <w:pStyle w:val="Copy"/>
                    <w:rPr>
                      <w:b/>
                      <w:sz w:val="18"/>
                      <w:szCs w:val="18"/>
                    </w:rPr>
                  </w:pPr>
                  <w:r w:rsidRPr="00927407">
                    <w:rPr>
                      <w:b/>
                      <w:sz w:val="18"/>
                      <w:szCs w:val="18"/>
                    </w:rPr>
                    <w:t>1993</w:t>
                  </w:r>
                </w:p>
              </w:tc>
              <w:tc>
                <w:tcPr>
                  <w:tcW w:w="9398" w:type="dxa"/>
                  <w:shd w:val="clear" w:color="auto" w:fill="E2EFD9" w:themeFill="accent6" w:themeFillTint="33"/>
                </w:tcPr>
                <w:p w14:paraId="6962BD5D" w14:textId="0CF192CB" w:rsidR="00927407" w:rsidRPr="003E0DA7" w:rsidRDefault="00161D13" w:rsidP="00927407">
                  <w:pPr>
                    <w:pStyle w:val="Copy"/>
                    <w:rPr>
                      <w:sz w:val="18"/>
                      <w:szCs w:val="18"/>
                      <w:lang w:val="fr-FR"/>
                    </w:rPr>
                  </w:pPr>
                  <w:r w:rsidRPr="003E0DA7">
                    <w:rPr>
                      <w:sz w:val="18"/>
                      <w:szCs w:val="18"/>
                      <w:lang w:val="fr-CA"/>
                    </w:rPr>
                    <w:t>Mise en œuvre de l’ALÉNA (Accord de libre-échange nord-américain) qui étant la zone de libre-échange jusqu’au Mexique. Les trois pays verront une augmentation graduelle des échanges commerciaux en produits et services attribués à cet accord multilatéral</w:t>
                  </w:r>
                  <w:r w:rsidR="00927407" w:rsidRPr="003E0DA7">
                    <w:rPr>
                      <w:sz w:val="18"/>
                      <w:szCs w:val="18"/>
                      <w:lang w:val="fr-FR"/>
                    </w:rPr>
                    <w:t>.</w:t>
                  </w:r>
                </w:p>
              </w:tc>
            </w:tr>
            <w:tr w:rsidR="00927407" w14:paraId="715E2147" w14:textId="77777777" w:rsidTr="00927407">
              <w:tc>
                <w:tcPr>
                  <w:tcW w:w="730" w:type="dxa"/>
                </w:tcPr>
                <w:p w14:paraId="17041BEF" w14:textId="086A2B5E" w:rsidR="00927407" w:rsidRPr="00927407" w:rsidRDefault="00927407" w:rsidP="00927407">
                  <w:pPr>
                    <w:pStyle w:val="Copy"/>
                    <w:rPr>
                      <w:b/>
                      <w:sz w:val="18"/>
                      <w:szCs w:val="18"/>
                    </w:rPr>
                  </w:pPr>
                  <w:r w:rsidRPr="00927407">
                    <w:rPr>
                      <w:b/>
                      <w:sz w:val="18"/>
                      <w:szCs w:val="18"/>
                    </w:rPr>
                    <w:t>1996</w:t>
                  </w:r>
                </w:p>
              </w:tc>
              <w:tc>
                <w:tcPr>
                  <w:tcW w:w="9398" w:type="dxa"/>
                </w:tcPr>
                <w:p w14:paraId="13B066A2" w14:textId="65BF6D56" w:rsidR="00927407" w:rsidRPr="003E0DA7" w:rsidRDefault="00161D13" w:rsidP="00927407">
                  <w:pPr>
                    <w:pStyle w:val="Copy"/>
                    <w:rPr>
                      <w:sz w:val="18"/>
                      <w:szCs w:val="18"/>
                    </w:rPr>
                  </w:pPr>
                  <w:r w:rsidRPr="003E0DA7">
                    <w:rPr>
                      <w:sz w:val="18"/>
                      <w:szCs w:val="18"/>
                      <w:lang w:val="fr-CA"/>
                    </w:rPr>
                    <w:t>Le Conflit sur le bois d’œuvre sera réglé par un accord qui permet au Canada de vendre du bois d’œuvre au</w:t>
                  </w:r>
                  <w:r w:rsidR="00B16C29" w:rsidRPr="003E0DA7">
                    <w:rPr>
                      <w:sz w:val="18"/>
                      <w:szCs w:val="18"/>
                      <w:lang w:val="fr-CA"/>
                    </w:rPr>
                    <w:t>x</w:t>
                  </w:r>
                  <w:r w:rsidRPr="003E0DA7">
                    <w:rPr>
                      <w:sz w:val="18"/>
                      <w:szCs w:val="18"/>
                      <w:lang w:val="fr-CA"/>
                    </w:rPr>
                    <w:t xml:space="preserve"> États-Unis jusqu’à une limite 14,7 milliards de dollars US sans tarifs. Au-delà de cette limite, les États-Unis imposeront des tarifs qui décourageront les consommateurs américains d’acheter les produits canadiens. C’est un exemple du protectionnisme.</w:t>
                  </w:r>
                </w:p>
              </w:tc>
            </w:tr>
            <w:tr w:rsidR="00927407" w:rsidRPr="00161D13" w14:paraId="1B0838A3" w14:textId="77777777" w:rsidTr="00927407">
              <w:tc>
                <w:tcPr>
                  <w:tcW w:w="730" w:type="dxa"/>
                  <w:shd w:val="clear" w:color="auto" w:fill="E2EFD9" w:themeFill="accent6" w:themeFillTint="33"/>
                </w:tcPr>
                <w:p w14:paraId="432F851F" w14:textId="510044E0" w:rsidR="00927407" w:rsidRPr="00927407" w:rsidRDefault="00927407" w:rsidP="00927407">
                  <w:pPr>
                    <w:pStyle w:val="Copy"/>
                    <w:rPr>
                      <w:b/>
                      <w:sz w:val="18"/>
                      <w:szCs w:val="18"/>
                    </w:rPr>
                  </w:pPr>
                  <w:r w:rsidRPr="00927407">
                    <w:rPr>
                      <w:b/>
                      <w:sz w:val="18"/>
                      <w:szCs w:val="18"/>
                    </w:rPr>
                    <w:t>2018</w:t>
                  </w:r>
                </w:p>
              </w:tc>
              <w:tc>
                <w:tcPr>
                  <w:tcW w:w="9398" w:type="dxa"/>
                  <w:shd w:val="clear" w:color="auto" w:fill="E2EFD9" w:themeFill="accent6" w:themeFillTint="33"/>
                </w:tcPr>
                <w:p w14:paraId="1112D87F" w14:textId="6F915B3B" w:rsidR="00927407" w:rsidRPr="003E0DA7" w:rsidRDefault="00161D13" w:rsidP="00927407">
                  <w:pPr>
                    <w:pStyle w:val="Copy"/>
                    <w:rPr>
                      <w:sz w:val="18"/>
                      <w:szCs w:val="18"/>
                      <w:lang w:val="fr-FR"/>
                    </w:rPr>
                  </w:pPr>
                  <w:r w:rsidRPr="003E0DA7">
                    <w:rPr>
                      <w:sz w:val="18"/>
                      <w:szCs w:val="18"/>
                      <w:lang w:val="fr-CA"/>
                    </w:rPr>
                    <w:t>Les États-Unis adoptent des pratiques et des stratégies commerciales protectionnistes en imposant des tarifs sur plusieurs produits canadiens destinés au secteur manufacturier (secondaire) américain. Le Canada riposte en imposant des tarifs sur plusieurs produits américains destinés au secteur de la vente au détail (tertiaire) au Canada. C’est le début d’une nouvelle guerre tarifaire</w:t>
                  </w:r>
                  <w:r w:rsidR="00927407" w:rsidRPr="003E0DA7">
                    <w:rPr>
                      <w:sz w:val="18"/>
                      <w:szCs w:val="18"/>
                      <w:lang w:val="fr-FR"/>
                    </w:rPr>
                    <w:t>.</w:t>
                  </w:r>
                </w:p>
              </w:tc>
            </w:tr>
          </w:tbl>
          <w:p w14:paraId="56F8D028" w14:textId="1CF64264" w:rsidR="008E0597" w:rsidRPr="00161D13" w:rsidRDefault="00161D13" w:rsidP="008E0597">
            <w:pPr>
              <w:pStyle w:val="Subhead"/>
              <w:spacing w:before="240"/>
              <w:rPr>
                <w:lang w:val="fr-FR"/>
              </w:rPr>
            </w:pPr>
            <w:r w:rsidRPr="00161D13">
              <w:rPr>
                <w:lang w:val="fr-CA"/>
              </w:rPr>
              <w:t>Définitions ou explications contextualisées </w:t>
            </w:r>
            <w:r w:rsidR="00927407" w:rsidRPr="00161D13">
              <w:rPr>
                <w:lang w:val="fr-FR"/>
              </w:rPr>
              <w:t>:</w:t>
            </w:r>
          </w:p>
          <w:p w14:paraId="46BB3D94" w14:textId="25B65FB0" w:rsidR="00161D13" w:rsidRPr="00161D13" w:rsidRDefault="00161D13" w:rsidP="00161D13">
            <w:pPr>
              <w:pStyle w:val="Subhead"/>
              <w:spacing w:before="240"/>
              <w:rPr>
                <w:b w:val="0"/>
                <w:lang w:val="fr-FR"/>
              </w:rPr>
            </w:pPr>
            <w:r w:rsidRPr="00161D13">
              <w:rPr>
                <w:b w:val="0"/>
                <w:lang w:val="fr-FR"/>
              </w:rPr>
              <w:t>Tarifs</w:t>
            </w:r>
          </w:p>
          <w:p w14:paraId="6FD7144B" w14:textId="389E2320" w:rsidR="00161D13" w:rsidRPr="00161D13" w:rsidRDefault="00161D13" w:rsidP="001178ED">
            <w:pPr>
              <w:pStyle w:val="Subhead"/>
              <w:spacing w:before="160"/>
              <w:rPr>
                <w:b w:val="0"/>
                <w:lang w:val="fr-FR"/>
              </w:rPr>
            </w:pPr>
            <w:r w:rsidRPr="00161D13">
              <w:rPr>
                <w:b w:val="0"/>
                <w:lang w:val="fr-FR"/>
              </w:rPr>
              <w:t>Accord bilatéral</w:t>
            </w:r>
          </w:p>
          <w:p w14:paraId="0CEB6096" w14:textId="2D5F35C2" w:rsidR="00161D13" w:rsidRPr="00161D13" w:rsidRDefault="00161D13" w:rsidP="001178ED">
            <w:pPr>
              <w:pStyle w:val="Subhead"/>
              <w:spacing w:before="160"/>
              <w:rPr>
                <w:b w:val="0"/>
                <w:lang w:val="fr-FR"/>
              </w:rPr>
            </w:pPr>
            <w:r w:rsidRPr="00161D13">
              <w:rPr>
                <w:b w:val="0"/>
                <w:lang w:val="fr-FR"/>
              </w:rPr>
              <w:t>Libre-échange</w:t>
            </w:r>
          </w:p>
          <w:p w14:paraId="3AC00FFB" w14:textId="674A6DB2" w:rsidR="00161D13" w:rsidRPr="00161D13" w:rsidRDefault="00161D13" w:rsidP="001178ED">
            <w:pPr>
              <w:pStyle w:val="Subhead"/>
              <w:spacing w:before="160"/>
              <w:rPr>
                <w:b w:val="0"/>
                <w:lang w:val="fr-FR"/>
              </w:rPr>
            </w:pPr>
            <w:r w:rsidRPr="00161D13">
              <w:rPr>
                <w:b w:val="0"/>
                <w:lang w:val="fr-FR"/>
              </w:rPr>
              <w:t>Produits et services</w:t>
            </w:r>
          </w:p>
          <w:p w14:paraId="16FFD8F3" w14:textId="5891AA98" w:rsidR="00161D13" w:rsidRPr="00161D13" w:rsidRDefault="00161D13" w:rsidP="001178ED">
            <w:pPr>
              <w:pStyle w:val="Subhead"/>
              <w:spacing w:before="160"/>
              <w:rPr>
                <w:b w:val="0"/>
                <w:lang w:val="fr-FR"/>
              </w:rPr>
            </w:pPr>
            <w:r w:rsidRPr="00161D13">
              <w:rPr>
                <w:b w:val="0"/>
                <w:lang w:val="fr-FR"/>
              </w:rPr>
              <w:t>Droits douaniers</w:t>
            </w:r>
          </w:p>
          <w:p w14:paraId="61068F01" w14:textId="6BE8AF15" w:rsidR="00161D13" w:rsidRPr="00161D13" w:rsidRDefault="00161D13" w:rsidP="001178ED">
            <w:pPr>
              <w:pStyle w:val="Subhead"/>
              <w:spacing w:before="160"/>
              <w:rPr>
                <w:b w:val="0"/>
                <w:lang w:val="fr-FR"/>
              </w:rPr>
            </w:pPr>
            <w:r w:rsidRPr="00161D13">
              <w:rPr>
                <w:b w:val="0"/>
                <w:lang w:val="fr-FR"/>
              </w:rPr>
              <w:t>Accord multilatéral</w:t>
            </w:r>
          </w:p>
          <w:p w14:paraId="189A291C" w14:textId="62943CAD" w:rsidR="00161D13" w:rsidRPr="00161D13" w:rsidRDefault="00161D13" w:rsidP="001178ED">
            <w:pPr>
              <w:pStyle w:val="Subhead"/>
              <w:spacing w:before="160"/>
              <w:rPr>
                <w:b w:val="0"/>
                <w:lang w:val="fr-FR"/>
              </w:rPr>
            </w:pPr>
            <w:r w:rsidRPr="00161D13">
              <w:rPr>
                <w:b w:val="0"/>
                <w:lang w:val="fr-FR"/>
              </w:rPr>
              <w:t>Protectionnisme</w:t>
            </w:r>
          </w:p>
          <w:p w14:paraId="2D143745" w14:textId="1CED9C5C" w:rsidR="00161D13" w:rsidRPr="00161D13" w:rsidRDefault="00161D13" w:rsidP="001178ED">
            <w:pPr>
              <w:pStyle w:val="Subhead"/>
              <w:spacing w:before="160"/>
              <w:rPr>
                <w:b w:val="0"/>
                <w:lang w:val="fr-FR"/>
              </w:rPr>
            </w:pPr>
            <w:r w:rsidRPr="00161D13">
              <w:rPr>
                <w:b w:val="0"/>
                <w:lang w:val="fr-FR"/>
              </w:rPr>
              <w:t>Secteur manufacturier (secteur secondaire de l’économie)</w:t>
            </w:r>
          </w:p>
          <w:p w14:paraId="39456DDB" w14:textId="3A1B974F" w:rsidR="00161D13" w:rsidRDefault="00161D13" w:rsidP="001178ED">
            <w:pPr>
              <w:pStyle w:val="Subhead"/>
              <w:spacing w:before="160"/>
              <w:rPr>
                <w:b w:val="0"/>
                <w:lang w:val="fr-FR"/>
              </w:rPr>
            </w:pPr>
            <w:r w:rsidRPr="00161D13">
              <w:rPr>
                <w:b w:val="0"/>
                <w:lang w:val="fr-FR"/>
              </w:rPr>
              <w:t>Vente au détail (secteur tertiaire de l’économie)</w:t>
            </w:r>
          </w:p>
          <w:p w14:paraId="36E12811" w14:textId="61ACC8B4" w:rsidR="00161D13" w:rsidRPr="00500A5A" w:rsidRDefault="00161D13" w:rsidP="001178ED">
            <w:pPr>
              <w:pStyle w:val="Copy"/>
              <w:spacing w:before="160" w:after="160"/>
            </w:pPr>
            <w:r w:rsidRPr="00161D13">
              <w:t xml:space="preserve">Guerre </w:t>
            </w:r>
            <w:proofErr w:type="spellStart"/>
            <w:r w:rsidRPr="00161D13">
              <w:t>tarifaire</w:t>
            </w:r>
            <w:proofErr w:type="spellEnd"/>
          </w:p>
        </w:tc>
      </w:tr>
    </w:tbl>
    <w:p w14:paraId="5E0F0FAE" w14:textId="66F75768" w:rsidR="00906E2E" w:rsidRDefault="008E0597" w:rsidP="00927407">
      <w:pPr>
        <w:pStyle w:val="SpaceBetween"/>
      </w:pPr>
      <w:r>
        <w:rPr>
          <w:noProof/>
        </w:rPr>
        <mc:AlternateContent>
          <mc:Choice Requires="wps">
            <w:drawing>
              <wp:anchor distT="0" distB="0" distL="114300" distR="114300" simplePos="0" relativeHeight="251661312" behindDoc="0" locked="0" layoutInCell="1" allowOverlap="1" wp14:anchorId="0C9E06D7" wp14:editId="20389D83">
                <wp:simplePos x="0" y="0"/>
                <wp:positionH relativeFrom="column">
                  <wp:posOffset>0</wp:posOffset>
                </wp:positionH>
                <wp:positionV relativeFrom="page">
                  <wp:posOffset>111760</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967B524" w:rsidR="00CC12B7" w:rsidRPr="00ED7BE9" w:rsidRDefault="00A44A73" w:rsidP="00906E2E">
                            <w:pPr>
                              <w:rPr>
                                <w:rFonts w:ascii="Verdana" w:hAnsi="Verdana"/>
                                <w:b/>
                                <w:color w:val="54B948"/>
                                <w:sz w:val="26"/>
                                <w:szCs w:val="26"/>
                                <w:lang w:val="en-CA"/>
                              </w:rPr>
                            </w:pPr>
                            <w:r>
                              <w:rPr>
                                <w:rFonts w:ascii="Verdana" w:hAnsi="Verdana"/>
                                <w:b/>
                                <w:color w:val="54B948"/>
                                <w:sz w:val="26"/>
                                <w:szCs w:val="26"/>
                              </w:rPr>
                              <w:t xml:space="preserve">ANNEXE </w:t>
                            </w:r>
                            <w:r w:rsidR="00CC12B7">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l,21600r21600,l21600,xe">
                <v:stroke joinstyle="miter"/>
                <v:path gradientshapeok="t" o:connecttype="rect"/>
              </v:shapetype>
              <v:shape id="Text Box 17" o:spid="_x0000_s1026" type="#_x0000_t202" style="position:absolute;margin-left:0;margin-top:8.8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sxRdg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" filled="f" stroked="f">
                <v:textbox>
                  <w:txbxContent>
                    <w:p w14:paraId="7279C892" w14:textId="7967B524" w:rsidR="00CC12B7" w:rsidRPr="00ED7BE9" w:rsidRDefault="00A44A73" w:rsidP="00906E2E">
                      <w:pPr>
                        <w:rPr>
                          <w:rFonts w:ascii="Verdana" w:hAnsi="Verdana"/>
                          <w:b/>
                          <w:color w:val="54B948"/>
                          <w:sz w:val="26"/>
                          <w:szCs w:val="26"/>
                          <w:lang w:val="en-CA"/>
                        </w:rPr>
                      </w:pPr>
                      <w:r>
                        <w:rPr>
                          <w:rFonts w:ascii="Verdana" w:hAnsi="Verdana"/>
                          <w:b/>
                          <w:color w:val="54B948"/>
                          <w:sz w:val="26"/>
                          <w:szCs w:val="26"/>
                        </w:rPr>
                        <w:t xml:space="preserve">ANNEXE </w:t>
                      </w:r>
                      <w:r w:rsidR="00CC12B7">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161D13" w14:paraId="6C17F86C" w14:textId="77777777" w:rsidTr="008E059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D484F13" w:rsidR="00A32345" w:rsidRPr="00161D13" w:rsidRDefault="00F76A92" w:rsidP="00CD7D85">
            <w:pPr>
              <w:pStyle w:val="AppendixName"/>
              <w:rPr>
                <w:lang w:val="fr-FR"/>
              </w:rPr>
            </w:pPr>
            <w:r>
              <w:rPr>
                <w:noProof/>
                <w:lang w:val="en-US"/>
              </w:rPr>
              <w:lastRenderedPageBreak/>
              <mc:AlternateContent>
                <mc:Choice Requires="wps">
                  <w:drawing>
                    <wp:anchor distT="0" distB="0" distL="114300" distR="114300" simplePos="0" relativeHeight="251665408" behindDoc="0" locked="0" layoutInCell="1" allowOverlap="1" wp14:anchorId="1A0E5FC0" wp14:editId="34DB52DA">
                      <wp:simplePos x="0" y="0"/>
                      <wp:positionH relativeFrom="column">
                        <wp:posOffset>-162560</wp:posOffset>
                      </wp:positionH>
                      <wp:positionV relativeFrom="page">
                        <wp:posOffset>-1229995</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B2B249" w14:textId="17AD799C"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E5FC0" id="Text Box 9" o:spid="_x0000_s1027" type="#_x0000_t202" style="position:absolute;margin-left:-12.8pt;margin-top:-96.85pt;width:111.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" filled="f" stroked="f">
                      <v:textbox>
                        <w:txbxContent>
                          <w:p w14:paraId="07B2B249" w14:textId="17AD799C"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B</w:t>
                            </w:r>
                          </w:p>
                        </w:txbxContent>
                      </v:textbox>
                      <w10:wrap anchory="page"/>
                    </v:shape>
                  </w:pict>
                </mc:Fallback>
              </mc:AlternateContent>
            </w:r>
            <w:r w:rsidR="00161D13" w:rsidRPr="00161D13">
              <w:rPr>
                <w:lang w:val="fr-CA"/>
              </w:rPr>
              <w:t>Définitions ou explications contextualisées (corrigé)</w:t>
            </w:r>
          </w:p>
        </w:tc>
      </w:tr>
      <w:tr w:rsidR="00500A5A" w:rsidRPr="00161D13" w14:paraId="5F87DFCC" w14:textId="77777777" w:rsidTr="00927407">
        <w:trPr>
          <w:trHeight w:val="1102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150D390" w14:textId="58058274" w:rsidR="00927407" w:rsidRPr="00161D13" w:rsidRDefault="00161D13" w:rsidP="00927407">
            <w:pPr>
              <w:pStyle w:val="NumberedList"/>
              <w:numPr>
                <w:ilvl w:val="0"/>
                <w:numId w:val="0"/>
              </w:numPr>
              <w:rPr>
                <w:b/>
                <w:lang w:val="fr-FR"/>
              </w:rPr>
            </w:pPr>
            <w:r w:rsidRPr="00161D13">
              <w:rPr>
                <w:b/>
                <w:lang w:val="fr-CA"/>
              </w:rPr>
              <w:t>Définitions ou explications contextualisées </w:t>
            </w:r>
            <w:r w:rsidR="00927407" w:rsidRPr="00161D13">
              <w:rPr>
                <w:b/>
                <w:lang w:val="fr-FR"/>
              </w:rPr>
              <w:t>:</w:t>
            </w:r>
          </w:p>
          <w:p w14:paraId="1E6BD629" w14:textId="77777777" w:rsidR="00161D13" w:rsidRPr="00161D13" w:rsidRDefault="00161D13" w:rsidP="001178ED">
            <w:pPr>
              <w:pStyle w:val="NumberedList"/>
              <w:numPr>
                <w:ilvl w:val="0"/>
                <w:numId w:val="0"/>
              </w:numPr>
              <w:spacing w:after="0"/>
              <w:rPr>
                <w:b/>
                <w:sz w:val="18"/>
                <w:szCs w:val="18"/>
                <w:lang w:val="fr-FR"/>
              </w:rPr>
            </w:pPr>
            <w:r w:rsidRPr="00161D13">
              <w:rPr>
                <w:b/>
                <w:sz w:val="18"/>
                <w:szCs w:val="18"/>
                <w:lang w:val="fr-FR"/>
              </w:rPr>
              <w:t>Tarifs</w:t>
            </w:r>
          </w:p>
          <w:p w14:paraId="3AC55421" w14:textId="358C6358" w:rsidR="00927407" w:rsidRPr="00161D13" w:rsidRDefault="00161D13" w:rsidP="00927407">
            <w:pPr>
              <w:pStyle w:val="NumberedList"/>
              <w:numPr>
                <w:ilvl w:val="0"/>
                <w:numId w:val="0"/>
              </w:numPr>
              <w:rPr>
                <w:sz w:val="18"/>
                <w:szCs w:val="18"/>
                <w:lang w:val="fr-FR"/>
              </w:rPr>
            </w:pPr>
            <w:r w:rsidRPr="00161D13">
              <w:rPr>
                <w:sz w:val="18"/>
                <w:szCs w:val="18"/>
                <w:lang w:val="fr-CA"/>
              </w:rPr>
              <w:t>Les tarifs sont des taxes appliquées par un gouvernement sur un produit ou un service importé. L’objectif d’un tarif est de faire augmenter le prix du produit pour le rendre moins attrayant aux consommatrices et aux consommateurs. Par exemple, le gouvernement du Canada impose un tarif, une taxe additionnelle, sur le sirop d’érable importé des États-Unis. Si le prix du sirop d’érable américain est trop élevé, les Canadiennes et les Canadiens ne l’achèteront pas</w:t>
            </w:r>
            <w:r w:rsidR="00927407" w:rsidRPr="00161D13">
              <w:rPr>
                <w:sz w:val="18"/>
                <w:szCs w:val="18"/>
                <w:lang w:val="fr-FR"/>
              </w:rPr>
              <w:t>.</w:t>
            </w:r>
          </w:p>
          <w:p w14:paraId="3F394364" w14:textId="7D7BE2F8"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Accord bilatéral</w:t>
            </w:r>
          </w:p>
          <w:p w14:paraId="7B471479" w14:textId="7A2CA8B1" w:rsidR="00927407" w:rsidRPr="00161D13" w:rsidRDefault="00161D13" w:rsidP="00927407">
            <w:pPr>
              <w:pStyle w:val="NumberedList"/>
              <w:numPr>
                <w:ilvl w:val="0"/>
                <w:numId w:val="0"/>
              </w:numPr>
              <w:rPr>
                <w:sz w:val="18"/>
                <w:szCs w:val="18"/>
                <w:lang w:val="fr-FR"/>
              </w:rPr>
            </w:pPr>
            <w:r w:rsidRPr="00161D13">
              <w:rPr>
                <w:sz w:val="18"/>
                <w:szCs w:val="18"/>
                <w:lang w:val="fr-CA"/>
              </w:rPr>
              <w:t>C’est un traité qui est conclu entre deux pays et qui a force de loi dans le domaine du droit international. Par exemple, le traité d’Ogdensburg de 1940 est un accord bilatéral entre le Canada et les États-Unis qui assure la défense militaire pour des deux pays en cas d’une attaque d’un pays étranger</w:t>
            </w:r>
            <w:r w:rsidR="00927407" w:rsidRPr="00161D13">
              <w:rPr>
                <w:sz w:val="18"/>
                <w:szCs w:val="18"/>
                <w:lang w:val="fr-FR"/>
              </w:rPr>
              <w:t>.</w:t>
            </w:r>
          </w:p>
          <w:p w14:paraId="70E96914" w14:textId="3A85CE64" w:rsidR="00927407" w:rsidRPr="00161D13" w:rsidRDefault="00161D13" w:rsidP="001178ED">
            <w:pPr>
              <w:pStyle w:val="NumberedList"/>
              <w:numPr>
                <w:ilvl w:val="0"/>
                <w:numId w:val="0"/>
              </w:numPr>
              <w:spacing w:after="0"/>
              <w:rPr>
                <w:b/>
                <w:sz w:val="18"/>
                <w:szCs w:val="18"/>
                <w:lang w:val="fr-FR"/>
              </w:rPr>
            </w:pPr>
            <w:r w:rsidRPr="00161D13">
              <w:rPr>
                <w:b/>
                <w:sz w:val="18"/>
                <w:szCs w:val="18"/>
                <w:lang w:val="fr-FR"/>
              </w:rPr>
              <w:t>Libre-échange</w:t>
            </w:r>
          </w:p>
          <w:p w14:paraId="1FD8E99F" w14:textId="7944E082" w:rsidR="00927407" w:rsidRPr="00161D13" w:rsidRDefault="00161D13" w:rsidP="00927407">
            <w:pPr>
              <w:pStyle w:val="NumberedList"/>
              <w:numPr>
                <w:ilvl w:val="0"/>
                <w:numId w:val="0"/>
              </w:numPr>
              <w:rPr>
                <w:sz w:val="18"/>
                <w:szCs w:val="18"/>
                <w:lang w:val="fr-FR"/>
              </w:rPr>
            </w:pPr>
            <w:r w:rsidRPr="00161D13">
              <w:rPr>
                <w:sz w:val="18"/>
                <w:szCs w:val="18"/>
                <w:lang w:val="fr-CA"/>
              </w:rPr>
              <w:t>C’est un concept économique qui fait de sorte que les gouvernements et les entreprises privées diminuent ou éliminent les barrières tarifaires ou tout autre obstacle à la libre circulation des biens et services entre les pays participants au libre-échange. Par exemple, en Europe continental</w:t>
            </w:r>
            <w:r w:rsidR="00B16C29">
              <w:rPr>
                <w:sz w:val="18"/>
                <w:szCs w:val="18"/>
                <w:lang w:val="fr-CA"/>
              </w:rPr>
              <w:t>e</w:t>
            </w:r>
            <w:r w:rsidRPr="00161D13">
              <w:rPr>
                <w:sz w:val="18"/>
                <w:szCs w:val="18"/>
                <w:lang w:val="fr-CA"/>
              </w:rPr>
              <w:t xml:space="preserve"> il n’existe aucun tarif ni aucune taxe d’importation sur les produits échangés entre les pays du continent</w:t>
            </w:r>
            <w:r w:rsidR="00927407" w:rsidRPr="00161D13">
              <w:rPr>
                <w:sz w:val="18"/>
                <w:szCs w:val="18"/>
                <w:lang w:val="fr-FR"/>
              </w:rPr>
              <w:t>.</w:t>
            </w:r>
          </w:p>
          <w:p w14:paraId="5F872DF6" w14:textId="521B99B0"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Produits et services</w:t>
            </w:r>
          </w:p>
          <w:p w14:paraId="3D75D541" w14:textId="6DB589D9" w:rsidR="00927407" w:rsidRPr="00161D13" w:rsidRDefault="00161D13" w:rsidP="00927407">
            <w:pPr>
              <w:pStyle w:val="NumberedList"/>
              <w:numPr>
                <w:ilvl w:val="0"/>
                <w:numId w:val="0"/>
              </w:numPr>
              <w:rPr>
                <w:sz w:val="18"/>
                <w:szCs w:val="18"/>
                <w:lang w:val="fr-FR"/>
              </w:rPr>
            </w:pPr>
            <w:r w:rsidRPr="00161D13">
              <w:rPr>
                <w:sz w:val="18"/>
                <w:szCs w:val="18"/>
                <w:lang w:val="fr-CA"/>
              </w:rPr>
              <w:t>C’est l’ensemble de ce qui peut être échangé ou vendu dans un marché donné. Par exemple, acheter une automobile (produit) dans un concessionnaire demande l’intervention d’une vendeuse ou d’un vendeur (service)</w:t>
            </w:r>
            <w:r w:rsidR="00927407" w:rsidRPr="00161D13">
              <w:rPr>
                <w:sz w:val="18"/>
                <w:szCs w:val="18"/>
                <w:lang w:val="fr-FR"/>
              </w:rPr>
              <w:t>.</w:t>
            </w:r>
          </w:p>
          <w:p w14:paraId="6C82F574" w14:textId="724B279A"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Droits douaniers</w:t>
            </w:r>
          </w:p>
          <w:p w14:paraId="21A2B87A" w14:textId="34D499E9" w:rsidR="00927407" w:rsidRPr="00161D13" w:rsidRDefault="00161D13" w:rsidP="00927407">
            <w:pPr>
              <w:pStyle w:val="NumberedList"/>
              <w:numPr>
                <w:ilvl w:val="0"/>
                <w:numId w:val="0"/>
              </w:numPr>
              <w:rPr>
                <w:sz w:val="18"/>
                <w:szCs w:val="18"/>
                <w:lang w:val="fr-FR"/>
              </w:rPr>
            </w:pPr>
            <w:r w:rsidRPr="00161D13">
              <w:rPr>
                <w:sz w:val="18"/>
                <w:szCs w:val="18"/>
                <w:lang w:val="fr-CA"/>
              </w:rPr>
              <w:t>C’est aussi un type de taxe qui est imposé sur un produit importé lorsqu’il a traversé la frontière. Les droits douaniers peuvent être imposés directement aux consommatrices et aux consommateurs qui reviennent au Canada après une sortie à l’étranger. Par exemple, un individu qui achète pour plus de 200</w:t>
            </w:r>
            <w:r w:rsidR="00B16C29">
              <w:rPr>
                <w:sz w:val="18"/>
                <w:szCs w:val="18"/>
                <w:lang w:val="fr-CA"/>
              </w:rPr>
              <w:t> </w:t>
            </w:r>
            <w:r w:rsidRPr="00161D13">
              <w:rPr>
                <w:sz w:val="18"/>
                <w:szCs w:val="18"/>
                <w:lang w:val="fr-CA"/>
              </w:rPr>
              <w:t>$ de produits aux États-Unis en y passant plus que 24 heures, mais moins de 48 heures aura à payer des droits douaniers</w:t>
            </w:r>
            <w:r w:rsidR="00927407" w:rsidRPr="00161D13">
              <w:rPr>
                <w:sz w:val="18"/>
                <w:szCs w:val="18"/>
                <w:lang w:val="fr-FR"/>
              </w:rPr>
              <w:t xml:space="preserve">. </w:t>
            </w:r>
          </w:p>
          <w:p w14:paraId="7A8BED91" w14:textId="7764125C"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Accord multilatéral</w:t>
            </w:r>
          </w:p>
          <w:p w14:paraId="78CDBE95" w14:textId="0B4440B7" w:rsidR="00927407" w:rsidRPr="00161D13" w:rsidRDefault="00161D13" w:rsidP="00927407">
            <w:pPr>
              <w:pStyle w:val="NumberedList"/>
              <w:numPr>
                <w:ilvl w:val="0"/>
                <w:numId w:val="0"/>
              </w:numPr>
              <w:rPr>
                <w:sz w:val="18"/>
                <w:szCs w:val="18"/>
                <w:lang w:val="fr-FR"/>
              </w:rPr>
            </w:pPr>
            <w:r w:rsidRPr="00161D13">
              <w:rPr>
                <w:sz w:val="18"/>
                <w:szCs w:val="18"/>
                <w:lang w:val="fr-CA"/>
              </w:rPr>
              <w:t xml:space="preserve">C’est un traité qui est conclu entre plus de deux pays et qui a force de loi dans le domaine du droit international. Par exemple, l’accord de l’Organisation du </w:t>
            </w:r>
            <w:r w:rsidR="00B16C29">
              <w:rPr>
                <w:sz w:val="18"/>
                <w:szCs w:val="18"/>
                <w:lang w:val="fr-CA"/>
              </w:rPr>
              <w:t>t</w:t>
            </w:r>
            <w:r w:rsidRPr="00161D13">
              <w:rPr>
                <w:sz w:val="18"/>
                <w:szCs w:val="18"/>
                <w:lang w:val="fr-CA"/>
              </w:rPr>
              <w:t>raité de l’Atlantique Nord (OTAN) de 1949 est un accord multilatéral entre les pays de cette région qui assure la défense militaire en cas d’une attaque d’un pays étranger</w:t>
            </w:r>
            <w:r w:rsidR="00927407" w:rsidRPr="00161D13">
              <w:rPr>
                <w:sz w:val="18"/>
                <w:szCs w:val="18"/>
                <w:lang w:val="fr-FR"/>
              </w:rPr>
              <w:t>.</w:t>
            </w:r>
          </w:p>
          <w:p w14:paraId="08154415" w14:textId="63854847"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Protectionnisme</w:t>
            </w:r>
          </w:p>
          <w:p w14:paraId="110920D4" w14:textId="547366D9" w:rsidR="00927407" w:rsidRPr="00161D13" w:rsidRDefault="00161D13" w:rsidP="00927407">
            <w:pPr>
              <w:pStyle w:val="NumberedList"/>
              <w:numPr>
                <w:ilvl w:val="0"/>
                <w:numId w:val="0"/>
              </w:numPr>
              <w:rPr>
                <w:sz w:val="18"/>
                <w:szCs w:val="18"/>
                <w:lang w:val="fr-FR"/>
              </w:rPr>
            </w:pPr>
            <w:r w:rsidRPr="00161D13">
              <w:rPr>
                <w:sz w:val="18"/>
                <w:szCs w:val="18"/>
                <w:lang w:val="fr-CA"/>
              </w:rPr>
              <w:t>C’est une pratique économique par laquelle un gouvernement limite l’importation ou impose des tarifs et des droits douaniers exagérés sur les produits importés afin de favoriser la consommation des biens et des services produits et vendus à l’intérieur des frontières de ce pays. Par exemple, le Canada impose des tarifs élevés sur le sirop d’érable américain, ce qui favorise l’achat du sirop d’érable canadien par les consommatrices et les consommateurs du Canada</w:t>
            </w:r>
            <w:r w:rsidR="00927407" w:rsidRPr="00161D13">
              <w:rPr>
                <w:sz w:val="18"/>
                <w:szCs w:val="18"/>
                <w:lang w:val="fr-FR"/>
              </w:rPr>
              <w:t>.</w:t>
            </w:r>
          </w:p>
          <w:p w14:paraId="263D2ED2" w14:textId="75145A37"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Secteur manufacturier (secteur secondaire de l’économie)</w:t>
            </w:r>
          </w:p>
          <w:p w14:paraId="10DB1139" w14:textId="6265C64C" w:rsidR="00927407" w:rsidRPr="00161D13" w:rsidRDefault="00161D13" w:rsidP="00927407">
            <w:pPr>
              <w:pStyle w:val="NumberedList"/>
              <w:numPr>
                <w:ilvl w:val="0"/>
                <w:numId w:val="0"/>
              </w:numPr>
              <w:rPr>
                <w:sz w:val="18"/>
                <w:szCs w:val="18"/>
                <w:lang w:val="fr-FR"/>
              </w:rPr>
            </w:pPr>
            <w:r w:rsidRPr="00161D13">
              <w:rPr>
                <w:sz w:val="18"/>
                <w:szCs w:val="18"/>
                <w:lang w:val="fr-CA"/>
              </w:rPr>
              <w:t>C’est le secteur de l’économie qui transforme les ressources naturelles en biens de consommation. Par exemple, les travailleuses et les travailleurs du secteur de l’automobile transforment l’aluminium en châssis de voitures</w:t>
            </w:r>
            <w:r w:rsidR="00927407" w:rsidRPr="00161D13">
              <w:rPr>
                <w:sz w:val="18"/>
                <w:szCs w:val="18"/>
                <w:lang w:val="fr-FR"/>
              </w:rPr>
              <w:t>.</w:t>
            </w:r>
          </w:p>
          <w:p w14:paraId="3F30827C" w14:textId="6BA7B3AF"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Vente au détail (secteur tertiaire de l’économie)</w:t>
            </w:r>
          </w:p>
          <w:p w14:paraId="0C960BC7" w14:textId="25788576" w:rsidR="00927407" w:rsidRPr="00161D13" w:rsidRDefault="00161D13" w:rsidP="00927407">
            <w:pPr>
              <w:pStyle w:val="NumberedList"/>
              <w:numPr>
                <w:ilvl w:val="0"/>
                <w:numId w:val="0"/>
              </w:numPr>
              <w:rPr>
                <w:sz w:val="18"/>
                <w:szCs w:val="18"/>
                <w:lang w:val="fr-FR"/>
              </w:rPr>
            </w:pPr>
            <w:r w:rsidRPr="00161D13">
              <w:rPr>
                <w:sz w:val="18"/>
                <w:szCs w:val="18"/>
                <w:lang w:val="fr-CA"/>
              </w:rPr>
              <w:t>C’est le secteur de l’économie qui représente le service aux consommatrices et aux consommateurs. Par exemple, les vendeuses et les vendeurs d’automobile</w:t>
            </w:r>
            <w:r w:rsidR="00B16C29">
              <w:rPr>
                <w:sz w:val="18"/>
                <w:szCs w:val="18"/>
                <w:lang w:val="fr-CA"/>
              </w:rPr>
              <w:t>s</w:t>
            </w:r>
            <w:r w:rsidRPr="00161D13">
              <w:rPr>
                <w:sz w:val="18"/>
                <w:szCs w:val="18"/>
                <w:lang w:val="fr-CA"/>
              </w:rPr>
              <w:t xml:space="preserve"> dans les concessionnaires travaillent dans le secteur tertiaire l’économie</w:t>
            </w:r>
            <w:r w:rsidR="00927407" w:rsidRPr="00161D13">
              <w:rPr>
                <w:sz w:val="18"/>
                <w:szCs w:val="18"/>
                <w:lang w:val="fr-FR"/>
              </w:rPr>
              <w:t>.</w:t>
            </w:r>
          </w:p>
          <w:p w14:paraId="734E7A93" w14:textId="07C6BC38" w:rsidR="00927407" w:rsidRPr="00161D13" w:rsidRDefault="00161D13" w:rsidP="001178ED">
            <w:pPr>
              <w:pStyle w:val="NumberedList"/>
              <w:numPr>
                <w:ilvl w:val="0"/>
                <w:numId w:val="0"/>
              </w:numPr>
              <w:spacing w:after="0"/>
              <w:rPr>
                <w:b/>
                <w:sz w:val="18"/>
                <w:szCs w:val="18"/>
                <w:lang w:val="fr-FR"/>
              </w:rPr>
            </w:pPr>
            <w:r w:rsidRPr="00161D13">
              <w:rPr>
                <w:b/>
                <w:sz w:val="18"/>
                <w:szCs w:val="18"/>
                <w:lang w:val="fr-CA"/>
              </w:rPr>
              <w:t>Guerre tarifaire</w:t>
            </w:r>
          </w:p>
          <w:p w14:paraId="6EA232E8" w14:textId="2E5246F2" w:rsidR="00B3192B" w:rsidRPr="00161D13" w:rsidRDefault="00161D13" w:rsidP="00927407">
            <w:pPr>
              <w:pStyle w:val="Copy"/>
              <w:rPr>
                <w:lang w:val="fr-FR"/>
              </w:rPr>
            </w:pPr>
            <w:r w:rsidRPr="00161D13">
              <w:rPr>
                <w:sz w:val="18"/>
                <w:szCs w:val="18"/>
                <w:lang w:val="fr-CA"/>
              </w:rPr>
              <w:t>C’est ce que l’on appelle une situation dans laquelle deux pays mett</w:t>
            </w:r>
            <w:r w:rsidR="00B16C29">
              <w:rPr>
                <w:sz w:val="18"/>
                <w:szCs w:val="18"/>
                <w:lang w:val="fr-CA"/>
              </w:rPr>
              <w:t>ent</w:t>
            </w:r>
            <w:r w:rsidRPr="00161D13">
              <w:rPr>
                <w:sz w:val="18"/>
                <w:szCs w:val="18"/>
                <w:lang w:val="fr-CA"/>
              </w:rPr>
              <w:t xml:space="preserve"> en œuvre des pratiques protectionnistes pour limiter la libre circulation des biens et services entre eux. Par exemple, les États-Unis limitent l’importation du bois d’œuvre du Canada et le Canada impose des tarifs sur le sirop d’érable américain</w:t>
            </w:r>
            <w:r w:rsidR="00927407" w:rsidRPr="00161D13">
              <w:rPr>
                <w:lang w:val="fr-FR"/>
              </w:rPr>
              <w:t>.</w:t>
            </w:r>
          </w:p>
        </w:tc>
      </w:tr>
    </w:tbl>
    <w:tbl>
      <w:tblPr>
        <w:tblStyle w:val="TableGrid"/>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27407" w:rsidRPr="008512D9" w14:paraId="6FA110DA" w14:textId="77777777" w:rsidTr="00927407">
        <w:trPr>
          <w:trHeight w:hRule="exac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8834955" w14:textId="0998E6DC" w:rsidR="00927407" w:rsidRPr="008512D9" w:rsidRDefault="00F76A92" w:rsidP="00927407">
            <w:pPr>
              <w:pStyle w:val="AppendixName"/>
              <w:rPr>
                <w:lang w:val="fr-FR"/>
              </w:rPr>
            </w:pPr>
            <w:r>
              <w:rPr>
                <w:noProof/>
                <w:lang w:val="en-US"/>
              </w:rPr>
              <w:lastRenderedPageBreak/>
              <mc:AlternateContent>
                <mc:Choice Requires="wps">
                  <w:drawing>
                    <wp:anchor distT="0" distB="0" distL="114300" distR="114300" simplePos="0" relativeHeight="251667456" behindDoc="0" locked="0" layoutInCell="1" allowOverlap="1" wp14:anchorId="4A2A84E8" wp14:editId="3D81CE1A">
                      <wp:simplePos x="0" y="0"/>
                      <wp:positionH relativeFrom="column">
                        <wp:posOffset>-162560</wp:posOffset>
                      </wp:positionH>
                      <wp:positionV relativeFrom="page">
                        <wp:posOffset>-1212850</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52732C" w14:textId="4546CA9A"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84E8" id="Text Box 16" o:spid="_x0000_s1028" type="#_x0000_t202" style="position:absolute;margin-left:-12.8pt;margin-top:-95.5pt;width:111.3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" filled="f" stroked="f">
                      <v:textbox>
                        <w:txbxContent>
                          <w:p w14:paraId="2C52732C" w14:textId="4546CA9A"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B</w:t>
                            </w:r>
                          </w:p>
                        </w:txbxContent>
                      </v:textbox>
                      <w10:wrap anchory="page"/>
                    </v:shape>
                  </w:pict>
                </mc:Fallback>
              </mc:AlternateContent>
            </w:r>
            <w:r w:rsidR="008512D9" w:rsidRPr="008512D9">
              <w:rPr>
                <w:lang w:val="fr-CA"/>
              </w:rPr>
              <w:t>Présentation sur les faits saillants des relations commerciales entre le Canada et les États-Unis</w:t>
            </w:r>
          </w:p>
        </w:tc>
      </w:tr>
      <w:tr w:rsidR="00927407" w14:paraId="1A318A1C" w14:textId="77777777" w:rsidTr="0092740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F0E7F2B" w14:textId="2DB4BBE4" w:rsidR="00927407" w:rsidRDefault="006A136E" w:rsidP="008512D9">
            <w:pPr>
              <w:pStyle w:val="NumberedList"/>
              <w:numPr>
                <w:ilvl w:val="0"/>
                <w:numId w:val="0"/>
              </w:numPr>
              <w:ind w:left="90"/>
            </w:pPr>
            <w:hyperlink r:id="rId22" w:history="1">
              <w:r w:rsidR="00927407" w:rsidRPr="00E64FDF">
                <w:rPr>
                  <w:rStyle w:val="Hyperlink"/>
                </w:rPr>
                <w:t>http://prezi.com/v7-deywzfhqn/?utm_campaign=share&amp;utm_medium=copy</w:t>
              </w:r>
            </w:hyperlink>
          </w:p>
        </w:tc>
      </w:tr>
      <w:tr w:rsidR="00C36E6E" w:rsidRPr="008512D9" w14:paraId="04962C8A" w14:textId="77777777" w:rsidTr="008512D9">
        <w:trPr>
          <w:trHeight w:hRule="exact" w:val="871"/>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38446A0" w14:textId="1FCD0FA1" w:rsidR="00C36E6E" w:rsidRPr="008512D9" w:rsidRDefault="008512D9" w:rsidP="00126A1B">
            <w:pPr>
              <w:pStyle w:val="AppendixName"/>
              <w:rPr>
                <w:lang w:val="fr-FR"/>
              </w:rPr>
            </w:pPr>
            <w:r w:rsidRPr="008512D9">
              <w:rPr>
                <w:rFonts w:cs="Arial"/>
                <w:noProof/>
                <w:lang w:val="fr-CA"/>
              </w:rPr>
              <w:lastRenderedPageBreak/>
              <w:t>Exercice du calcul des tarifs et des effets des droits douaniers</w:t>
            </w:r>
          </w:p>
        </w:tc>
      </w:tr>
      <w:tr w:rsidR="00C36E6E" w14:paraId="13F8E370" w14:textId="77777777" w:rsidTr="00F76A92">
        <w:trPr>
          <w:trHeight w:val="112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0326F1" w14:textId="01C94994" w:rsidR="00C36E6E" w:rsidRPr="008512D9" w:rsidRDefault="00C36E6E" w:rsidP="0083228C">
            <w:pPr>
              <w:pStyle w:val="Copy"/>
              <w:rPr>
                <w:b/>
                <w:lang w:val="fr-FR"/>
              </w:rPr>
            </w:pPr>
            <w:r w:rsidRPr="008512D9">
              <w:rPr>
                <w:b/>
                <w:lang w:val="fr-FR"/>
              </w:rPr>
              <w:t>CHC2D</w:t>
            </w:r>
            <w:r w:rsidR="00B75303" w:rsidRPr="008512D9">
              <w:rPr>
                <w:b/>
                <w:lang w:val="fr-FR"/>
              </w:rPr>
              <w:t xml:space="preserve">, </w:t>
            </w:r>
            <w:r w:rsidRPr="008512D9">
              <w:rPr>
                <w:b/>
                <w:lang w:val="fr-FR"/>
              </w:rPr>
              <w:t>CDC2P</w:t>
            </w:r>
            <w:r w:rsidR="00B75303" w:rsidRPr="008512D9">
              <w:rPr>
                <w:b/>
                <w:lang w:val="fr-FR"/>
              </w:rPr>
              <w:t xml:space="preserve">, </w:t>
            </w:r>
            <w:r w:rsidRPr="008512D9">
              <w:rPr>
                <w:b/>
                <w:lang w:val="fr-FR"/>
              </w:rPr>
              <w:t>MFM1P</w:t>
            </w:r>
          </w:p>
          <w:p w14:paraId="21AB81D7" w14:textId="2B9C32AA" w:rsidR="00B75303" w:rsidRPr="008512D9" w:rsidRDefault="00C36E6E" w:rsidP="00C36E6E">
            <w:pPr>
              <w:pStyle w:val="Copy"/>
              <w:rPr>
                <w:b/>
                <w:lang w:val="fr-FR"/>
              </w:rPr>
            </w:pPr>
            <w:r w:rsidRPr="008512D9">
              <w:rPr>
                <w:b/>
                <w:lang w:val="fr-FR"/>
              </w:rPr>
              <w:t>N</w:t>
            </w:r>
            <w:r w:rsidR="008512D9" w:rsidRPr="008512D9">
              <w:rPr>
                <w:b/>
                <w:lang w:val="fr-FR"/>
              </w:rPr>
              <w:t>om </w:t>
            </w:r>
            <w:r w:rsidRPr="008512D9">
              <w:rPr>
                <w:b/>
                <w:lang w:val="fr-FR"/>
              </w:rPr>
              <w:t>:</w:t>
            </w:r>
          </w:p>
          <w:p w14:paraId="07BAF9C7" w14:textId="75992379" w:rsidR="000E2264" w:rsidRPr="008512D9" w:rsidRDefault="008512D9" w:rsidP="000E2264">
            <w:pPr>
              <w:pStyle w:val="Copy"/>
              <w:spacing w:before="240" w:after="0"/>
              <w:rPr>
                <w:lang w:val="fr-FR"/>
              </w:rPr>
            </w:pPr>
            <w:r w:rsidRPr="008512D9">
              <w:rPr>
                <w:b/>
                <w:lang w:val="fr-CA"/>
              </w:rPr>
              <w:t>Cet exercice te permet de développer tes connaissances sur l’impact d’une guerre tarifaire</w:t>
            </w:r>
            <w:r w:rsidR="00C36E6E" w:rsidRPr="008512D9">
              <w:rPr>
                <w:lang w:val="fr-FR"/>
              </w:rPr>
              <w:t xml:space="preserve">. </w:t>
            </w:r>
          </w:p>
          <w:p w14:paraId="500C458A" w14:textId="308FB424" w:rsidR="00C36E6E" w:rsidRPr="008512D9" w:rsidRDefault="008512D9" w:rsidP="000E2264">
            <w:pPr>
              <w:pStyle w:val="Copy"/>
              <w:spacing w:before="120" w:after="120"/>
              <w:jc w:val="center"/>
              <w:rPr>
                <w:b/>
                <w:sz w:val="24"/>
                <w:szCs w:val="24"/>
                <w:lang w:val="fr-FR"/>
              </w:rPr>
            </w:pPr>
            <w:r w:rsidRPr="008512D9">
              <w:rPr>
                <w:b/>
                <w:sz w:val="24"/>
                <w:szCs w:val="24"/>
                <w:lang w:val="fr-CA"/>
              </w:rPr>
              <w:t>L’histoire de l’achat du téléphone intelligent</w:t>
            </w:r>
          </w:p>
          <w:p w14:paraId="36206614" w14:textId="38FB5F22" w:rsidR="00C36E6E" w:rsidRPr="00C36E6E" w:rsidRDefault="000E2264" w:rsidP="000E2264">
            <w:pPr>
              <w:pStyle w:val="Copy"/>
              <w:jc w:val="center"/>
              <w:rPr>
                <w:sz w:val="18"/>
                <w:szCs w:val="18"/>
              </w:rPr>
            </w:pPr>
            <w:commentRangeStart w:id="2"/>
            <w:commentRangeStart w:id="3"/>
            <w:commentRangeStart w:id="4"/>
            <w:commentRangeStart w:id="5"/>
            <w:commentRangeStart w:id="6"/>
            <w:commentRangeStart w:id="7"/>
            <w:commentRangeStart w:id="8"/>
            <w:r>
              <w:rPr>
                <w:noProof/>
                <w:sz w:val="18"/>
                <w:szCs w:val="18"/>
                <w:lang w:val="en-US"/>
              </w:rPr>
              <w:drawing>
                <wp:inline distT="0" distB="0" distL="0" distR="0" wp14:anchorId="533ECCB0" wp14:editId="707BF40C">
                  <wp:extent cx="6019457" cy="60072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riff.jpg"/>
                          <pic:cNvPicPr/>
                        </pic:nvPicPr>
                        <pic:blipFill>
                          <a:blip r:embed="rId23">
                            <a:extLst>
                              <a:ext uri="{28A0092B-C50C-407E-A947-70E740481C1C}">
                                <a14:useLocalDpi xmlns:a14="http://schemas.microsoft.com/office/drawing/2010/main" val="0"/>
                              </a:ext>
                            </a:extLst>
                          </a:blip>
                          <a:stretch>
                            <a:fillRect/>
                          </a:stretch>
                        </pic:blipFill>
                        <pic:spPr>
                          <a:xfrm>
                            <a:off x="0" y="0"/>
                            <a:ext cx="6019457" cy="6007235"/>
                          </a:xfrm>
                          <a:prstGeom prst="rect">
                            <a:avLst/>
                          </a:prstGeom>
                        </pic:spPr>
                      </pic:pic>
                    </a:graphicData>
                  </a:graphic>
                </wp:inline>
              </w:drawing>
            </w:r>
            <w:commentRangeEnd w:id="2"/>
            <w:commentRangeEnd w:id="3"/>
            <w:commentRangeEnd w:id="4"/>
            <w:commentRangeEnd w:id="6"/>
            <w:commentRangeEnd w:id="7"/>
            <w:commentRangeEnd w:id="8"/>
            <w:r w:rsidR="0003399C">
              <w:rPr>
                <w:rStyle w:val="CommentReference"/>
                <w:rFonts w:asciiTheme="minorHAnsi" w:hAnsiTheme="minorHAnsi" w:cstheme="minorBidi"/>
                <w:lang w:val="en-US"/>
              </w:rPr>
              <w:commentReference w:id="2"/>
            </w:r>
            <w:r w:rsidR="0003399C">
              <w:rPr>
                <w:rStyle w:val="CommentReference"/>
                <w:rFonts w:asciiTheme="minorHAnsi" w:hAnsiTheme="minorHAnsi" w:cstheme="minorBidi"/>
                <w:lang w:val="en-US"/>
              </w:rPr>
              <w:commentReference w:id="3"/>
            </w:r>
            <w:r w:rsidR="0003399C">
              <w:rPr>
                <w:rStyle w:val="CommentReference"/>
                <w:rFonts w:asciiTheme="minorHAnsi" w:hAnsiTheme="minorHAnsi" w:cstheme="minorBidi"/>
                <w:lang w:val="en-US"/>
              </w:rPr>
              <w:commentReference w:id="4"/>
            </w:r>
            <w:commentRangeEnd w:id="5"/>
            <w:r w:rsidR="0003399C">
              <w:rPr>
                <w:rStyle w:val="CommentReference"/>
                <w:rFonts w:asciiTheme="minorHAnsi" w:hAnsiTheme="minorHAnsi" w:cstheme="minorBidi"/>
                <w:lang w:val="en-US"/>
              </w:rPr>
              <w:commentReference w:id="5"/>
            </w:r>
            <w:r w:rsidR="0003399C">
              <w:rPr>
                <w:rStyle w:val="CommentReference"/>
                <w:rFonts w:asciiTheme="minorHAnsi" w:hAnsiTheme="minorHAnsi" w:cstheme="minorBidi"/>
                <w:lang w:val="en-US"/>
              </w:rPr>
              <w:commentReference w:id="6"/>
            </w:r>
            <w:r w:rsidR="005D7F36">
              <w:rPr>
                <w:rStyle w:val="CommentReference"/>
                <w:rFonts w:asciiTheme="minorHAnsi" w:hAnsiTheme="minorHAnsi" w:cstheme="minorBidi"/>
                <w:lang w:val="en-US"/>
              </w:rPr>
              <w:commentReference w:id="7"/>
            </w:r>
            <w:r w:rsidR="00255DF5">
              <w:rPr>
                <w:rStyle w:val="CommentReference"/>
                <w:rFonts w:asciiTheme="minorHAnsi" w:hAnsiTheme="minorHAnsi" w:cstheme="minorBidi"/>
                <w:lang w:val="en-US"/>
              </w:rPr>
              <w:commentReference w:id="8"/>
            </w:r>
          </w:p>
        </w:tc>
      </w:tr>
    </w:tbl>
    <w:p w14:paraId="175AF43E" w14:textId="22186259" w:rsidR="002E4152" w:rsidRPr="000F75FE" w:rsidRDefault="00F76A92" w:rsidP="00F76A92">
      <w:pPr>
        <w:pStyle w:val="SpaceBetween"/>
      </w:pPr>
      <w:r>
        <w:rPr>
          <w:noProof/>
        </w:rPr>
        <mc:AlternateContent>
          <mc:Choice Requires="wps">
            <w:drawing>
              <wp:anchor distT="0" distB="0" distL="114300" distR="114300" simplePos="0" relativeHeight="251663360" behindDoc="0" locked="0" layoutInCell="1" allowOverlap="1" wp14:anchorId="4D353C17" wp14:editId="57F3844B">
                <wp:simplePos x="0" y="0"/>
                <wp:positionH relativeFrom="column">
                  <wp:posOffset>3502</wp:posOffset>
                </wp:positionH>
                <wp:positionV relativeFrom="page">
                  <wp:posOffset>90129</wp:posOffset>
                </wp:positionV>
                <wp:extent cx="141351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B19343" w14:textId="2B1F580E"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53C17" id="Text Box 8" o:spid="_x0000_s1029" type="#_x0000_t202" style="position:absolute;margin-left:.3pt;margin-top:7.1pt;width:111.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" filled="f" stroked="f">
                <v:textbox>
                  <w:txbxContent>
                    <w:p w14:paraId="31B19343" w14:textId="2B1F580E" w:rsidR="00F76A92" w:rsidRPr="00ED7BE9" w:rsidRDefault="00A44A73" w:rsidP="00F76A92">
                      <w:pPr>
                        <w:rPr>
                          <w:rFonts w:ascii="Verdana" w:hAnsi="Verdana"/>
                          <w:b/>
                          <w:color w:val="54B948"/>
                          <w:sz w:val="26"/>
                          <w:szCs w:val="26"/>
                          <w:lang w:val="en-CA"/>
                        </w:rPr>
                      </w:pPr>
                      <w:r>
                        <w:rPr>
                          <w:rFonts w:ascii="Verdana" w:hAnsi="Verdana"/>
                          <w:b/>
                          <w:color w:val="54B948"/>
                          <w:sz w:val="26"/>
                          <w:szCs w:val="26"/>
                        </w:rPr>
                        <w:t xml:space="preserve">ANNEXE </w:t>
                      </w:r>
                      <w:r w:rsidR="00F76A92">
                        <w:rPr>
                          <w:rFonts w:ascii="Verdana" w:hAnsi="Verdana"/>
                          <w:b/>
                          <w:color w:val="54B948"/>
                          <w:sz w:val="26"/>
                          <w:szCs w:val="26"/>
                          <w:lang w:val="en-CA"/>
                        </w:rPr>
                        <w:t>C</w:t>
                      </w:r>
                    </w:p>
                  </w:txbxContent>
                </v:textbox>
                <w10:wrap anchory="page"/>
              </v:shape>
            </w:pict>
          </mc:Fallback>
        </mc:AlternateContent>
      </w:r>
    </w:p>
    <w:sectPr w:rsidR="002E4152" w:rsidRPr="000F75FE" w:rsidSect="00F61662">
      <w:headerReference w:type="default" r:id="rId24"/>
      <w:footerReference w:type="default" r:id="rId25"/>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hilibert Johnson" w:date="2018-11-18T21:33:00Z" w:initials="PJ">
    <w:p w14:paraId="7B6BFE2B" w14:textId="3704E501" w:rsidR="003E0DA7" w:rsidRDefault="003E0DA7">
      <w:pPr>
        <w:pStyle w:val="CommentText"/>
      </w:pPr>
      <w:r>
        <w:rPr>
          <w:rStyle w:val="CommentReference"/>
        </w:rPr>
        <w:annotationRef/>
      </w:r>
      <w:r>
        <w:t xml:space="preserve">Please add all Appendix </w:t>
      </w:r>
      <w:r w:rsidR="008044AE">
        <w:t xml:space="preserve">boxes </w:t>
      </w:r>
      <w:r>
        <w:t xml:space="preserve">atop of </w:t>
      </w:r>
      <w:r w:rsidR="008044AE">
        <w:t xml:space="preserve">the </w:t>
      </w:r>
      <w:r>
        <w:t xml:space="preserve">applicable pages and make any necessary realignments (as some content requires adjustments </w:t>
      </w:r>
      <w:r w:rsidR="008044AE">
        <w:t>after having shifted due to the longer French content</w:t>
      </w:r>
      <w:r>
        <w:t>). Thank you.</w:t>
      </w:r>
    </w:p>
  </w:comment>
  <w:comment w:id="2" w:author="Philibert Johnson" w:date="2018-11-18T11:02:00Z" w:initials="PJ">
    <w:p w14:paraId="741CAEB4" w14:textId="75C600FC" w:rsidR="0003399C" w:rsidRPr="00255DF5" w:rsidRDefault="0003399C">
      <w:pPr>
        <w:pStyle w:val="CommentText"/>
        <w:rPr>
          <w:rFonts w:ascii="Verdana" w:hAnsi="Verdana"/>
          <w:b/>
          <w:u w:val="single"/>
        </w:rPr>
      </w:pPr>
      <w:r>
        <w:rPr>
          <w:rStyle w:val="CommentReference"/>
        </w:rPr>
        <w:annotationRef/>
      </w:r>
      <w:r w:rsidR="00255DF5" w:rsidRPr="00255DF5">
        <w:rPr>
          <w:rFonts w:ascii="Verdana" w:hAnsi="Verdana"/>
          <w:b/>
          <w:u w:val="single"/>
        </w:rPr>
        <w:t>6.</w:t>
      </w:r>
    </w:p>
    <w:p w14:paraId="0D079518" w14:textId="77777777" w:rsidR="0003399C" w:rsidRPr="0003399C" w:rsidRDefault="0003399C">
      <w:pPr>
        <w:pStyle w:val="CommentText"/>
        <w:rPr>
          <w:rFonts w:ascii="Verdana" w:hAnsi="Verdana"/>
        </w:rPr>
      </w:pPr>
    </w:p>
    <w:p w14:paraId="76EF79DB" w14:textId="77777777" w:rsidR="0003399C" w:rsidRPr="0003399C" w:rsidRDefault="0003399C" w:rsidP="0003399C">
      <w:pPr>
        <w:rPr>
          <w:rFonts w:ascii="Verdana" w:hAnsi="Verdana" w:cs="Arial"/>
          <w:lang w:val="fr-CA"/>
        </w:rPr>
      </w:pPr>
      <w:r w:rsidRPr="0003399C">
        <w:rPr>
          <w:rFonts w:ascii="Verdana" w:hAnsi="Verdana" w:cs="Arial"/>
          <w:lang w:val="fr-CA"/>
        </w:rPr>
        <w:t>Un pays comme le Canada dépend énormément de l’exportation puisque sa population est petite comparativement avec la taille de son économie. En autres mots, les commerçantes et les commerçants canadiens ont besoin d’avoir accès aux marchés étrangers comme le marché américain.</w:t>
      </w:r>
    </w:p>
    <w:p w14:paraId="5C22B2FA" w14:textId="77777777" w:rsidR="0003399C" w:rsidRPr="0003399C" w:rsidRDefault="0003399C" w:rsidP="0003399C">
      <w:pPr>
        <w:rPr>
          <w:rFonts w:ascii="Verdana" w:hAnsi="Verdana" w:cs="Arial"/>
          <w:lang w:val="fr-CA"/>
        </w:rPr>
      </w:pPr>
    </w:p>
    <w:p w14:paraId="750ACBCB" w14:textId="3A391ABB" w:rsidR="0003399C" w:rsidRPr="0003399C" w:rsidRDefault="0003399C" w:rsidP="0003399C">
      <w:pPr>
        <w:pStyle w:val="CommentText"/>
        <w:rPr>
          <w:lang w:val="fr-FR"/>
        </w:rPr>
      </w:pPr>
      <w:r w:rsidRPr="0003399C">
        <w:rPr>
          <w:rFonts w:ascii="Verdana" w:hAnsi="Verdana" w:cs="Arial"/>
          <w:lang w:val="fr-CA"/>
        </w:rPr>
        <w:t>Que peux-tu imaginer sera la réaction des commerçants canadiens face à cette guerre tarifaire?</w:t>
      </w:r>
    </w:p>
  </w:comment>
  <w:comment w:id="3" w:author="Philibert Johnson" w:date="2018-11-18T11:01:00Z" w:initials="PJ">
    <w:p w14:paraId="1FE51412" w14:textId="6D3DE92E" w:rsidR="0003399C" w:rsidRPr="0003399C" w:rsidRDefault="0003399C">
      <w:pPr>
        <w:pStyle w:val="CommentText"/>
        <w:rPr>
          <w:rFonts w:ascii="Verdana" w:hAnsi="Verdana"/>
          <w:b/>
          <w:u w:val="single"/>
          <w:lang w:val="fr-FR"/>
        </w:rPr>
      </w:pPr>
      <w:r>
        <w:rPr>
          <w:rStyle w:val="CommentReference"/>
        </w:rPr>
        <w:annotationRef/>
      </w:r>
      <w:r w:rsidR="00255DF5">
        <w:rPr>
          <w:rFonts w:ascii="Verdana" w:hAnsi="Verdana"/>
          <w:b/>
          <w:u w:val="single"/>
          <w:lang w:val="fr-FR"/>
        </w:rPr>
        <w:t>5.</w:t>
      </w:r>
    </w:p>
    <w:p w14:paraId="52CE4611" w14:textId="77777777" w:rsidR="0003399C" w:rsidRPr="0003399C" w:rsidRDefault="0003399C">
      <w:pPr>
        <w:pStyle w:val="CommentText"/>
        <w:rPr>
          <w:rFonts w:ascii="Verdana" w:hAnsi="Verdana"/>
          <w:lang w:val="fr-FR"/>
        </w:rPr>
      </w:pPr>
    </w:p>
    <w:p w14:paraId="1D3F47BC" w14:textId="4E62E8FF" w:rsidR="0003399C" w:rsidRPr="0003399C" w:rsidRDefault="0003399C">
      <w:pPr>
        <w:pStyle w:val="CommentText"/>
        <w:rPr>
          <w:lang w:val="fr-FR"/>
        </w:rPr>
      </w:pPr>
      <w:r w:rsidRPr="0003399C">
        <w:rPr>
          <w:rFonts w:ascii="Verdana" w:hAnsi="Verdana" w:cs="Arial"/>
          <w:lang w:val="fr-CA"/>
        </w:rPr>
        <w:t xml:space="preserve">D’après toi, est-ce que </w:t>
      </w:r>
      <w:proofErr w:type="spellStart"/>
      <w:r w:rsidRPr="0003399C">
        <w:rPr>
          <w:rFonts w:ascii="Verdana" w:hAnsi="Verdana" w:cs="Arial"/>
          <w:lang w:val="fr-CA"/>
        </w:rPr>
        <w:t>Btissam</w:t>
      </w:r>
      <w:proofErr w:type="spellEnd"/>
      <w:r w:rsidRPr="0003399C">
        <w:rPr>
          <w:rFonts w:ascii="Verdana" w:hAnsi="Verdana" w:cs="Arial"/>
          <w:lang w:val="fr-CA"/>
        </w:rPr>
        <w:t xml:space="preserve"> est heureuse avec la conclusion de son aventure pour l’achat d’un téléphone intelligent? Pourquoi? Discutes-en avec un collègue de classe.</w:t>
      </w:r>
    </w:p>
  </w:comment>
  <w:comment w:id="4" w:author="Philibert Johnson" w:date="2018-11-18T11:00:00Z" w:initials="PJ">
    <w:p w14:paraId="24BB3858" w14:textId="537A8EAF" w:rsidR="0003399C" w:rsidRPr="0003399C" w:rsidRDefault="0003399C">
      <w:pPr>
        <w:pStyle w:val="CommentText"/>
        <w:rPr>
          <w:rFonts w:ascii="Verdana" w:hAnsi="Verdana"/>
          <w:b/>
          <w:u w:val="single"/>
          <w:lang w:val="fr-FR"/>
        </w:rPr>
      </w:pPr>
      <w:r>
        <w:rPr>
          <w:rStyle w:val="CommentReference"/>
        </w:rPr>
        <w:annotationRef/>
      </w:r>
      <w:r w:rsidR="00255DF5">
        <w:rPr>
          <w:rFonts w:ascii="Verdana" w:hAnsi="Verdana"/>
          <w:b/>
          <w:u w:val="single"/>
          <w:lang w:val="fr-FR"/>
        </w:rPr>
        <w:t>3.</w:t>
      </w:r>
    </w:p>
    <w:p w14:paraId="26A1C724" w14:textId="77777777" w:rsidR="0003399C" w:rsidRPr="0003399C" w:rsidRDefault="0003399C">
      <w:pPr>
        <w:pStyle w:val="CommentText"/>
        <w:rPr>
          <w:rFonts w:ascii="Verdana" w:hAnsi="Verdana"/>
          <w:lang w:val="fr-FR"/>
        </w:rPr>
      </w:pPr>
    </w:p>
    <w:p w14:paraId="276189B2" w14:textId="77777777" w:rsidR="0003399C" w:rsidRDefault="0003399C" w:rsidP="0003399C">
      <w:pPr>
        <w:rPr>
          <w:rFonts w:ascii="Arial" w:hAnsi="Arial" w:cs="Arial"/>
          <w:b/>
          <w:lang w:val="fr-CA"/>
        </w:rPr>
      </w:pPr>
      <w:r w:rsidRPr="0003399C">
        <w:rPr>
          <w:rFonts w:ascii="Verdana" w:hAnsi="Verdana" w:cs="Arial"/>
          <w:lang w:val="fr-CA"/>
        </w:rPr>
        <w:t xml:space="preserve">Les nouveaux tarifs ont comme but de décourager les consommatrices et les consommateurs, comme </w:t>
      </w:r>
      <w:proofErr w:type="spellStart"/>
      <w:r w:rsidRPr="0003399C">
        <w:rPr>
          <w:rFonts w:ascii="Verdana" w:hAnsi="Verdana" w:cs="Arial"/>
          <w:lang w:val="fr-CA"/>
        </w:rPr>
        <w:t>Btissam</w:t>
      </w:r>
      <w:proofErr w:type="spellEnd"/>
      <w:r w:rsidRPr="0003399C">
        <w:rPr>
          <w:rFonts w:ascii="Verdana" w:hAnsi="Verdana" w:cs="Arial"/>
          <w:lang w:val="fr-CA"/>
        </w:rPr>
        <w:t>, d’acheter des produits américains et d’encourager la consommation des produits du Canada. C’est une forme de protectionnisme. Dès que le Canada a annoncé qu’il imposait des tarifs sur les produits électroniques américains, le gouvernement américain a lui aussi établi des tarifs de 30 % sur les produits électroniques importés du Canada. C’est un exemple d’une bataille dans une guerre tarifaire.</w:t>
      </w:r>
    </w:p>
    <w:p w14:paraId="7B246E72" w14:textId="3D6D56A5" w:rsidR="0003399C" w:rsidRPr="0003399C" w:rsidRDefault="0003399C">
      <w:pPr>
        <w:pStyle w:val="CommentText"/>
        <w:rPr>
          <w:lang w:val="fr-FR"/>
        </w:rPr>
      </w:pPr>
    </w:p>
  </w:comment>
  <w:comment w:id="5" w:author="Philibert Johnson" w:date="2018-11-18T11:00:00Z" w:initials="PJ">
    <w:p w14:paraId="4D539EFD" w14:textId="217ACE32" w:rsidR="0003399C" w:rsidRPr="0003399C" w:rsidRDefault="0003399C">
      <w:pPr>
        <w:pStyle w:val="CommentText"/>
        <w:rPr>
          <w:rFonts w:ascii="Verdana" w:hAnsi="Verdana"/>
          <w:b/>
          <w:u w:val="single"/>
          <w:lang w:val="fr-FR"/>
        </w:rPr>
      </w:pPr>
      <w:r>
        <w:rPr>
          <w:rStyle w:val="CommentReference"/>
        </w:rPr>
        <w:annotationRef/>
      </w:r>
      <w:r w:rsidR="00255DF5">
        <w:rPr>
          <w:rFonts w:ascii="Verdana" w:hAnsi="Verdana"/>
          <w:b/>
          <w:u w:val="single"/>
          <w:lang w:val="fr-FR"/>
        </w:rPr>
        <w:t>4.</w:t>
      </w:r>
    </w:p>
    <w:p w14:paraId="5B0A2EB6" w14:textId="77777777" w:rsidR="0003399C" w:rsidRPr="0003399C" w:rsidRDefault="0003399C">
      <w:pPr>
        <w:pStyle w:val="CommentText"/>
        <w:rPr>
          <w:rFonts w:ascii="Verdana" w:hAnsi="Verdana"/>
          <w:lang w:val="fr-FR"/>
        </w:rPr>
      </w:pPr>
    </w:p>
    <w:p w14:paraId="30AEED09" w14:textId="77777777" w:rsidR="0003399C" w:rsidRPr="0003399C" w:rsidRDefault="0003399C" w:rsidP="0003399C">
      <w:pPr>
        <w:rPr>
          <w:rFonts w:ascii="Verdana" w:hAnsi="Verdana" w:cs="Arial"/>
          <w:lang w:val="fr-CA"/>
        </w:rPr>
      </w:pPr>
      <w:r w:rsidRPr="0003399C">
        <w:rPr>
          <w:rFonts w:ascii="Verdana" w:hAnsi="Verdana" w:cs="Arial"/>
          <w:lang w:val="fr-CA"/>
        </w:rPr>
        <w:t xml:space="preserve">Lorsque </w:t>
      </w:r>
      <w:proofErr w:type="spellStart"/>
      <w:r w:rsidRPr="0003399C">
        <w:rPr>
          <w:rFonts w:ascii="Verdana" w:hAnsi="Verdana" w:cs="Arial"/>
          <w:lang w:val="fr-CA"/>
        </w:rPr>
        <w:t>Btissam</w:t>
      </w:r>
      <w:proofErr w:type="spellEnd"/>
      <w:r w:rsidRPr="0003399C">
        <w:rPr>
          <w:rFonts w:ascii="Verdana" w:hAnsi="Verdana" w:cs="Arial"/>
          <w:lang w:val="fr-CA"/>
        </w:rPr>
        <w:t xml:space="preserve"> en parle à ses parents le 1</w:t>
      </w:r>
      <w:r w:rsidRPr="0003399C">
        <w:rPr>
          <w:rFonts w:ascii="Verdana" w:hAnsi="Verdana" w:cs="Arial"/>
          <w:vertAlign w:val="superscript"/>
          <w:lang w:val="fr-CA"/>
        </w:rPr>
        <w:t>er</w:t>
      </w:r>
      <w:r w:rsidRPr="0003399C">
        <w:rPr>
          <w:rFonts w:ascii="Verdana" w:hAnsi="Verdana" w:cs="Arial"/>
          <w:lang w:val="fr-CA"/>
        </w:rPr>
        <w:t xml:space="preserve"> janvier et qu’ils concordent avec elle pour l’achat du téléphone intelligent, elle est prête pour faire la commande. En retournant au site web pour passer sa commande, elle découvre que le prix a augmenté dû aux tarifs additionnels. Elle doit maintenant payer 707,17 $ (CAD) pour le téléphone. Ce nouveau prix est bien au-delà de son budget de 650 $. Elle ne pourra pas se le payer. </w:t>
      </w:r>
    </w:p>
    <w:p w14:paraId="41C841D8" w14:textId="77777777" w:rsidR="0003399C" w:rsidRPr="0003399C" w:rsidRDefault="0003399C" w:rsidP="0003399C">
      <w:pPr>
        <w:rPr>
          <w:rFonts w:ascii="Verdana" w:hAnsi="Verdana" w:cs="Arial"/>
          <w:lang w:val="fr-CA"/>
        </w:rPr>
      </w:pPr>
    </w:p>
    <w:p w14:paraId="037B4ECB" w14:textId="3A92D190" w:rsidR="0003399C" w:rsidRPr="0003399C" w:rsidRDefault="0003399C" w:rsidP="0003399C">
      <w:pPr>
        <w:pStyle w:val="CommentText"/>
        <w:rPr>
          <w:lang w:val="fr-FR"/>
        </w:rPr>
      </w:pPr>
      <w:r w:rsidRPr="0003399C">
        <w:rPr>
          <w:rFonts w:ascii="Verdana" w:hAnsi="Verdana" w:cs="Arial"/>
          <w:lang w:val="fr-CA"/>
        </w:rPr>
        <w:t xml:space="preserve">En poursuivant sa recherche sur des sites web canadiens, </w:t>
      </w:r>
      <w:proofErr w:type="spellStart"/>
      <w:r w:rsidRPr="0003399C">
        <w:rPr>
          <w:rFonts w:ascii="Verdana" w:hAnsi="Verdana" w:cs="Arial"/>
          <w:lang w:val="fr-CA"/>
        </w:rPr>
        <w:t>Btissam</w:t>
      </w:r>
      <w:proofErr w:type="spellEnd"/>
      <w:r w:rsidRPr="0003399C">
        <w:rPr>
          <w:rFonts w:ascii="Verdana" w:hAnsi="Verdana" w:cs="Arial"/>
          <w:lang w:val="fr-CA"/>
        </w:rPr>
        <w:t xml:space="preserve"> trouve un téléphone intelligent semblable pour 574,99 $ (CAD). Avec la livraison gratuite et la TVH de 13 %, </w:t>
      </w:r>
      <w:proofErr w:type="spellStart"/>
      <w:r w:rsidRPr="0003399C">
        <w:rPr>
          <w:rFonts w:ascii="Verdana" w:hAnsi="Verdana" w:cs="Arial"/>
          <w:lang w:val="fr-CA"/>
        </w:rPr>
        <w:t>Btissam</w:t>
      </w:r>
      <w:proofErr w:type="spellEnd"/>
      <w:r w:rsidRPr="0003399C">
        <w:rPr>
          <w:rFonts w:ascii="Verdana" w:hAnsi="Verdana" w:cs="Arial"/>
          <w:lang w:val="fr-CA"/>
        </w:rPr>
        <w:t xml:space="preserve"> achètera le téléphone pour le prix total de 649,74 $.</w:t>
      </w:r>
    </w:p>
  </w:comment>
  <w:comment w:id="6" w:author="Philibert Johnson" w:date="2018-11-18T10:58:00Z" w:initials="PJ">
    <w:p w14:paraId="25F7A682" w14:textId="66B4273C" w:rsidR="0003399C" w:rsidRPr="0003399C" w:rsidRDefault="0003399C">
      <w:pPr>
        <w:pStyle w:val="CommentText"/>
        <w:rPr>
          <w:rFonts w:ascii="Verdana" w:hAnsi="Verdana"/>
          <w:b/>
          <w:u w:val="single"/>
          <w:lang w:val="fr-FR"/>
        </w:rPr>
      </w:pPr>
      <w:r>
        <w:rPr>
          <w:rStyle w:val="CommentReference"/>
        </w:rPr>
        <w:annotationRef/>
      </w:r>
      <w:r w:rsidR="00255DF5">
        <w:rPr>
          <w:rFonts w:ascii="Verdana" w:hAnsi="Verdana"/>
          <w:b/>
          <w:u w:val="single"/>
          <w:lang w:val="fr-FR"/>
        </w:rPr>
        <w:t>2.</w:t>
      </w:r>
    </w:p>
    <w:p w14:paraId="3DFBFC6C" w14:textId="77777777" w:rsidR="0003399C" w:rsidRPr="0003399C" w:rsidRDefault="0003399C">
      <w:pPr>
        <w:pStyle w:val="CommentText"/>
        <w:rPr>
          <w:rFonts w:ascii="Verdana" w:hAnsi="Verdana"/>
          <w:lang w:val="fr-FR"/>
        </w:rPr>
      </w:pPr>
    </w:p>
    <w:p w14:paraId="62A1D1F0" w14:textId="070F8FAF" w:rsidR="0003399C" w:rsidRPr="0003399C" w:rsidRDefault="0003399C">
      <w:pPr>
        <w:pStyle w:val="CommentText"/>
        <w:rPr>
          <w:lang w:val="fr-FR"/>
        </w:rPr>
      </w:pPr>
      <w:r w:rsidRPr="0003399C">
        <w:rPr>
          <w:rFonts w:ascii="Verdana" w:hAnsi="Verdana" w:cs="Arial"/>
          <w:lang w:val="fr-CA"/>
        </w:rPr>
        <w:t xml:space="preserve">Ce que </w:t>
      </w:r>
      <w:proofErr w:type="spellStart"/>
      <w:r w:rsidRPr="0003399C">
        <w:rPr>
          <w:rFonts w:ascii="Verdana" w:hAnsi="Verdana" w:cs="Arial"/>
          <w:lang w:val="fr-CA"/>
        </w:rPr>
        <w:t>Btissam</w:t>
      </w:r>
      <w:proofErr w:type="spellEnd"/>
      <w:r w:rsidRPr="0003399C">
        <w:rPr>
          <w:rFonts w:ascii="Verdana" w:hAnsi="Verdana" w:cs="Arial"/>
          <w:lang w:val="fr-CA"/>
        </w:rPr>
        <w:t xml:space="preserve"> ne savait pas c’est que le gouvernement canadien allait imposer à partir du 1</w:t>
      </w:r>
      <w:r w:rsidRPr="0003399C">
        <w:rPr>
          <w:rFonts w:ascii="Verdana" w:hAnsi="Verdana" w:cs="Arial"/>
          <w:vertAlign w:val="superscript"/>
          <w:lang w:val="fr-CA"/>
        </w:rPr>
        <w:t>er</w:t>
      </w:r>
      <w:r w:rsidRPr="0003399C">
        <w:rPr>
          <w:rFonts w:ascii="Verdana" w:hAnsi="Verdana" w:cs="Arial"/>
          <w:lang w:val="fr-CA"/>
        </w:rPr>
        <w:t xml:space="preserve"> janvier des tarifs additionnels de 30 % sur tous les produits électroniques importés des États-Unis. Cette mesure allait être en réponse à des tarifs imposés par les États-Unis sur les produits du secteur de l’automobile manufacturés au Canada.</w:t>
      </w:r>
    </w:p>
  </w:comment>
  <w:comment w:id="7" w:author="Philibert Johnson" w:date="2018-11-18T10:53:00Z" w:initials="PJ">
    <w:p w14:paraId="6E8197C8" w14:textId="3CC1D403" w:rsidR="005D7F36" w:rsidRPr="0003399C" w:rsidRDefault="005D7F36" w:rsidP="005D7F36">
      <w:pPr>
        <w:rPr>
          <w:rFonts w:ascii="Verdana" w:hAnsi="Verdana" w:cs="Arial"/>
          <w:lang w:val="fr-CA"/>
        </w:rPr>
      </w:pPr>
      <w:r>
        <w:rPr>
          <w:rStyle w:val="CommentReference"/>
        </w:rPr>
        <w:annotationRef/>
      </w:r>
      <w:r w:rsidR="00255DF5">
        <w:rPr>
          <w:rFonts w:ascii="Verdana" w:hAnsi="Verdana" w:cs="Arial"/>
          <w:b/>
          <w:u w:val="single"/>
          <w:lang w:val="fr-FR"/>
        </w:rPr>
        <w:t>1.</w:t>
      </w:r>
      <w:r w:rsidR="0003399C" w:rsidRPr="0003399C">
        <w:rPr>
          <w:rFonts w:ascii="Verdana" w:hAnsi="Verdana" w:cs="Arial"/>
          <w:b/>
          <w:lang w:val="fr-FR"/>
        </w:rPr>
        <w:br/>
      </w:r>
      <w:r w:rsidR="0003399C" w:rsidRPr="0003399C">
        <w:rPr>
          <w:rFonts w:ascii="Verdana" w:hAnsi="Verdana" w:cs="Arial"/>
          <w:b/>
          <w:lang w:val="fr-FR"/>
        </w:rPr>
        <w:br/>
      </w:r>
      <w:proofErr w:type="spellStart"/>
      <w:r w:rsidRPr="0003399C">
        <w:rPr>
          <w:rFonts w:ascii="Verdana" w:hAnsi="Verdana" w:cs="Arial"/>
          <w:lang w:val="fr-CA"/>
        </w:rPr>
        <w:t>Btissam</w:t>
      </w:r>
      <w:proofErr w:type="spellEnd"/>
      <w:r w:rsidRPr="0003399C">
        <w:rPr>
          <w:rFonts w:ascii="Verdana" w:hAnsi="Verdana" w:cs="Arial"/>
          <w:lang w:val="fr-CA"/>
        </w:rPr>
        <w:t xml:space="preserve"> veut acheter un nouveau téléphone intelligent déverrouillé. Elle s’est fixé un budget de 650 $ pour faire l’achat. Le 31 décembre de cette année elle trouve sur un site commercial dans Internet le modèle qu’elle désire acheter pour 300 $ (US). Elle découvre que ce téléphone intelligent proviendra directement du manufacturier aux États-Unis. En lisant de près les conditions de vente, elle réalise qu’elle aura à payer les frais suivants :</w:t>
      </w:r>
    </w:p>
    <w:p w14:paraId="7CA8CF0F" w14:textId="709BE22E" w:rsidR="005D7F36" w:rsidRPr="0003399C" w:rsidRDefault="005D7F36" w:rsidP="005D7F36">
      <w:pPr>
        <w:rPr>
          <w:rFonts w:ascii="Verdana" w:hAnsi="Verdana" w:cs="Arial"/>
          <w:lang w:val="fr-CA"/>
        </w:rPr>
      </w:pPr>
    </w:p>
    <w:p w14:paraId="2740FCF8" w14:textId="7A8E8B49" w:rsidR="0003399C" w:rsidRPr="0003399C" w:rsidRDefault="0003399C" w:rsidP="005D7F36">
      <w:pPr>
        <w:rPr>
          <w:rFonts w:ascii="Verdana" w:hAnsi="Verdana" w:cs="Arial"/>
          <w:lang w:val="fr-CA"/>
        </w:rPr>
      </w:pPr>
      <w:r w:rsidRPr="0003399C">
        <w:rPr>
          <w:rFonts w:ascii="Verdana" w:hAnsi="Verdana" w:cs="Arial"/>
          <w:lang w:val="fr-CA"/>
        </w:rPr>
        <w:t>Budget</w:t>
      </w:r>
    </w:p>
    <w:p w14:paraId="49825652" w14:textId="27E720F6" w:rsidR="0003399C" w:rsidRPr="0003399C" w:rsidRDefault="0003399C" w:rsidP="005D7F36">
      <w:pPr>
        <w:rPr>
          <w:rFonts w:ascii="Verdana" w:hAnsi="Verdana" w:cs="Arial"/>
          <w:lang w:val="fr-CA"/>
        </w:rPr>
      </w:pPr>
      <w:r w:rsidRPr="0003399C">
        <w:rPr>
          <w:rFonts w:ascii="Verdana" w:hAnsi="Verdana" w:cs="Arial"/>
          <w:lang w:val="fr-CA"/>
        </w:rPr>
        <w:t>650 $ (CAD)</w:t>
      </w:r>
    </w:p>
    <w:p w14:paraId="68E84F30" w14:textId="77777777" w:rsidR="0003399C" w:rsidRPr="0003399C" w:rsidRDefault="0003399C" w:rsidP="005D7F36">
      <w:pPr>
        <w:rPr>
          <w:rFonts w:ascii="Verdana" w:hAnsi="Verdana" w:cs="Arial"/>
          <w:lang w:val="fr-CA"/>
        </w:rPr>
      </w:pPr>
    </w:p>
    <w:p w14:paraId="731C78F1" w14:textId="77777777" w:rsidR="005D7F36" w:rsidRPr="0003399C" w:rsidRDefault="005D7F36" w:rsidP="005D7F36">
      <w:pPr>
        <w:rPr>
          <w:rFonts w:ascii="Verdana" w:hAnsi="Verdana" w:cs="Arial"/>
          <w:lang w:val="fr-CA"/>
        </w:rPr>
      </w:pPr>
      <w:r w:rsidRPr="0003399C">
        <w:rPr>
          <w:rFonts w:ascii="Verdana" w:hAnsi="Verdana" w:cs="Arial"/>
          <w:lang w:val="fr-CA"/>
        </w:rPr>
        <w:t>Prix : 300 $ (US)</w:t>
      </w:r>
    </w:p>
    <w:p w14:paraId="2658B78E" w14:textId="77777777" w:rsidR="005D7F36" w:rsidRPr="0003399C" w:rsidRDefault="005D7F36" w:rsidP="005D7F36">
      <w:pPr>
        <w:rPr>
          <w:rFonts w:ascii="Verdana" w:hAnsi="Verdana" w:cs="Arial"/>
          <w:lang w:val="fr-CA"/>
        </w:rPr>
      </w:pPr>
      <w:r w:rsidRPr="0003399C">
        <w:rPr>
          <w:rFonts w:ascii="Verdana" w:hAnsi="Verdana" w:cs="Arial"/>
          <w:lang w:val="fr-CA"/>
        </w:rPr>
        <w:t>Taux de change (30 %) : 391,43 $ (CAD)</w:t>
      </w:r>
    </w:p>
    <w:p w14:paraId="34867BC2" w14:textId="77777777" w:rsidR="005D7F36" w:rsidRPr="0003399C" w:rsidRDefault="005D7F36" w:rsidP="005D7F36">
      <w:pPr>
        <w:rPr>
          <w:rFonts w:ascii="Verdana" w:hAnsi="Verdana" w:cs="Arial"/>
          <w:lang w:val="fr-CA"/>
        </w:rPr>
      </w:pPr>
      <w:r w:rsidRPr="0003399C">
        <w:rPr>
          <w:rFonts w:ascii="Verdana" w:hAnsi="Verdana" w:cs="Arial"/>
          <w:lang w:val="fr-CA"/>
        </w:rPr>
        <w:t>Taxe de vente harmonisée TVH (13 %) sur la valeur en CAD du téléphone intelligent : 50,86 $ (CAD)</w:t>
      </w:r>
    </w:p>
    <w:p w14:paraId="26468BA8" w14:textId="77777777" w:rsidR="005D7F36" w:rsidRPr="0003399C" w:rsidRDefault="005D7F36" w:rsidP="005D7F36">
      <w:pPr>
        <w:rPr>
          <w:rFonts w:ascii="Verdana" w:hAnsi="Verdana" w:cs="Arial"/>
          <w:lang w:val="fr-CA"/>
        </w:rPr>
      </w:pPr>
      <w:r w:rsidRPr="0003399C">
        <w:rPr>
          <w:rFonts w:ascii="Verdana" w:hAnsi="Verdana" w:cs="Arial"/>
          <w:lang w:val="fr-CA"/>
        </w:rPr>
        <w:t>Frais d’importation (droits douaniers) : 90 $ (CAD)</w:t>
      </w:r>
    </w:p>
    <w:p w14:paraId="7B687F20" w14:textId="77777777" w:rsidR="005D7F36" w:rsidRPr="0003399C" w:rsidRDefault="005D7F36" w:rsidP="005D7F36">
      <w:pPr>
        <w:rPr>
          <w:rFonts w:ascii="Verdana" w:hAnsi="Verdana" w:cs="Arial"/>
          <w:lang w:val="fr-CA"/>
        </w:rPr>
      </w:pPr>
      <w:r w:rsidRPr="0003399C">
        <w:rPr>
          <w:rFonts w:ascii="Verdana" w:hAnsi="Verdana" w:cs="Arial"/>
          <w:lang w:val="fr-CA"/>
        </w:rPr>
        <w:t>Taxe de vente harmonisée TVH (13 %) sur le service des Frais d’importation : 11,70 $ (CAD)</w:t>
      </w:r>
    </w:p>
    <w:p w14:paraId="72E1D952" w14:textId="77777777" w:rsidR="005D7F36" w:rsidRPr="0003399C" w:rsidRDefault="005D7F36" w:rsidP="005D7F36">
      <w:pPr>
        <w:rPr>
          <w:rFonts w:ascii="Verdana" w:hAnsi="Verdana" w:cs="Arial"/>
          <w:lang w:val="fr-CA"/>
        </w:rPr>
      </w:pPr>
    </w:p>
    <w:p w14:paraId="5D5B11CD" w14:textId="77777777" w:rsidR="005D7F36" w:rsidRPr="0003399C" w:rsidRDefault="005D7F36" w:rsidP="005D7F36">
      <w:pPr>
        <w:rPr>
          <w:rFonts w:ascii="Verdana" w:hAnsi="Verdana" w:cs="Arial"/>
          <w:lang w:val="fr-CA"/>
        </w:rPr>
      </w:pPr>
      <w:r w:rsidRPr="0003399C">
        <w:rPr>
          <w:rFonts w:ascii="Verdana" w:hAnsi="Verdana" w:cs="Arial"/>
          <w:lang w:val="fr-CA"/>
        </w:rPr>
        <w:t>Total : 543,99 $ (CAD)</w:t>
      </w:r>
    </w:p>
    <w:p w14:paraId="09C6DEC9" w14:textId="77777777" w:rsidR="005D7F36" w:rsidRPr="0003399C" w:rsidRDefault="005D7F36" w:rsidP="005D7F36">
      <w:pPr>
        <w:rPr>
          <w:rFonts w:ascii="Verdana" w:hAnsi="Verdana" w:cs="Arial"/>
          <w:lang w:val="fr-CA"/>
        </w:rPr>
      </w:pPr>
    </w:p>
    <w:p w14:paraId="651F223B" w14:textId="2D5D7B6B" w:rsidR="005D7F36" w:rsidRPr="005D7F36" w:rsidRDefault="005D7F36" w:rsidP="005D7F36">
      <w:pPr>
        <w:pStyle w:val="CommentText"/>
        <w:rPr>
          <w:lang w:val="fr-FR"/>
        </w:rPr>
      </w:pPr>
      <w:r w:rsidRPr="0003399C">
        <w:rPr>
          <w:rFonts w:ascii="Verdana" w:hAnsi="Verdana" w:cs="Arial"/>
          <w:lang w:val="fr-CA"/>
        </w:rPr>
        <w:t xml:space="preserve">Même à ce prix, </w:t>
      </w:r>
      <w:proofErr w:type="spellStart"/>
      <w:r w:rsidRPr="0003399C">
        <w:rPr>
          <w:rFonts w:ascii="Verdana" w:hAnsi="Verdana" w:cs="Arial"/>
          <w:lang w:val="fr-CA"/>
        </w:rPr>
        <w:t>Btissam</w:t>
      </w:r>
      <w:proofErr w:type="spellEnd"/>
      <w:r w:rsidRPr="0003399C">
        <w:rPr>
          <w:rFonts w:ascii="Verdana" w:hAnsi="Verdana" w:cs="Arial"/>
          <w:lang w:val="fr-CA"/>
        </w:rPr>
        <w:t xml:space="preserve"> croit qu’il s’agit d’une bonne aubaine et elle veut toujours faire l’achat. Tout de même, elle voudrait en parler avec ses parents avant de procéder avec l’achat.</w:t>
      </w:r>
    </w:p>
  </w:comment>
  <w:comment w:id="8" w:author="Philibert Johnson" w:date="2018-11-18T11:05:00Z" w:initials="PJ">
    <w:p w14:paraId="72EF5559" w14:textId="62AA2480" w:rsidR="00255DF5" w:rsidRDefault="00255DF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BFE2B" w15:done="0"/>
  <w15:commentEx w15:paraId="750ACBCB" w15:done="0"/>
  <w15:commentEx w15:paraId="1D3F47BC" w15:done="0"/>
  <w15:commentEx w15:paraId="7B246E72" w15:done="0"/>
  <w15:commentEx w15:paraId="037B4ECB" w15:paraIdParent="7B246E72" w15:done="0"/>
  <w15:commentEx w15:paraId="62A1D1F0" w15:done="0"/>
  <w15:commentEx w15:paraId="651F223B" w15:done="0"/>
  <w15:commentEx w15:paraId="72EF5559" w15:paraIdParent="651F22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BFE2B" w16cid:durableId="1F9C591A"/>
  <w16cid:commentId w16cid:paraId="750ACBCB" w16cid:durableId="1F9BC557"/>
  <w16cid:commentId w16cid:paraId="1D3F47BC" w16cid:durableId="1F9BC525"/>
  <w16cid:commentId w16cid:paraId="7B246E72" w16cid:durableId="1F9BC4B2"/>
  <w16cid:commentId w16cid:paraId="037B4ECB" w16cid:durableId="1F9BC4E6"/>
  <w16cid:commentId w16cid:paraId="62A1D1F0" w16cid:durableId="1F9BC454"/>
  <w16cid:commentId w16cid:paraId="651F223B" w16cid:durableId="1F9BC325"/>
  <w16cid:commentId w16cid:paraId="72EF5559" w16cid:durableId="1F9BC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877C7" w14:textId="77777777" w:rsidR="006A136E" w:rsidRDefault="006A136E" w:rsidP="000219F5">
      <w:r>
        <w:separator/>
      </w:r>
    </w:p>
  </w:endnote>
  <w:endnote w:type="continuationSeparator" w:id="0">
    <w:p w14:paraId="2CC81643" w14:textId="77777777" w:rsidR="006A136E" w:rsidRDefault="006A136E"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149DA">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56781351" w:rsidR="00CC12B7" w:rsidRPr="003F187B" w:rsidRDefault="00E026B8"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26B495FA">
          <wp:simplePos x="0" y="0"/>
          <wp:positionH relativeFrom="column">
            <wp:posOffset>-7620</wp:posOffset>
          </wp:positionH>
          <wp:positionV relativeFrom="paragraph">
            <wp:posOffset>51435</wp:posOffset>
          </wp:positionV>
          <wp:extent cx="2963545" cy="38735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3DDB7216">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62DA706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149DA">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49B8AB61" w:rsidR="00CC12B7" w:rsidRPr="003F187B" w:rsidRDefault="001178ED" w:rsidP="003F187B">
    <w:pPr>
      <w:pStyle w:val="Footer"/>
      <w:ind w:right="360"/>
      <w:rPr>
        <w:rFonts w:ascii="Arial" w:hAnsi="Arial" w:cs="Arial"/>
        <w:b/>
        <w:color w:val="FFFFFF" w:themeColor="background1"/>
        <w:sz w:val="20"/>
        <w:szCs w:val="20"/>
      </w:rPr>
    </w:pP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57B7318A">
          <wp:simplePos x="0" y="0"/>
          <wp:positionH relativeFrom="column">
            <wp:posOffset>-7620</wp:posOffset>
          </wp:positionH>
          <wp:positionV relativeFrom="paragraph">
            <wp:posOffset>51435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0F7A08FB">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w14:anchorId="0F938053"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B96A" w14:textId="77777777" w:rsidR="006A136E" w:rsidRDefault="006A136E" w:rsidP="000219F5">
      <w:r>
        <w:separator/>
      </w:r>
    </w:p>
  </w:footnote>
  <w:footnote w:type="continuationSeparator" w:id="0">
    <w:p w14:paraId="17F29E13" w14:textId="77777777" w:rsidR="006A136E" w:rsidRDefault="006A136E"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FEED38B" w:rsidR="00CC12B7" w:rsidRPr="002C134B" w:rsidRDefault="00F22E6A" w:rsidP="00DA30E1">
                          <w:pPr>
                            <w:pStyle w:val="Heading"/>
                            <w:rPr>
                              <w:sz w:val="40"/>
                              <w:szCs w:val="40"/>
                              <w:lang w:val="fr-FR"/>
                            </w:rPr>
                          </w:pPr>
                          <w:r w:rsidRPr="002C134B">
                            <w:rPr>
                              <w:sz w:val="40"/>
                              <w:szCs w:val="40"/>
                              <w:lang w:val="fr-CA"/>
                            </w:rPr>
                            <w:t>Libre échange et protectionnisme :</w:t>
                          </w:r>
                          <w:r w:rsidRPr="002C134B">
                            <w:rPr>
                              <w:sz w:val="40"/>
                              <w:szCs w:val="40"/>
                              <w:lang w:val="fr-CA"/>
                            </w:rPr>
                            <w:br/>
                            <w:t>Qui gagne? Qui perd?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5FEED38B" w:rsidR="00CC12B7" w:rsidRPr="002C134B" w:rsidRDefault="00F22E6A" w:rsidP="00DA30E1">
                    <w:pPr>
                      <w:pStyle w:val="Heading"/>
                      <w:rPr>
                        <w:sz w:val="40"/>
                        <w:szCs w:val="40"/>
                        <w:lang w:val="fr-FR"/>
                      </w:rPr>
                    </w:pPr>
                    <w:r w:rsidRPr="002C134B">
                      <w:rPr>
                        <w:sz w:val="40"/>
                        <w:szCs w:val="40"/>
                        <w:lang w:val="fr-CA"/>
                      </w:rPr>
                      <w:t>Libre échange et protectionnisme :</w:t>
                    </w:r>
                    <w:r w:rsidRPr="002C134B">
                      <w:rPr>
                        <w:sz w:val="40"/>
                        <w:szCs w:val="40"/>
                        <w:lang w:val="fr-CA"/>
                      </w:rPr>
                      <w:br/>
                      <w:t>Qui gagne? Qui perd?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240455C" w:rsidR="00CC12B7" w:rsidRPr="009D62B6" w:rsidRDefault="00BE2BFB" w:rsidP="002517FC">
                          <w:pPr>
                            <w:pStyle w:val="Header"/>
                            <w:rPr>
                              <w:rFonts w:ascii="Verdana" w:hAnsi="Verdana" w:cs="Arial"/>
                              <w:color w:val="FFFFFF" w:themeColor="background1"/>
                              <w:sz w:val="36"/>
                              <w:szCs w:val="36"/>
                              <w:lang w:val="en-CA"/>
                            </w:rPr>
                          </w:pPr>
                          <w:r w:rsidRPr="00BE2BFB">
                            <w:rPr>
                              <w:rFonts w:ascii="Verdana" w:hAnsi="Verdana" w:cs="Arial"/>
                              <w:color w:val="FFFFFF" w:themeColor="background1"/>
                              <w:sz w:val="36"/>
                              <w:szCs w:val="36"/>
                              <w:lang w:val="fr-CA"/>
                            </w:rPr>
                            <w:t>Libre échange et protectionnisme :</w:t>
                          </w:r>
                          <w:r w:rsidRPr="00BE2BFB">
                            <w:rPr>
                              <w:rFonts w:ascii="Verdana" w:hAnsi="Verdana" w:cs="Arial"/>
                              <w:color w:val="FFFFFF" w:themeColor="background1"/>
                              <w:sz w:val="36"/>
                              <w:szCs w:val="36"/>
                              <w:lang w:val="fr-CA"/>
                            </w:rPr>
                            <w:br/>
                            <w:t>Qui gagne? Qui perd?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4240455C" w:rsidR="00CC12B7" w:rsidRPr="009D62B6" w:rsidRDefault="00BE2BFB" w:rsidP="002517FC">
                    <w:pPr>
                      <w:pStyle w:val="Header"/>
                      <w:rPr>
                        <w:rFonts w:ascii="Verdana" w:hAnsi="Verdana" w:cs="Arial"/>
                        <w:color w:val="FFFFFF" w:themeColor="background1"/>
                        <w:sz w:val="36"/>
                        <w:szCs w:val="36"/>
                        <w:lang w:val="en-CA"/>
                      </w:rPr>
                    </w:pPr>
                    <w:r w:rsidRPr="00BE2BFB">
                      <w:rPr>
                        <w:rFonts w:ascii="Verdana" w:hAnsi="Verdana" w:cs="Arial"/>
                        <w:color w:val="FFFFFF" w:themeColor="background1"/>
                        <w:sz w:val="36"/>
                        <w:szCs w:val="36"/>
                        <w:lang w:val="fr-CA"/>
                      </w:rPr>
                      <w:t>Libre échange et protectionnisme :</w:t>
                    </w:r>
                    <w:r w:rsidRPr="00BE2BFB">
                      <w:rPr>
                        <w:rFonts w:ascii="Verdana" w:hAnsi="Verdana" w:cs="Arial"/>
                        <w:color w:val="FFFFFF" w:themeColor="background1"/>
                        <w:sz w:val="36"/>
                        <w:szCs w:val="36"/>
                        <w:lang w:val="fr-CA"/>
                      </w:rPr>
                      <w:br/>
                      <w:t>Qui gagne? Qui perd?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F0890E0" w:rsidR="00CC12B7" w:rsidRPr="009D62B6" w:rsidRDefault="002D68A4" w:rsidP="00681C0F">
                          <w:pPr>
                            <w:pStyle w:val="Header"/>
                            <w:rPr>
                              <w:rFonts w:ascii="Verdana" w:hAnsi="Verdana" w:cs="Arial"/>
                              <w:color w:val="FFFFFF" w:themeColor="background1"/>
                              <w:sz w:val="36"/>
                              <w:szCs w:val="36"/>
                              <w:lang w:val="en-CA"/>
                            </w:rPr>
                          </w:pPr>
                          <w:r w:rsidRPr="002D68A4">
                            <w:rPr>
                              <w:rFonts w:ascii="Verdana" w:hAnsi="Verdana" w:cs="Arial"/>
                              <w:color w:val="FFFFFF" w:themeColor="background1"/>
                              <w:sz w:val="36"/>
                              <w:szCs w:val="36"/>
                              <w:lang w:val="fr-CA"/>
                            </w:rPr>
                            <w:t>Libre échange et protectionnisme :</w:t>
                          </w:r>
                          <w:r w:rsidRPr="002D68A4">
                            <w:rPr>
                              <w:rFonts w:ascii="Verdana" w:hAnsi="Verdana" w:cs="Arial"/>
                              <w:color w:val="FFFFFF" w:themeColor="background1"/>
                              <w:sz w:val="36"/>
                              <w:szCs w:val="36"/>
                              <w:lang w:val="fr-CA"/>
                            </w:rPr>
                            <w:br/>
                            <w:t>Qui gagne? Qui perd?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3F0890E0" w:rsidR="00CC12B7" w:rsidRPr="009D62B6" w:rsidRDefault="002D68A4" w:rsidP="00681C0F">
                    <w:pPr>
                      <w:pStyle w:val="Header"/>
                      <w:rPr>
                        <w:rFonts w:ascii="Verdana" w:hAnsi="Verdana" w:cs="Arial"/>
                        <w:color w:val="FFFFFF" w:themeColor="background1"/>
                        <w:sz w:val="36"/>
                        <w:szCs w:val="36"/>
                        <w:lang w:val="en-CA"/>
                      </w:rPr>
                    </w:pPr>
                    <w:r w:rsidRPr="002D68A4">
                      <w:rPr>
                        <w:rFonts w:ascii="Verdana" w:hAnsi="Verdana" w:cs="Arial"/>
                        <w:color w:val="FFFFFF" w:themeColor="background1"/>
                        <w:sz w:val="36"/>
                        <w:szCs w:val="36"/>
                        <w:lang w:val="fr-CA"/>
                      </w:rPr>
                      <w:t>Libre échange et protectionnisme :</w:t>
                    </w:r>
                    <w:r w:rsidRPr="002D68A4">
                      <w:rPr>
                        <w:rFonts w:ascii="Verdana" w:hAnsi="Verdana" w:cs="Arial"/>
                        <w:color w:val="FFFFFF" w:themeColor="background1"/>
                        <w:sz w:val="36"/>
                        <w:szCs w:val="36"/>
                        <w:lang w:val="fr-CA"/>
                      </w:rPr>
                      <w:br/>
                      <w:t>Qui gagne? Qui perd?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03C77"/>
    <w:multiLevelType w:val="hybridMultilevel"/>
    <w:tmpl w:val="69126C96"/>
    <w:lvl w:ilvl="0" w:tplc="64BE5D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937DAC"/>
    <w:multiLevelType w:val="hybridMultilevel"/>
    <w:tmpl w:val="01C8D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C7300"/>
    <w:multiLevelType w:val="hybridMultilevel"/>
    <w:tmpl w:val="496ADAA4"/>
    <w:lvl w:ilvl="0" w:tplc="47C814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B3548"/>
    <w:multiLevelType w:val="hybridMultilevel"/>
    <w:tmpl w:val="ACBC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80C4E"/>
    <w:multiLevelType w:val="hybridMultilevel"/>
    <w:tmpl w:val="8C94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0"/>
  </w:num>
  <w:num w:numId="4">
    <w:abstractNumId w:val="10"/>
  </w:num>
  <w:num w:numId="5">
    <w:abstractNumId w:val="12"/>
  </w:num>
  <w:num w:numId="6">
    <w:abstractNumId w:val="9"/>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1"/>
  </w:num>
  <w:num w:numId="11">
    <w:abstractNumId w:val="7"/>
  </w:num>
  <w:num w:numId="12">
    <w:abstractNumId w:val="13"/>
  </w:num>
  <w:num w:numId="13">
    <w:abstractNumId w:val="1"/>
  </w:num>
  <w:num w:numId="14">
    <w:abstractNumId w:val="5"/>
  </w:num>
  <w:num w:numId="15">
    <w:abstractNumId w:val="2"/>
  </w:num>
  <w:num w:numId="16">
    <w:abstractNumId w:val="4"/>
  </w:num>
  <w:num w:numId="17">
    <w:abstractNumId w:val="15"/>
    <w:lvlOverride w:ilvl="0">
      <w:startOverride w:val="1"/>
    </w:lvlOverride>
  </w:num>
  <w:num w:numId="18">
    <w:abstractNumId w:val="3"/>
  </w:num>
  <w:num w:numId="19">
    <w:abstractNumId w:val="15"/>
    <w:lvlOverride w:ilvl="0">
      <w:startOverride w:val="1"/>
    </w:lvlOverride>
  </w:num>
  <w:num w:numId="20">
    <w:abstractNumId w:val="6"/>
  </w:num>
  <w:num w:numId="21">
    <w:abstractNumId w:val="14"/>
  </w:num>
  <w:num w:numId="22">
    <w:abstractNumId w:val="16"/>
  </w:num>
  <w:num w:numId="23">
    <w:abstractNumId w:val="18"/>
  </w:num>
  <w:num w:numId="2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bert Johnson">
    <w15:presenceInfo w15:providerId="Windows Live" w15:userId="fcab412f35ebc1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3399C"/>
    <w:rsid w:val="00056336"/>
    <w:rsid w:val="00061AB9"/>
    <w:rsid w:val="000761FB"/>
    <w:rsid w:val="000838FC"/>
    <w:rsid w:val="00083DDB"/>
    <w:rsid w:val="00087E1F"/>
    <w:rsid w:val="000A44BB"/>
    <w:rsid w:val="000A5685"/>
    <w:rsid w:val="000B1F37"/>
    <w:rsid w:val="000B43E4"/>
    <w:rsid w:val="000C45ED"/>
    <w:rsid w:val="000C4CD4"/>
    <w:rsid w:val="000C5055"/>
    <w:rsid w:val="000C72FA"/>
    <w:rsid w:val="000D7D7A"/>
    <w:rsid w:val="000E2264"/>
    <w:rsid w:val="000E39A9"/>
    <w:rsid w:val="000E4B52"/>
    <w:rsid w:val="000E566D"/>
    <w:rsid w:val="000F5619"/>
    <w:rsid w:val="000F75FE"/>
    <w:rsid w:val="00100D2B"/>
    <w:rsid w:val="00103C5A"/>
    <w:rsid w:val="00104B6E"/>
    <w:rsid w:val="00110B8E"/>
    <w:rsid w:val="001178ED"/>
    <w:rsid w:val="0012400B"/>
    <w:rsid w:val="00125F03"/>
    <w:rsid w:val="001266F9"/>
    <w:rsid w:val="0012702B"/>
    <w:rsid w:val="001318E5"/>
    <w:rsid w:val="0015313B"/>
    <w:rsid w:val="00153221"/>
    <w:rsid w:val="00161D13"/>
    <w:rsid w:val="00166711"/>
    <w:rsid w:val="00166B2E"/>
    <w:rsid w:val="001670CF"/>
    <w:rsid w:val="00176AA6"/>
    <w:rsid w:val="00183122"/>
    <w:rsid w:val="00183440"/>
    <w:rsid w:val="001840E2"/>
    <w:rsid w:val="001846B9"/>
    <w:rsid w:val="001A3D8E"/>
    <w:rsid w:val="001B0659"/>
    <w:rsid w:val="001D51AD"/>
    <w:rsid w:val="001D6956"/>
    <w:rsid w:val="001E2BE7"/>
    <w:rsid w:val="001F0AE2"/>
    <w:rsid w:val="00210558"/>
    <w:rsid w:val="00211A6F"/>
    <w:rsid w:val="00212BC0"/>
    <w:rsid w:val="00212CB5"/>
    <w:rsid w:val="00213D51"/>
    <w:rsid w:val="00214411"/>
    <w:rsid w:val="00215889"/>
    <w:rsid w:val="002407EE"/>
    <w:rsid w:val="00243AE8"/>
    <w:rsid w:val="0024470B"/>
    <w:rsid w:val="00250C66"/>
    <w:rsid w:val="002517FC"/>
    <w:rsid w:val="00253A1A"/>
    <w:rsid w:val="00255DF5"/>
    <w:rsid w:val="00255E72"/>
    <w:rsid w:val="0026196F"/>
    <w:rsid w:val="00262357"/>
    <w:rsid w:val="0027157A"/>
    <w:rsid w:val="002762CB"/>
    <w:rsid w:val="00276BD7"/>
    <w:rsid w:val="00277B81"/>
    <w:rsid w:val="00284777"/>
    <w:rsid w:val="00295906"/>
    <w:rsid w:val="002A3318"/>
    <w:rsid w:val="002A3D8E"/>
    <w:rsid w:val="002A4A1D"/>
    <w:rsid w:val="002B462D"/>
    <w:rsid w:val="002C134B"/>
    <w:rsid w:val="002C154B"/>
    <w:rsid w:val="002C635A"/>
    <w:rsid w:val="002D0AF9"/>
    <w:rsid w:val="002D4BA5"/>
    <w:rsid w:val="002D68A4"/>
    <w:rsid w:val="002D6B46"/>
    <w:rsid w:val="002E4152"/>
    <w:rsid w:val="002E441B"/>
    <w:rsid w:val="00302CA0"/>
    <w:rsid w:val="003043E3"/>
    <w:rsid w:val="0030440C"/>
    <w:rsid w:val="00305D42"/>
    <w:rsid w:val="003075A7"/>
    <w:rsid w:val="0032344D"/>
    <w:rsid w:val="00334DA9"/>
    <w:rsid w:val="00345588"/>
    <w:rsid w:val="00354048"/>
    <w:rsid w:val="00376D39"/>
    <w:rsid w:val="00380F87"/>
    <w:rsid w:val="00387291"/>
    <w:rsid w:val="00397969"/>
    <w:rsid w:val="003B1C83"/>
    <w:rsid w:val="003B7DC5"/>
    <w:rsid w:val="003C3AC4"/>
    <w:rsid w:val="003D47C1"/>
    <w:rsid w:val="003E0DA7"/>
    <w:rsid w:val="003F187B"/>
    <w:rsid w:val="003F690E"/>
    <w:rsid w:val="00410B90"/>
    <w:rsid w:val="00415F5E"/>
    <w:rsid w:val="0042208D"/>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D11FF"/>
    <w:rsid w:val="004E2FEE"/>
    <w:rsid w:val="004E393A"/>
    <w:rsid w:val="004E5E1F"/>
    <w:rsid w:val="00500A5A"/>
    <w:rsid w:val="00501BB3"/>
    <w:rsid w:val="00504AED"/>
    <w:rsid w:val="00504E4B"/>
    <w:rsid w:val="00515079"/>
    <w:rsid w:val="005161C4"/>
    <w:rsid w:val="005304F9"/>
    <w:rsid w:val="005446B8"/>
    <w:rsid w:val="00546293"/>
    <w:rsid w:val="00564081"/>
    <w:rsid w:val="00567EC5"/>
    <w:rsid w:val="00567ED8"/>
    <w:rsid w:val="0057088F"/>
    <w:rsid w:val="005723DB"/>
    <w:rsid w:val="00577745"/>
    <w:rsid w:val="0058019F"/>
    <w:rsid w:val="00585562"/>
    <w:rsid w:val="0059103B"/>
    <w:rsid w:val="005A128D"/>
    <w:rsid w:val="005A2DB2"/>
    <w:rsid w:val="005D7F36"/>
    <w:rsid w:val="005E2BF9"/>
    <w:rsid w:val="005F3389"/>
    <w:rsid w:val="005F6B0D"/>
    <w:rsid w:val="00611A6A"/>
    <w:rsid w:val="00613FD9"/>
    <w:rsid w:val="0061435C"/>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A136E"/>
    <w:rsid w:val="006A2146"/>
    <w:rsid w:val="006A4F86"/>
    <w:rsid w:val="006B058A"/>
    <w:rsid w:val="006C1A7B"/>
    <w:rsid w:val="006D09DC"/>
    <w:rsid w:val="006D4EF9"/>
    <w:rsid w:val="006E1A5E"/>
    <w:rsid w:val="006E2224"/>
    <w:rsid w:val="006E5E0B"/>
    <w:rsid w:val="006F26DC"/>
    <w:rsid w:val="006F2C07"/>
    <w:rsid w:val="00705B32"/>
    <w:rsid w:val="00707C76"/>
    <w:rsid w:val="0071194A"/>
    <w:rsid w:val="0073525F"/>
    <w:rsid w:val="007367B7"/>
    <w:rsid w:val="00736D79"/>
    <w:rsid w:val="007565A2"/>
    <w:rsid w:val="00765B6F"/>
    <w:rsid w:val="0077060A"/>
    <w:rsid w:val="0077560A"/>
    <w:rsid w:val="00775DE4"/>
    <w:rsid w:val="00776157"/>
    <w:rsid w:val="00787F10"/>
    <w:rsid w:val="007B54C8"/>
    <w:rsid w:val="007F2EC5"/>
    <w:rsid w:val="00800B7C"/>
    <w:rsid w:val="008044AE"/>
    <w:rsid w:val="00812338"/>
    <w:rsid w:val="008124E0"/>
    <w:rsid w:val="00812594"/>
    <w:rsid w:val="00821C6F"/>
    <w:rsid w:val="0083159C"/>
    <w:rsid w:val="0083228C"/>
    <w:rsid w:val="0083699C"/>
    <w:rsid w:val="00837E0E"/>
    <w:rsid w:val="008417A2"/>
    <w:rsid w:val="00847E16"/>
    <w:rsid w:val="00850961"/>
    <w:rsid w:val="00850CF2"/>
    <w:rsid w:val="008512D9"/>
    <w:rsid w:val="0085717B"/>
    <w:rsid w:val="00863846"/>
    <w:rsid w:val="00865EF7"/>
    <w:rsid w:val="00872DBF"/>
    <w:rsid w:val="00873418"/>
    <w:rsid w:val="00885426"/>
    <w:rsid w:val="00897004"/>
    <w:rsid w:val="008A3EEF"/>
    <w:rsid w:val="008C3AF4"/>
    <w:rsid w:val="008D10E7"/>
    <w:rsid w:val="008E0597"/>
    <w:rsid w:val="008E519B"/>
    <w:rsid w:val="008E7977"/>
    <w:rsid w:val="00906E2E"/>
    <w:rsid w:val="00912080"/>
    <w:rsid w:val="009120B8"/>
    <w:rsid w:val="00922C90"/>
    <w:rsid w:val="00927407"/>
    <w:rsid w:val="009336FB"/>
    <w:rsid w:val="00934FFD"/>
    <w:rsid w:val="00937653"/>
    <w:rsid w:val="00940D51"/>
    <w:rsid w:val="009435BD"/>
    <w:rsid w:val="00943A44"/>
    <w:rsid w:val="00955769"/>
    <w:rsid w:val="0097115C"/>
    <w:rsid w:val="00975571"/>
    <w:rsid w:val="00990E47"/>
    <w:rsid w:val="009A31A8"/>
    <w:rsid w:val="009A4CD3"/>
    <w:rsid w:val="009A6B0B"/>
    <w:rsid w:val="009A6E9E"/>
    <w:rsid w:val="009C0F01"/>
    <w:rsid w:val="009D42FE"/>
    <w:rsid w:val="009D4564"/>
    <w:rsid w:val="009D5A1C"/>
    <w:rsid w:val="009D62B6"/>
    <w:rsid w:val="009E1989"/>
    <w:rsid w:val="009E3F74"/>
    <w:rsid w:val="009E6C5E"/>
    <w:rsid w:val="009F21B2"/>
    <w:rsid w:val="009F2541"/>
    <w:rsid w:val="00A006EC"/>
    <w:rsid w:val="00A00A43"/>
    <w:rsid w:val="00A06EC6"/>
    <w:rsid w:val="00A14B67"/>
    <w:rsid w:val="00A262BC"/>
    <w:rsid w:val="00A27B61"/>
    <w:rsid w:val="00A32345"/>
    <w:rsid w:val="00A44A73"/>
    <w:rsid w:val="00A56DFA"/>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16BA0"/>
    <w:rsid w:val="00B16C29"/>
    <w:rsid w:val="00B269A5"/>
    <w:rsid w:val="00B3192B"/>
    <w:rsid w:val="00B36248"/>
    <w:rsid w:val="00B36EA1"/>
    <w:rsid w:val="00B410C6"/>
    <w:rsid w:val="00B64BCB"/>
    <w:rsid w:val="00B71F0C"/>
    <w:rsid w:val="00B75303"/>
    <w:rsid w:val="00B848F7"/>
    <w:rsid w:val="00BA1E29"/>
    <w:rsid w:val="00BA392D"/>
    <w:rsid w:val="00BA507A"/>
    <w:rsid w:val="00BA7FD5"/>
    <w:rsid w:val="00BB7CCC"/>
    <w:rsid w:val="00BC6D3C"/>
    <w:rsid w:val="00BC7202"/>
    <w:rsid w:val="00BE2BFB"/>
    <w:rsid w:val="00BE4276"/>
    <w:rsid w:val="00BF5468"/>
    <w:rsid w:val="00C1035D"/>
    <w:rsid w:val="00C24C34"/>
    <w:rsid w:val="00C2565E"/>
    <w:rsid w:val="00C36E6E"/>
    <w:rsid w:val="00C45387"/>
    <w:rsid w:val="00C522B1"/>
    <w:rsid w:val="00C60A3E"/>
    <w:rsid w:val="00C62D0E"/>
    <w:rsid w:val="00C951F4"/>
    <w:rsid w:val="00C9685E"/>
    <w:rsid w:val="00CA05E1"/>
    <w:rsid w:val="00CA0C50"/>
    <w:rsid w:val="00CC12B7"/>
    <w:rsid w:val="00CD6BE3"/>
    <w:rsid w:val="00CD7D85"/>
    <w:rsid w:val="00CE1266"/>
    <w:rsid w:val="00CF0487"/>
    <w:rsid w:val="00CF7DD0"/>
    <w:rsid w:val="00D04015"/>
    <w:rsid w:val="00D05B6A"/>
    <w:rsid w:val="00D10B25"/>
    <w:rsid w:val="00D23F43"/>
    <w:rsid w:val="00D245B1"/>
    <w:rsid w:val="00D278DA"/>
    <w:rsid w:val="00D3108E"/>
    <w:rsid w:val="00D34CCE"/>
    <w:rsid w:val="00D4489F"/>
    <w:rsid w:val="00D47F77"/>
    <w:rsid w:val="00D524CD"/>
    <w:rsid w:val="00D5394E"/>
    <w:rsid w:val="00D53FCC"/>
    <w:rsid w:val="00D552CC"/>
    <w:rsid w:val="00D56FAB"/>
    <w:rsid w:val="00D61F05"/>
    <w:rsid w:val="00D708FD"/>
    <w:rsid w:val="00D72B9D"/>
    <w:rsid w:val="00D756EE"/>
    <w:rsid w:val="00D9714C"/>
    <w:rsid w:val="00D97C27"/>
    <w:rsid w:val="00DA07DD"/>
    <w:rsid w:val="00DA30E1"/>
    <w:rsid w:val="00DA34DE"/>
    <w:rsid w:val="00DA62EB"/>
    <w:rsid w:val="00DB1CD2"/>
    <w:rsid w:val="00DB63AD"/>
    <w:rsid w:val="00DD0D46"/>
    <w:rsid w:val="00DD1911"/>
    <w:rsid w:val="00DD40A8"/>
    <w:rsid w:val="00DE2047"/>
    <w:rsid w:val="00DF5010"/>
    <w:rsid w:val="00E026B8"/>
    <w:rsid w:val="00E149DA"/>
    <w:rsid w:val="00E152EB"/>
    <w:rsid w:val="00E20AB6"/>
    <w:rsid w:val="00E300ED"/>
    <w:rsid w:val="00E31F84"/>
    <w:rsid w:val="00E32652"/>
    <w:rsid w:val="00E37112"/>
    <w:rsid w:val="00E409B7"/>
    <w:rsid w:val="00E45129"/>
    <w:rsid w:val="00E550EB"/>
    <w:rsid w:val="00E623DC"/>
    <w:rsid w:val="00E66260"/>
    <w:rsid w:val="00E751AA"/>
    <w:rsid w:val="00E80C32"/>
    <w:rsid w:val="00E82A55"/>
    <w:rsid w:val="00E8311D"/>
    <w:rsid w:val="00E90EB1"/>
    <w:rsid w:val="00E910FA"/>
    <w:rsid w:val="00EA14EA"/>
    <w:rsid w:val="00EA5C76"/>
    <w:rsid w:val="00EB4605"/>
    <w:rsid w:val="00EC7DA3"/>
    <w:rsid w:val="00EC7F6E"/>
    <w:rsid w:val="00ED6622"/>
    <w:rsid w:val="00EE3D34"/>
    <w:rsid w:val="00EE706C"/>
    <w:rsid w:val="00F10C9F"/>
    <w:rsid w:val="00F13448"/>
    <w:rsid w:val="00F14A72"/>
    <w:rsid w:val="00F22E6A"/>
    <w:rsid w:val="00F22F22"/>
    <w:rsid w:val="00F2725E"/>
    <w:rsid w:val="00F30361"/>
    <w:rsid w:val="00F35E1D"/>
    <w:rsid w:val="00F6163E"/>
    <w:rsid w:val="00F61662"/>
    <w:rsid w:val="00F75708"/>
    <w:rsid w:val="00F76A92"/>
    <w:rsid w:val="00F76E4D"/>
    <w:rsid w:val="00F80B4F"/>
    <w:rsid w:val="00F80FA1"/>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unhideWhenUsed/>
    <w:rsid w:val="00847E16"/>
  </w:style>
  <w:style w:type="character" w:customStyle="1" w:styleId="CommentTextChar">
    <w:name w:val="Comment Text Char"/>
    <w:basedOn w:val="DefaultParagraphFont"/>
    <w:link w:val="CommentText"/>
    <w:uiPriority w:val="99"/>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9A6E9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846B9"/>
    <w:rPr>
      <w:b/>
      <w:bCs/>
      <w:sz w:val="20"/>
      <w:szCs w:val="20"/>
    </w:rPr>
  </w:style>
  <w:style w:type="character" w:customStyle="1" w:styleId="CommentSubjectChar">
    <w:name w:val="Comment Subject Char"/>
    <w:basedOn w:val="CommentTextChar"/>
    <w:link w:val="CommentSubject"/>
    <w:uiPriority w:val="99"/>
    <w:semiHidden/>
    <w:rsid w:val="00184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7152">
      <w:bodyDiv w:val="1"/>
      <w:marLeft w:val="0"/>
      <w:marRight w:val="0"/>
      <w:marTop w:val="0"/>
      <w:marBottom w:val="0"/>
      <w:divBdr>
        <w:top w:val="none" w:sz="0" w:space="0" w:color="auto"/>
        <w:left w:val="none" w:sz="0" w:space="0" w:color="auto"/>
        <w:bottom w:val="none" w:sz="0" w:space="0" w:color="auto"/>
        <w:right w:val="none" w:sz="0" w:space="0" w:color="auto"/>
      </w:divBdr>
      <w:divsChild>
        <w:div w:id="1434201108">
          <w:marLeft w:val="0"/>
          <w:marRight w:val="0"/>
          <w:marTop w:val="0"/>
          <w:marBottom w:val="0"/>
          <w:divBdr>
            <w:top w:val="none" w:sz="0" w:space="0" w:color="auto"/>
            <w:left w:val="none" w:sz="0" w:space="0" w:color="auto"/>
            <w:bottom w:val="none" w:sz="0" w:space="0" w:color="auto"/>
            <w:right w:val="none" w:sz="0" w:space="0" w:color="auto"/>
          </w:divBdr>
          <w:divsChild>
            <w:div w:id="1851215139">
              <w:marLeft w:val="0"/>
              <w:marRight w:val="0"/>
              <w:marTop w:val="0"/>
              <w:marBottom w:val="0"/>
              <w:divBdr>
                <w:top w:val="none" w:sz="0" w:space="0" w:color="auto"/>
                <w:left w:val="none" w:sz="0" w:space="0" w:color="auto"/>
                <w:bottom w:val="none" w:sz="0" w:space="0" w:color="auto"/>
                <w:right w:val="none" w:sz="0" w:space="0" w:color="auto"/>
              </w:divBdr>
              <w:divsChild>
                <w:div w:id="705252367">
                  <w:marLeft w:val="0"/>
                  <w:marRight w:val="0"/>
                  <w:marTop w:val="0"/>
                  <w:marBottom w:val="0"/>
                  <w:divBdr>
                    <w:top w:val="none" w:sz="0" w:space="0" w:color="auto"/>
                    <w:left w:val="none" w:sz="0" w:space="0" w:color="auto"/>
                    <w:bottom w:val="none" w:sz="0" w:space="0" w:color="auto"/>
                    <w:right w:val="none" w:sz="0" w:space="0" w:color="auto"/>
                  </w:divBdr>
                  <w:divsChild>
                    <w:div w:id="4039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1502509219">
      <w:bodyDiv w:val="1"/>
      <w:marLeft w:val="0"/>
      <w:marRight w:val="0"/>
      <w:marTop w:val="0"/>
      <w:marBottom w:val="0"/>
      <w:divBdr>
        <w:top w:val="none" w:sz="0" w:space="0" w:color="auto"/>
        <w:left w:val="none" w:sz="0" w:space="0" w:color="auto"/>
        <w:bottom w:val="none" w:sz="0" w:space="0" w:color="auto"/>
        <w:right w:val="none" w:sz="0" w:space="0" w:color="auto"/>
      </w:divBdr>
      <w:divsChild>
        <w:div w:id="1448234856">
          <w:marLeft w:val="0"/>
          <w:marRight w:val="0"/>
          <w:marTop w:val="0"/>
          <w:marBottom w:val="0"/>
          <w:divBdr>
            <w:top w:val="none" w:sz="0" w:space="0" w:color="auto"/>
            <w:left w:val="none" w:sz="0" w:space="0" w:color="auto"/>
            <w:bottom w:val="none" w:sz="0" w:space="0" w:color="auto"/>
            <w:right w:val="none" w:sz="0" w:space="0" w:color="auto"/>
          </w:divBdr>
          <w:divsChild>
            <w:div w:id="459150440">
              <w:marLeft w:val="0"/>
              <w:marRight w:val="0"/>
              <w:marTop w:val="0"/>
              <w:marBottom w:val="0"/>
              <w:divBdr>
                <w:top w:val="none" w:sz="0" w:space="0" w:color="auto"/>
                <w:left w:val="none" w:sz="0" w:space="0" w:color="auto"/>
                <w:bottom w:val="none" w:sz="0" w:space="0" w:color="auto"/>
                <w:right w:val="none" w:sz="0" w:space="0" w:color="auto"/>
              </w:divBdr>
              <w:divsChild>
                <w:div w:id="1424692049">
                  <w:marLeft w:val="0"/>
                  <w:marRight w:val="0"/>
                  <w:marTop w:val="0"/>
                  <w:marBottom w:val="0"/>
                  <w:divBdr>
                    <w:top w:val="none" w:sz="0" w:space="0" w:color="auto"/>
                    <w:left w:val="none" w:sz="0" w:space="0" w:color="auto"/>
                    <w:bottom w:val="none" w:sz="0" w:space="0" w:color="auto"/>
                    <w:right w:val="none" w:sz="0" w:space="0" w:color="auto"/>
                  </w:divBdr>
                  <w:divsChild>
                    <w:div w:id="5124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8959">
      <w:bodyDiv w:val="1"/>
      <w:marLeft w:val="0"/>
      <w:marRight w:val="0"/>
      <w:marTop w:val="0"/>
      <w:marBottom w:val="0"/>
      <w:divBdr>
        <w:top w:val="none" w:sz="0" w:space="0" w:color="auto"/>
        <w:left w:val="none" w:sz="0" w:space="0" w:color="auto"/>
        <w:bottom w:val="none" w:sz="0" w:space="0" w:color="auto"/>
        <w:right w:val="none" w:sz="0" w:space="0" w:color="auto"/>
      </w:divBdr>
      <w:divsChild>
        <w:div w:id="1128626711">
          <w:marLeft w:val="0"/>
          <w:marRight w:val="0"/>
          <w:marTop w:val="0"/>
          <w:marBottom w:val="0"/>
          <w:divBdr>
            <w:top w:val="none" w:sz="0" w:space="0" w:color="auto"/>
            <w:left w:val="none" w:sz="0" w:space="0" w:color="auto"/>
            <w:bottom w:val="none" w:sz="0" w:space="0" w:color="auto"/>
            <w:right w:val="none" w:sz="0" w:space="0" w:color="auto"/>
          </w:divBdr>
          <w:divsChild>
            <w:div w:id="1346595012">
              <w:marLeft w:val="0"/>
              <w:marRight w:val="0"/>
              <w:marTop w:val="0"/>
              <w:marBottom w:val="0"/>
              <w:divBdr>
                <w:top w:val="none" w:sz="0" w:space="0" w:color="auto"/>
                <w:left w:val="none" w:sz="0" w:space="0" w:color="auto"/>
                <w:bottom w:val="none" w:sz="0" w:space="0" w:color="auto"/>
                <w:right w:val="none" w:sz="0" w:space="0" w:color="auto"/>
              </w:divBdr>
              <w:divsChild>
                <w:div w:id="2118744014">
                  <w:marLeft w:val="0"/>
                  <w:marRight w:val="0"/>
                  <w:marTop w:val="0"/>
                  <w:marBottom w:val="0"/>
                  <w:divBdr>
                    <w:top w:val="none" w:sz="0" w:space="0" w:color="auto"/>
                    <w:left w:val="none" w:sz="0" w:space="0" w:color="auto"/>
                    <w:bottom w:val="none" w:sz="0" w:space="0" w:color="auto"/>
                    <w:right w:val="none" w:sz="0" w:space="0" w:color="auto"/>
                  </w:divBdr>
                  <w:divsChild>
                    <w:div w:id="8127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gov.on.ca/fre/curriculum/secondary/math910curr.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gov.on.ca/fre/curriculum/secondary/math.htm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on.ca/fre/curriculum/secondary/canworld910curr2013.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du.gov.on.ca/fre/curriculum/secondary/canworld910curr2013.pdf" TargetMode="External"/><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rezi.com/v7-deywzfhqn/?utm_campaign=share&amp;utm_medium=copy"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2.xml><?xml version="1.0" encoding="utf-8"?>
<ds:datastoreItem xmlns:ds="http://schemas.openxmlformats.org/officeDocument/2006/customXml" ds:itemID="{096166CB-C30B-49A6-8EED-E2AE7FA37036}"/>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863EF-7305-AE44-B1EF-D70923AE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OTF LP.dotx</Template>
  <TotalTime>159</TotalTime>
  <Pages>9</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22</cp:revision>
  <cp:lastPrinted>2017-09-26T01:57:00Z</cp:lastPrinted>
  <dcterms:created xsi:type="dcterms:W3CDTF">2018-11-18T05:03:00Z</dcterms:created>
  <dcterms:modified xsi:type="dcterms:W3CDTF">2019-03-04T19:31:00Z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