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0"/>
      </w:tblGrid>
      <w:tr w:rsidR="006F46CC" w14:paraId="78E1F1FA" w14:textId="77777777" w:rsidTr="002A4B76">
        <w:trPr>
          <w:trHeight w:val="441"/>
        </w:trPr>
        <w:tc>
          <w:tcPr>
            <w:tcW w:w="10800" w:type="dxa"/>
            <w:shd w:val="clear" w:color="auto" w:fill="54B948"/>
            <w:tcMar>
              <w:left w:w="259" w:type="dxa"/>
              <w:right w:w="115" w:type="dxa"/>
            </w:tcMar>
            <w:vAlign w:val="center"/>
          </w:tcPr>
          <w:p w14:paraId="5D614D5E" w14:textId="77777777" w:rsidR="00567EC5" w:rsidRPr="002A4B76" w:rsidRDefault="00567EC5" w:rsidP="000F089E">
            <w:pPr>
              <w:pStyle w:val="ChartHeading"/>
            </w:pPr>
            <w:bookmarkStart w:id="0" w:name="_GoBack"/>
            <w:bookmarkEnd w:id="0"/>
            <w:r w:rsidRPr="00F658F8">
              <w:t>À propos de cette leçon</w:t>
            </w:r>
          </w:p>
        </w:tc>
      </w:tr>
      <w:tr w:rsidR="006F46CC" w14:paraId="7EFBE78B" w14:textId="77777777" w:rsidTr="002A4B76">
        <w:trPr>
          <w:trHeight w:val="801"/>
        </w:trPr>
        <w:tc>
          <w:tcPr>
            <w:tcW w:w="10800" w:type="dxa"/>
            <w:shd w:val="clear" w:color="auto" w:fill="E6F5E4"/>
            <w:tcMar>
              <w:left w:w="259" w:type="dxa"/>
              <w:right w:w="259" w:type="dxa"/>
            </w:tcMar>
            <w:vAlign w:val="center"/>
          </w:tcPr>
          <w:p w14:paraId="0F0CF411" w14:textId="6C636580" w:rsidR="00AC5199" w:rsidRPr="00F658F8" w:rsidRDefault="007C1092" w:rsidP="004C5BBC">
            <w:pPr>
              <w:pStyle w:val="Copy"/>
            </w:pPr>
            <w:r w:rsidRPr="007C1092">
              <w:t>Les étudiants comprendront ce qu’est la cryptomonnaie et son utilisation comme option d’investissement.</w:t>
            </w:r>
          </w:p>
        </w:tc>
      </w:tr>
    </w:tbl>
    <w:p w14:paraId="20EEC89E" w14:textId="77777777" w:rsidR="00E910FA" w:rsidRDefault="00E910FA" w:rsidP="000F089E">
      <w:pPr>
        <w:pStyle w:val="SpaceBetween"/>
      </w:pPr>
    </w:p>
    <w:tbl>
      <w:tblPr>
        <w:tblStyle w:val="TableGrid"/>
        <w:tblW w:w="10800" w:type="dxa"/>
        <w:tblInd w:w="-5" w:type="dxa"/>
        <w:tblBorders>
          <w:top w:val="single" w:sz="4" w:space="0" w:color="87CE7F"/>
          <w:left w:val="single" w:sz="4" w:space="0" w:color="87CE7F"/>
          <w:bottom w:val="single" w:sz="4" w:space="0" w:color="87CE7F"/>
          <w:right w:val="single" w:sz="4" w:space="0" w:color="87CE7F"/>
          <w:insideH w:val="none" w:sz="0" w:space="0" w:color="auto"/>
          <w:insideV w:val="none" w:sz="0" w:space="0" w:color="auto"/>
        </w:tblBorders>
        <w:tblCellMar>
          <w:left w:w="259" w:type="dxa"/>
          <w:right w:w="115" w:type="dxa"/>
        </w:tblCellMar>
        <w:tblLook w:val="04A0" w:firstRow="1" w:lastRow="0" w:firstColumn="1" w:lastColumn="0" w:noHBand="0" w:noVBand="1"/>
      </w:tblPr>
      <w:tblGrid>
        <w:gridCol w:w="1432"/>
        <w:gridCol w:w="3765"/>
        <w:gridCol w:w="4103"/>
        <w:gridCol w:w="1500"/>
      </w:tblGrid>
      <w:tr w:rsidR="00D61D0E" w:rsidRPr="00F658F8" w14:paraId="625608EB" w14:textId="77777777" w:rsidTr="002A4B76">
        <w:trPr>
          <w:trHeight w:val="720"/>
        </w:trPr>
        <w:tc>
          <w:tcPr>
            <w:tcW w:w="1432" w:type="dxa"/>
            <w:tcBorders>
              <w:top w:val="nil"/>
              <w:bottom w:val="nil"/>
              <w:right w:val="single" w:sz="8" w:space="0" w:color="FFFFFF" w:themeColor="background1"/>
            </w:tcBorders>
            <w:shd w:val="clear" w:color="auto" w:fill="54B948"/>
            <w:tcMar>
              <w:left w:w="173" w:type="dxa"/>
            </w:tcMar>
            <w:vAlign w:val="center"/>
          </w:tcPr>
          <w:p w14:paraId="03931877" w14:textId="77777777" w:rsidR="00E910FA" w:rsidRPr="00F658F8" w:rsidRDefault="00E910FA" w:rsidP="000F089E">
            <w:pPr>
              <w:rPr>
                <w:rFonts w:ascii="Verdana" w:hAnsi="Verdana" w:cs="Arial"/>
                <w:b/>
                <w:color w:val="FFFFFF" w:themeColor="background1"/>
                <w:sz w:val="20"/>
                <w:szCs w:val="20"/>
              </w:rPr>
            </w:pPr>
            <w:r w:rsidRPr="00F658F8">
              <w:rPr>
                <w:rFonts w:ascii="Verdana" w:hAnsi="Verdana"/>
                <w:b/>
                <w:color w:val="FFFFFF" w:themeColor="background1"/>
                <w:sz w:val="20"/>
                <w:szCs w:val="20"/>
              </w:rPr>
              <w:t>Niveau scolaire</w:t>
            </w:r>
          </w:p>
        </w:tc>
        <w:tc>
          <w:tcPr>
            <w:tcW w:w="3765" w:type="dxa"/>
            <w:tcBorders>
              <w:top w:val="nil"/>
              <w:bottom w:val="nil"/>
              <w:right w:val="single" w:sz="8" w:space="0" w:color="FFFFFF" w:themeColor="background1"/>
            </w:tcBorders>
            <w:shd w:val="clear" w:color="auto" w:fill="54B948"/>
            <w:tcMar>
              <w:top w:w="0" w:type="dxa"/>
              <w:left w:w="173" w:type="dxa"/>
            </w:tcMar>
            <w:vAlign w:val="center"/>
          </w:tcPr>
          <w:p w14:paraId="3D1E3026" w14:textId="77777777" w:rsidR="00E910FA" w:rsidRPr="00F658F8" w:rsidRDefault="00E910FA" w:rsidP="000F089E">
            <w:pPr>
              <w:rPr>
                <w:rFonts w:ascii="Verdana" w:hAnsi="Verdana" w:cs="Arial"/>
                <w:b/>
                <w:color w:val="FFFFFF" w:themeColor="background1"/>
                <w:sz w:val="20"/>
                <w:szCs w:val="20"/>
              </w:rPr>
            </w:pPr>
            <w:r w:rsidRPr="00F658F8">
              <w:rPr>
                <w:rFonts w:ascii="Verdana" w:hAnsi="Verdana"/>
                <w:b/>
                <w:color w:val="FFFFFF" w:themeColor="background1"/>
                <w:sz w:val="20"/>
                <w:szCs w:val="20"/>
              </w:rPr>
              <w:t>Cours/matières</w:t>
            </w:r>
          </w:p>
        </w:tc>
        <w:tc>
          <w:tcPr>
            <w:tcW w:w="4103" w:type="dxa"/>
            <w:tcBorders>
              <w:top w:val="single" w:sz="8" w:space="0" w:color="54B948"/>
              <w:left w:val="single" w:sz="8" w:space="0" w:color="FFFFFF" w:themeColor="background1"/>
              <w:bottom w:val="nil"/>
            </w:tcBorders>
            <w:shd w:val="clear" w:color="auto" w:fill="54B948"/>
            <w:tcMar>
              <w:top w:w="0" w:type="dxa"/>
              <w:left w:w="173" w:type="dxa"/>
            </w:tcMar>
            <w:vAlign w:val="center"/>
          </w:tcPr>
          <w:p w14:paraId="4A29EE02" w14:textId="77777777" w:rsidR="00E910FA" w:rsidRPr="00F658F8" w:rsidRDefault="00E910FA" w:rsidP="000F089E">
            <w:pPr>
              <w:rPr>
                <w:rFonts w:ascii="Verdana" w:hAnsi="Verdana" w:cs="Arial"/>
                <w:b/>
                <w:color w:val="FFFFFF" w:themeColor="background1"/>
                <w:sz w:val="20"/>
                <w:szCs w:val="20"/>
              </w:rPr>
            </w:pPr>
            <w:r w:rsidRPr="00F658F8">
              <w:rPr>
                <w:rFonts w:ascii="Verdana" w:hAnsi="Verdana"/>
                <w:b/>
                <w:color w:val="FFFFFF" w:themeColor="background1"/>
                <w:sz w:val="20"/>
                <w:szCs w:val="20"/>
              </w:rPr>
              <w:t>Objectif d’apprentissage</w:t>
            </w:r>
          </w:p>
        </w:tc>
        <w:tc>
          <w:tcPr>
            <w:tcW w:w="1500" w:type="dxa"/>
            <w:tcBorders>
              <w:top w:val="nil"/>
              <w:left w:val="single" w:sz="8" w:space="0" w:color="FFFFFF" w:themeColor="background1"/>
              <w:bottom w:val="nil"/>
              <w:right w:val="single" w:sz="4" w:space="0" w:color="58B74E"/>
            </w:tcBorders>
            <w:shd w:val="clear" w:color="auto" w:fill="54B948"/>
            <w:tcMar>
              <w:left w:w="173" w:type="dxa"/>
            </w:tcMar>
            <w:vAlign w:val="center"/>
          </w:tcPr>
          <w:p w14:paraId="459C9227" w14:textId="77777777" w:rsidR="00E910FA" w:rsidRPr="00F658F8" w:rsidRDefault="00E910FA" w:rsidP="000F089E">
            <w:pPr>
              <w:rPr>
                <w:rFonts w:ascii="Verdana" w:hAnsi="Verdana" w:cs="Arial"/>
                <w:b/>
                <w:color w:val="FFFFFF" w:themeColor="background1"/>
                <w:sz w:val="20"/>
                <w:szCs w:val="20"/>
              </w:rPr>
            </w:pPr>
            <w:r w:rsidRPr="00F658F8">
              <w:rPr>
                <w:rFonts w:ascii="Verdana" w:hAnsi="Verdana"/>
                <w:b/>
                <w:color w:val="FFFFFF" w:themeColor="background1"/>
                <w:sz w:val="20"/>
                <w:szCs w:val="20"/>
              </w:rPr>
              <w:t>Durée</w:t>
            </w:r>
          </w:p>
          <w:p w14:paraId="229FAA53" w14:textId="77777777" w:rsidR="00E910FA" w:rsidRPr="00F658F8" w:rsidRDefault="00E910FA" w:rsidP="000F089E">
            <w:pPr>
              <w:rPr>
                <w:rFonts w:ascii="Verdana" w:hAnsi="Verdana" w:cs="Arial"/>
                <w:b/>
                <w:color w:val="FFFFFF" w:themeColor="background1"/>
                <w:sz w:val="20"/>
                <w:szCs w:val="20"/>
              </w:rPr>
            </w:pPr>
            <w:r w:rsidRPr="00F658F8">
              <w:rPr>
                <w:rFonts w:ascii="Verdana" w:hAnsi="Verdana"/>
                <w:b/>
                <w:color w:val="FFFFFF" w:themeColor="background1"/>
                <w:sz w:val="20"/>
                <w:szCs w:val="20"/>
              </w:rPr>
              <w:t>suggérée</w:t>
            </w:r>
          </w:p>
        </w:tc>
      </w:tr>
      <w:tr w:rsidR="00D61D0E" w14:paraId="66B3D174" w14:textId="77777777" w:rsidTr="002A4B76">
        <w:trPr>
          <w:trHeight w:val="20"/>
        </w:trPr>
        <w:tc>
          <w:tcPr>
            <w:tcW w:w="1432" w:type="dxa"/>
            <w:tcBorders>
              <w:top w:val="nil"/>
              <w:left w:val="single" w:sz="8" w:space="0" w:color="54B948"/>
              <w:bottom w:val="single" w:sz="8" w:space="0" w:color="54B948"/>
              <w:right w:val="single" w:sz="8" w:space="0" w:color="54B948"/>
            </w:tcBorders>
            <w:shd w:val="clear" w:color="auto" w:fill="E6F5E4"/>
            <w:tcMar>
              <w:top w:w="173" w:type="dxa"/>
              <w:left w:w="173" w:type="dxa"/>
            </w:tcMar>
          </w:tcPr>
          <w:p w14:paraId="19A10640" w14:textId="51D096BB" w:rsidR="001670CF" w:rsidRPr="002A4B76" w:rsidRDefault="007B4A11" w:rsidP="000F089E">
            <w:pPr>
              <w:pStyle w:val="GradeLevel"/>
              <w:jc w:val="left"/>
              <w:rPr>
                <w:sz w:val="24"/>
                <w:szCs w:val="24"/>
              </w:rPr>
            </w:pPr>
            <w:r w:rsidRPr="007B4A11">
              <w:rPr>
                <w:sz w:val="24"/>
                <w:szCs w:val="24"/>
              </w:rPr>
              <w:t>9</w:t>
            </w:r>
            <w:r w:rsidRPr="007B4A11">
              <w:rPr>
                <w:sz w:val="24"/>
                <w:szCs w:val="24"/>
                <w:vertAlign w:val="superscript"/>
              </w:rPr>
              <w:t>e</w:t>
            </w:r>
            <w:r w:rsidRPr="007B4A11">
              <w:rPr>
                <w:sz w:val="24"/>
                <w:szCs w:val="24"/>
              </w:rPr>
              <w:t xml:space="preserve"> à 12</w:t>
            </w:r>
            <w:r w:rsidRPr="007B4A11">
              <w:rPr>
                <w:sz w:val="24"/>
                <w:szCs w:val="24"/>
                <w:vertAlign w:val="superscript"/>
              </w:rPr>
              <w:t>e</w:t>
            </w:r>
            <w:r w:rsidRPr="007B4A11">
              <w:rPr>
                <w:sz w:val="24"/>
                <w:szCs w:val="24"/>
              </w:rPr>
              <w:t xml:space="preserve"> année</w:t>
            </w:r>
          </w:p>
        </w:tc>
        <w:tc>
          <w:tcPr>
            <w:tcW w:w="3765" w:type="dxa"/>
            <w:tcBorders>
              <w:top w:val="nil"/>
              <w:left w:val="single" w:sz="8" w:space="0" w:color="54B948"/>
              <w:bottom w:val="single" w:sz="8" w:space="0" w:color="54B948"/>
              <w:right w:val="single" w:sz="8" w:space="0" w:color="54B948"/>
            </w:tcBorders>
            <w:shd w:val="clear" w:color="auto" w:fill="auto"/>
            <w:tcMar>
              <w:top w:w="173" w:type="dxa"/>
              <w:left w:w="173" w:type="dxa"/>
            </w:tcMar>
          </w:tcPr>
          <w:p w14:paraId="0081C748" w14:textId="77777777" w:rsidR="007C1092" w:rsidRDefault="007B4A11" w:rsidP="007C1092">
            <w:pPr>
              <w:pStyle w:val="Copy"/>
            </w:pPr>
            <w:r w:rsidRPr="007B4A11">
              <w:rPr>
                <w:b/>
              </w:rPr>
              <w:t>BBI1O/BBI2O</w:t>
            </w:r>
            <w:r w:rsidRPr="007B4A11">
              <w:t xml:space="preserve"> </w:t>
            </w:r>
            <w:r w:rsidRPr="007B4A11">
              <w:rPr>
                <w:b/>
              </w:rPr>
              <w:t>–</w:t>
            </w:r>
            <w:r w:rsidR="007C1092" w:rsidRPr="007C1092">
              <w:t>Initiation aux affaires </w:t>
            </w:r>
          </w:p>
          <w:p w14:paraId="7CA209CF" w14:textId="7E3E4C39" w:rsidR="007C1092" w:rsidRDefault="007C1092" w:rsidP="007C1092">
            <w:pPr>
              <w:pStyle w:val="Copy"/>
            </w:pPr>
            <w:r w:rsidRPr="007C1092">
              <w:rPr>
                <w:b/>
              </w:rPr>
              <w:t>MBF3C –</w:t>
            </w:r>
            <w:r w:rsidRPr="007C1092">
              <w:t xml:space="preserve"> Méthodes de mathématiques</w:t>
            </w:r>
            <w:r w:rsidR="00C1164B">
              <w:t xml:space="preserve"> </w:t>
            </w:r>
          </w:p>
          <w:p w14:paraId="35D731B7" w14:textId="77777777" w:rsidR="007C1092" w:rsidRDefault="007C1092" w:rsidP="007C1092">
            <w:pPr>
              <w:pStyle w:val="Copy"/>
            </w:pPr>
            <w:r w:rsidRPr="007C1092">
              <w:rPr>
                <w:b/>
              </w:rPr>
              <w:t>GWL3O –</w:t>
            </w:r>
            <w:r w:rsidRPr="007C1092">
              <w:t xml:space="preserve"> Planifier son avenir </w:t>
            </w:r>
          </w:p>
          <w:p w14:paraId="517987C9" w14:textId="1B9B145F" w:rsidR="00D04015" w:rsidRPr="00F658F8" w:rsidRDefault="007C1092" w:rsidP="007C1092">
            <w:pPr>
              <w:pStyle w:val="Copy"/>
            </w:pPr>
            <w:r w:rsidRPr="007C1092">
              <w:rPr>
                <w:b/>
              </w:rPr>
              <w:t>GLS4O/GLE4O/GLE3O –</w:t>
            </w:r>
            <w:r w:rsidRPr="007C1092">
              <w:t xml:space="preserve"> Stratégies d’apprentissage pour réussir après l’école secondaire </w:t>
            </w:r>
          </w:p>
        </w:tc>
        <w:tc>
          <w:tcPr>
            <w:tcW w:w="4103" w:type="dxa"/>
            <w:tcBorders>
              <w:top w:val="nil"/>
              <w:left w:val="single" w:sz="8" w:space="0" w:color="54B948"/>
              <w:bottom w:val="single" w:sz="8" w:space="0" w:color="54B948"/>
              <w:right w:val="single" w:sz="8" w:space="0" w:color="54B948"/>
            </w:tcBorders>
            <w:shd w:val="clear" w:color="auto" w:fill="auto"/>
            <w:tcMar>
              <w:top w:w="173" w:type="dxa"/>
              <w:left w:w="173" w:type="dxa"/>
              <w:bottom w:w="173" w:type="dxa"/>
            </w:tcMar>
          </w:tcPr>
          <w:p w14:paraId="7CFBCD17" w14:textId="2EC0D9CF" w:rsidR="007B4A11" w:rsidRPr="007B4A11" w:rsidRDefault="007C1092" w:rsidP="007B4A11">
            <w:pPr>
              <w:pStyle w:val="Bullet"/>
              <w:numPr>
                <w:ilvl w:val="0"/>
                <w:numId w:val="0"/>
              </w:numPr>
              <w:rPr>
                <w:sz w:val="18"/>
                <w:szCs w:val="18"/>
              </w:rPr>
            </w:pPr>
            <w:r w:rsidRPr="007C1092">
              <w:rPr>
                <w:sz w:val="18"/>
                <w:szCs w:val="18"/>
              </w:rPr>
              <w:t>À la fin de cette leçon, les élèves devraient comprendre les termes communs associés au bitcoin et la façon dont bitcoin fonctionne. Les élèves doivent également comprendre et apprécier les risques et les récompenses associés au Bitcoin. </w:t>
            </w:r>
          </w:p>
          <w:p w14:paraId="1C9BCDB8" w14:textId="54C0985A" w:rsidR="00D04015" w:rsidRPr="002A4B76" w:rsidRDefault="007B4A11" w:rsidP="007B4A11">
            <w:pPr>
              <w:pStyle w:val="Bullet"/>
              <w:numPr>
                <w:ilvl w:val="0"/>
                <w:numId w:val="0"/>
              </w:numPr>
              <w:rPr>
                <w:sz w:val="18"/>
                <w:szCs w:val="18"/>
              </w:rPr>
            </w:pPr>
            <w:r w:rsidRPr="007B4A11">
              <w:rPr>
                <w:b/>
                <w:bCs/>
                <w:sz w:val="18"/>
                <w:szCs w:val="18"/>
              </w:rPr>
              <w:t>L’idée principale :</w:t>
            </w:r>
            <w:r w:rsidRPr="007B4A11">
              <w:rPr>
                <w:bCs/>
                <w:sz w:val="18"/>
                <w:szCs w:val="18"/>
              </w:rPr>
              <w:t xml:space="preserve"> </w:t>
            </w:r>
            <w:r w:rsidR="007C1092" w:rsidRPr="007C1092">
              <w:rPr>
                <w:bCs/>
                <w:sz w:val="18"/>
                <w:szCs w:val="18"/>
              </w:rPr>
              <w:t>Avant de plonger dans les cryptomonnaies, vous devez comprendre leur fonctionnement, les avantages et les inconvénients qu’elles offrent et déterminer si elles répondent à vos objectifs et correspondent à votre profil d’investisseur. </w:t>
            </w:r>
          </w:p>
        </w:tc>
        <w:tc>
          <w:tcPr>
            <w:tcW w:w="1500" w:type="dxa"/>
            <w:tcBorders>
              <w:top w:val="nil"/>
              <w:left w:val="single" w:sz="8" w:space="0" w:color="54B948"/>
              <w:bottom w:val="single" w:sz="8" w:space="0" w:color="54B948"/>
              <w:right w:val="single" w:sz="8" w:space="0" w:color="54B948"/>
            </w:tcBorders>
            <w:tcMar>
              <w:top w:w="173" w:type="dxa"/>
              <w:left w:w="173" w:type="dxa"/>
            </w:tcMar>
          </w:tcPr>
          <w:p w14:paraId="202FD966" w14:textId="1ADF2AAF" w:rsidR="00D04015" w:rsidRPr="00F658F8" w:rsidRDefault="007C1092" w:rsidP="00EF5A8A">
            <w:pPr>
              <w:pStyle w:val="CopyCentred"/>
              <w:jc w:val="left"/>
            </w:pPr>
            <w:r w:rsidRPr="007C1092">
              <w:t>2 de 3 périodes de 75 minutes</w:t>
            </w:r>
          </w:p>
        </w:tc>
      </w:tr>
    </w:tbl>
    <w:p w14:paraId="1B774036" w14:textId="77777777" w:rsidR="0001377B" w:rsidRPr="00E80C32" w:rsidRDefault="0001377B" w:rsidP="000F089E">
      <w:pPr>
        <w:pStyle w:val="SpaceBetween"/>
      </w:pPr>
    </w:p>
    <w:tbl>
      <w:tblPr>
        <w:tblStyle w:val="TableGrid"/>
        <w:tblW w:w="10800" w:type="dxa"/>
        <w:tblInd w:w="-1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D61D0E" w14:paraId="632E430D" w14:textId="77777777" w:rsidTr="002A4B76">
        <w:trPr>
          <w:trHeight w:val="441"/>
        </w:trPr>
        <w:tc>
          <w:tcPr>
            <w:tcW w:w="10800" w:type="dxa"/>
            <w:tcBorders>
              <w:bottom w:val="nil"/>
            </w:tcBorders>
            <w:shd w:val="clear" w:color="auto" w:fill="54B948"/>
            <w:tcMar>
              <w:left w:w="259" w:type="dxa"/>
              <w:right w:w="115" w:type="dxa"/>
            </w:tcMar>
            <w:vAlign w:val="center"/>
          </w:tcPr>
          <w:p w14:paraId="48E70EC4" w14:textId="77777777" w:rsidR="00376D39" w:rsidRPr="002A4B76" w:rsidRDefault="00376D39" w:rsidP="000F089E">
            <w:pPr>
              <w:pStyle w:val="ChartHeading"/>
            </w:pPr>
            <w:r w:rsidRPr="00F658F8">
              <w:t>Liens avec le curriculum</w:t>
            </w:r>
          </w:p>
        </w:tc>
      </w:tr>
      <w:tr w:rsidR="00D61D0E" w14:paraId="028915D4" w14:textId="77777777" w:rsidTr="002A4B76">
        <w:trPr>
          <w:trHeight w:val="1114"/>
        </w:trPr>
        <w:tc>
          <w:tcPr>
            <w:tcW w:w="10800" w:type="dxa"/>
            <w:tcBorders>
              <w:top w:val="nil"/>
            </w:tcBorders>
            <w:shd w:val="clear" w:color="auto" w:fill="auto"/>
            <w:tcMar>
              <w:top w:w="173" w:type="dxa"/>
              <w:left w:w="259" w:type="dxa"/>
              <w:bottom w:w="173" w:type="dxa"/>
              <w:right w:w="115" w:type="dxa"/>
            </w:tcMar>
          </w:tcPr>
          <w:p w14:paraId="7F6C5918" w14:textId="4ABD0381" w:rsidR="00AE6864" w:rsidRPr="00EF5A8A" w:rsidRDefault="00AE6864" w:rsidP="004C5BBC">
            <w:pPr>
              <w:pStyle w:val="Copy"/>
              <w:rPr>
                <w:rStyle w:val="Hyperlink"/>
                <w:b/>
                <w:color w:val="auto"/>
                <w:u w:val="none"/>
              </w:rPr>
            </w:pPr>
            <w:r w:rsidRPr="00EF5A8A">
              <w:t>Affaires et commerce, 9</w:t>
            </w:r>
            <w:r w:rsidRPr="00EF5A8A">
              <w:rPr>
                <w:vertAlign w:val="superscript"/>
              </w:rPr>
              <w:t>e</w:t>
            </w:r>
            <w:r w:rsidRPr="00EF5A8A">
              <w:t xml:space="preserve"> et 10</w:t>
            </w:r>
            <w:r w:rsidRPr="00EF5A8A">
              <w:rPr>
                <w:vertAlign w:val="superscript"/>
              </w:rPr>
              <w:t>e</w:t>
            </w:r>
            <w:r w:rsidRPr="00EF5A8A">
              <w:t xml:space="preserve"> année (2006)</w:t>
            </w:r>
            <w:r w:rsidRPr="00EF5A8A">
              <w:rPr>
                <w:rStyle w:val="Hyperlink"/>
                <w:b/>
                <w:color w:val="auto"/>
                <w:u w:val="none"/>
              </w:rPr>
              <w:t xml:space="preserve"> </w:t>
            </w:r>
            <w:r w:rsidRPr="00EF5A8A">
              <w:rPr>
                <w:rStyle w:val="Hyperlink"/>
                <w:b/>
                <w:color w:val="auto"/>
                <w:u w:val="none"/>
              </w:rPr>
              <w:br/>
            </w:r>
            <w:r w:rsidRPr="00EF5A8A">
              <w:rPr>
                <w:b/>
              </w:rPr>
              <w:t>Initiation aux affaires (BBI1O/BBI2O) </w:t>
            </w:r>
            <w:r w:rsidRPr="00EF5A8A">
              <w:rPr>
                <w:b/>
              </w:rPr>
              <w:br/>
            </w:r>
            <w:r w:rsidRPr="00EF5A8A">
              <w:rPr>
                <w:b/>
                <w:bCs/>
              </w:rPr>
              <w:t>Gestion financière</w:t>
            </w:r>
            <w:r w:rsidRPr="00EF5A8A">
              <w:rPr>
                <w:b/>
              </w:rPr>
              <w:t> </w:t>
            </w:r>
          </w:p>
          <w:p w14:paraId="5DB718CD" w14:textId="77777777" w:rsidR="00AE6864" w:rsidRPr="00AE6864" w:rsidRDefault="00AE6864" w:rsidP="00EF5A8A">
            <w:pPr>
              <w:pStyle w:val="Bullet"/>
              <w:ind w:left="144" w:hanging="144"/>
              <w:rPr>
                <w:sz w:val="18"/>
                <w:szCs w:val="18"/>
              </w:rPr>
            </w:pPr>
            <w:r w:rsidRPr="00AE6864">
              <w:rPr>
                <w:sz w:val="18"/>
                <w:szCs w:val="18"/>
              </w:rPr>
              <w:t>Démontrer une compréhension des pratiques de placement efficaces. </w:t>
            </w:r>
          </w:p>
          <w:p w14:paraId="56B26269" w14:textId="7B97C821" w:rsidR="00AE6864" w:rsidRPr="00AE6864" w:rsidRDefault="00AE6864" w:rsidP="00EF5A8A">
            <w:pPr>
              <w:pStyle w:val="Bullet"/>
              <w:ind w:left="144" w:hanging="144"/>
              <w:rPr>
                <w:rStyle w:val="Hyperlink"/>
                <w:color w:val="auto"/>
                <w:sz w:val="18"/>
                <w:szCs w:val="18"/>
                <w:u w:val="none"/>
              </w:rPr>
            </w:pPr>
            <w:r w:rsidRPr="00AE6864">
              <w:rPr>
                <w:sz w:val="18"/>
                <w:szCs w:val="18"/>
              </w:rPr>
              <w:t>Recueillir et interpréter l’information sur les options de placement (p. ex. actions, fonds communs de placement, biens immobiliers, CPG, comptes d’épargne), et comparer les options en tenant compte du risque et du taux de rendement. </w:t>
            </w:r>
          </w:p>
          <w:p w14:paraId="1476426B" w14:textId="464AC386" w:rsidR="00AE6864" w:rsidRPr="00EF5A8A" w:rsidRDefault="00AE6864" w:rsidP="004C5BBC">
            <w:pPr>
              <w:pStyle w:val="Copy"/>
              <w:rPr>
                <w:rStyle w:val="Hyperlink"/>
                <w:b/>
                <w:color w:val="auto"/>
                <w:u w:val="none"/>
              </w:rPr>
            </w:pPr>
            <w:r w:rsidRPr="00AE6864">
              <w:t>Mathématiques, 11</w:t>
            </w:r>
            <w:r w:rsidRPr="00AE6864">
              <w:rPr>
                <w:vertAlign w:val="superscript"/>
              </w:rPr>
              <w:t>e</w:t>
            </w:r>
            <w:r w:rsidRPr="00AE6864">
              <w:t xml:space="preserve"> et 12</w:t>
            </w:r>
            <w:r w:rsidRPr="00AE6864">
              <w:rPr>
                <w:vertAlign w:val="superscript"/>
              </w:rPr>
              <w:t>e</w:t>
            </w:r>
            <w:r w:rsidRPr="00AE6864">
              <w:t xml:space="preserve"> année (2007)</w:t>
            </w:r>
            <w:r w:rsidRPr="00AE6864">
              <w:rPr>
                <w:rStyle w:val="Hyperlink"/>
                <w:b/>
                <w:color w:val="auto"/>
                <w:u w:val="none"/>
              </w:rPr>
              <w:t xml:space="preserve"> </w:t>
            </w:r>
            <w:r w:rsidRPr="00AE6864">
              <w:rPr>
                <w:rStyle w:val="Hyperlink"/>
                <w:b/>
                <w:color w:val="auto"/>
                <w:u w:val="none"/>
              </w:rPr>
              <w:br/>
            </w:r>
            <w:r w:rsidRPr="00EF5A8A">
              <w:rPr>
                <w:b/>
              </w:rPr>
              <w:t>Méthodes de mathématiques, précollégial (MBF3C) </w:t>
            </w:r>
            <w:r w:rsidRPr="00EF5A8A">
              <w:rPr>
                <w:b/>
              </w:rPr>
              <w:br/>
            </w:r>
            <w:r w:rsidRPr="00EF5A8A">
              <w:rPr>
                <w:b/>
                <w:bCs/>
              </w:rPr>
              <w:t>Finances personnelles</w:t>
            </w:r>
            <w:r w:rsidRPr="00EF5A8A">
              <w:rPr>
                <w:b/>
              </w:rPr>
              <w:t> </w:t>
            </w:r>
          </w:p>
          <w:p w14:paraId="17DEC868" w14:textId="4DE41E4B" w:rsidR="00AE6864" w:rsidRPr="00AE6864" w:rsidRDefault="00AE6864" w:rsidP="00EF5A8A">
            <w:pPr>
              <w:pStyle w:val="Bullet"/>
              <w:ind w:left="144" w:hanging="144"/>
              <w:rPr>
                <w:rStyle w:val="Hyperlink"/>
                <w:color w:val="auto"/>
                <w:sz w:val="18"/>
                <w:szCs w:val="18"/>
                <w:u w:val="none"/>
              </w:rPr>
            </w:pPr>
            <w:r w:rsidRPr="00AE6864">
              <w:rPr>
                <w:sz w:val="18"/>
                <w:szCs w:val="18"/>
              </w:rPr>
              <w:t>Recueillir et interpréter l’information sur les options de placement (p. ex. actions, fonds communs de placement, biens immobiliers, CPG, comptes d’épargne), et comparer les options en tenant compte du risque et du taux de rendement.</w:t>
            </w:r>
          </w:p>
          <w:p w14:paraId="58BB06D6" w14:textId="53FC8B3C" w:rsidR="00AE6864" w:rsidRPr="00AE6864" w:rsidRDefault="00AE6864" w:rsidP="004C5BBC">
            <w:pPr>
              <w:pStyle w:val="Copy"/>
            </w:pPr>
            <w:r w:rsidRPr="00AE6864">
              <w:t>Orientation et formation au cheminement de carrière, 11</w:t>
            </w:r>
            <w:r w:rsidRPr="00AE6864">
              <w:rPr>
                <w:vertAlign w:val="superscript"/>
              </w:rPr>
              <w:t>e</w:t>
            </w:r>
            <w:r w:rsidRPr="00AE6864">
              <w:t xml:space="preserve"> et 12</w:t>
            </w:r>
            <w:r w:rsidRPr="00AE6864">
              <w:rPr>
                <w:vertAlign w:val="superscript"/>
              </w:rPr>
              <w:t>e</w:t>
            </w:r>
            <w:r w:rsidRPr="00AE6864">
              <w:t xml:space="preserve"> année (2006) </w:t>
            </w:r>
            <w:r w:rsidRPr="00AE6864">
              <w:br/>
            </w:r>
            <w:r w:rsidRPr="00EF5A8A">
              <w:rPr>
                <w:b/>
              </w:rPr>
              <w:t>Planifier son avenir (GWL30) </w:t>
            </w:r>
            <w:r w:rsidRPr="00EF5A8A">
              <w:rPr>
                <w:b/>
              </w:rPr>
              <w:br/>
            </w:r>
            <w:r w:rsidRPr="00EF5A8A">
              <w:rPr>
                <w:b/>
                <w:bCs/>
              </w:rPr>
              <w:t>Connaissance de soi et gestion personnelle</w:t>
            </w:r>
            <w:r w:rsidRPr="00EF5A8A">
              <w:rPr>
                <w:b/>
              </w:rPr>
              <w:t> </w:t>
            </w:r>
          </w:p>
          <w:p w14:paraId="7790A14E" w14:textId="60F2AC86" w:rsidR="00D552CC" w:rsidRPr="00D552CC" w:rsidRDefault="00AE6864" w:rsidP="00EF5A8A">
            <w:pPr>
              <w:pStyle w:val="Bullet"/>
              <w:ind w:left="144" w:hanging="144"/>
            </w:pPr>
            <w:r w:rsidRPr="00AE6864">
              <w:rPr>
                <w:sz w:val="18"/>
                <w:szCs w:val="18"/>
              </w:rPr>
              <w:t>Décrire les différences individuelles dans la gestion des risques, du stress, du changement, du temps, de la planification et des finances personnelles dans divers contextes (p. ex. école, lieu de travail, collectivité).</w:t>
            </w:r>
          </w:p>
        </w:tc>
      </w:tr>
    </w:tbl>
    <w:p w14:paraId="6EE1FAC7" w14:textId="77777777" w:rsidR="00AE6864" w:rsidRDefault="00AE6864">
      <w:pPr>
        <w:rPr>
          <w:b/>
        </w:rPr>
      </w:pPr>
      <w:r>
        <w:rPr>
          <w:b/>
        </w:rPr>
        <w:br w:type="page"/>
      </w:r>
    </w:p>
    <w:tbl>
      <w:tblPr>
        <w:tblStyle w:val="TableGrid"/>
        <w:tblW w:w="10800" w:type="dxa"/>
        <w:tblInd w:w="-1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AE6864" w14:paraId="090E0B8B" w14:textId="77777777" w:rsidTr="002A4B76">
        <w:trPr>
          <w:trHeight w:val="441"/>
        </w:trPr>
        <w:tc>
          <w:tcPr>
            <w:tcW w:w="10800" w:type="dxa"/>
            <w:tcBorders>
              <w:bottom w:val="nil"/>
            </w:tcBorders>
            <w:shd w:val="clear" w:color="auto" w:fill="54B948"/>
            <w:tcMar>
              <w:left w:w="259" w:type="dxa"/>
              <w:right w:w="115" w:type="dxa"/>
            </w:tcMar>
            <w:vAlign w:val="center"/>
          </w:tcPr>
          <w:p w14:paraId="2AE407DA" w14:textId="02A01175" w:rsidR="00AE6864" w:rsidRPr="002A4B76" w:rsidRDefault="00AE6864" w:rsidP="00482FF3">
            <w:pPr>
              <w:pStyle w:val="ChartHeading"/>
              <w:rPr>
                <w:b w:val="0"/>
              </w:rPr>
            </w:pPr>
            <w:r w:rsidRPr="00F658F8">
              <w:lastRenderedPageBreak/>
              <w:t>Liens avec le curriculum</w:t>
            </w:r>
            <w:r>
              <w:t xml:space="preserve"> </w:t>
            </w:r>
            <w:r>
              <w:rPr>
                <w:b w:val="0"/>
              </w:rPr>
              <w:t>(suite)</w:t>
            </w:r>
          </w:p>
        </w:tc>
      </w:tr>
      <w:tr w:rsidR="00AE6864" w14:paraId="28724303" w14:textId="77777777" w:rsidTr="002A4B76">
        <w:trPr>
          <w:trHeight w:val="1114"/>
        </w:trPr>
        <w:tc>
          <w:tcPr>
            <w:tcW w:w="10800" w:type="dxa"/>
            <w:tcBorders>
              <w:top w:val="nil"/>
            </w:tcBorders>
            <w:shd w:val="clear" w:color="auto" w:fill="auto"/>
            <w:tcMar>
              <w:top w:w="173" w:type="dxa"/>
              <w:left w:w="259" w:type="dxa"/>
              <w:bottom w:w="173" w:type="dxa"/>
              <w:right w:w="115" w:type="dxa"/>
            </w:tcMar>
          </w:tcPr>
          <w:p w14:paraId="7ADD82B3" w14:textId="70AE0534" w:rsidR="00AE6864" w:rsidRPr="00EF5A8A" w:rsidRDefault="00AE6864" w:rsidP="004C5BBC">
            <w:pPr>
              <w:pStyle w:val="Copy"/>
              <w:rPr>
                <w:b/>
              </w:rPr>
            </w:pPr>
            <w:r w:rsidRPr="00EF5A8A">
              <w:t>Orientation et formation au cheminement de carrière, 11</w:t>
            </w:r>
            <w:r w:rsidRPr="00EF5A8A">
              <w:rPr>
                <w:vertAlign w:val="superscript"/>
              </w:rPr>
              <w:t>e</w:t>
            </w:r>
            <w:r w:rsidRPr="00EF5A8A">
              <w:t xml:space="preserve"> et 12</w:t>
            </w:r>
            <w:r w:rsidRPr="00EF5A8A">
              <w:rPr>
                <w:vertAlign w:val="superscript"/>
              </w:rPr>
              <w:t>e</w:t>
            </w:r>
            <w:r w:rsidRPr="00EF5A8A">
              <w:t xml:space="preserve"> année (2006)</w:t>
            </w:r>
            <w:r w:rsidR="00C1164B">
              <w:t xml:space="preserve"> </w:t>
            </w:r>
            <w:r w:rsidRPr="00EF5A8A">
              <w:rPr>
                <w:rStyle w:val="Hyperlink"/>
                <w:b/>
                <w:color w:val="auto"/>
                <w:u w:val="none"/>
              </w:rPr>
              <w:br/>
            </w:r>
            <w:r w:rsidRPr="00EF5A8A">
              <w:rPr>
                <w:b/>
              </w:rPr>
              <w:t>Stratégies d’apprentissage pour réussir après l’école secondaire</w:t>
            </w:r>
            <w:r w:rsidR="00C1164B">
              <w:rPr>
                <w:b/>
              </w:rPr>
              <w:t xml:space="preserve"> </w:t>
            </w:r>
            <w:r w:rsidRPr="00EF5A8A">
              <w:rPr>
                <w:b/>
              </w:rPr>
              <w:br/>
              <w:t>(GLS4O/GLE4O/GLE3O)</w:t>
            </w:r>
          </w:p>
          <w:p w14:paraId="0F6FF287" w14:textId="0AB0000B" w:rsidR="00AE6864" w:rsidRPr="00EF5A8A" w:rsidRDefault="00AE6864" w:rsidP="004C5BBC">
            <w:pPr>
              <w:pStyle w:val="Copy"/>
              <w:rPr>
                <w:rStyle w:val="Hyperlink"/>
                <w:b/>
                <w:color w:val="auto"/>
                <w:u w:val="none"/>
              </w:rPr>
            </w:pPr>
            <w:r w:rsidRPr="00EF5A8A">
              <w:rPr>
                <w:b/>
              </w:rPr>
              <w:t>Réussir sa transition</w:t>
            </w:r>
          </w:p>
          <w:p w14:paraId="538174FF" w14:textId="3FB43C89" w:rsidR="00AE6864" w:rsidRPr="00D552CC" w:rsidRDefault="00AE6864" w:rsidP="00EF5A8A">
            <w:pPr>
              <w:pStyle w:val="Bullet"/>
              <w:ind w:left="144" w:hanging="144"/>
            </w:pPr>
            <w:r w:rsidRPr="00AE6864">
              <w:rPr>
                <w:sz w:val="18"/>
                <w:szCs w:val="18"/>
              </w:rPr>
              <w:t xml:space="preserve">Démontrer une compréhension des compétences financières personnelles qui seront nécessaires pour l’avenir </w:t>
            </w:r>
            <w:r w:rsidR="00EF5A8A">
              <w:rPr>
                <w:sz w:val="18"/>
                <w:szCs w:val="18"/>
              </w:rPr>
              <w:br/>
            </w:r>
            <w:r w:rsidRPr="00AE6864">
              <w:rPr>
                <w:sz w:val="18"/>
                <w:szCs w:val="18"/>
              </w:rPr>
              <w:t>(p. ex. établir un budget, faire des opérations bancaires, épargner, emprunter de l’argent).</w:t>
            </w:r>
          </w:p>
        </w:tc>
      </w:tr>
    </w:tbl>
    <w:tbl>
      <w:tblPr>
        <w:tblStyle w:val="TableGrid"/>
        <w:tblpPr w:leftFromText="180" w:rightFromText="180" w:vertAnchor="text" w:horzAnchor="margin" w:tblpX="-23" w:tblpY="177"/>
        <w:tblW w:w="10789"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789"/>
      </w:tblGrid>
      <w:tr w:rsidR="00D61D0E" w14:paraId="2247DADB" w14:textId="77777777" w:rsidTr="002A4B76">
        <w:trPr>
          <w:trHeight w:val="441"/>
        </w:trPr>
        <w:tc>
          <w:tcPr>
            <w:tcW w:w="10789" w:type="dxa"/>
            <w:tcBorders>
              <w:bottom w:val="nil"/>
            </w:tcBorders>
            <w:shd w:val="clear" w:color="auto" w:fill="54B948"/>
            <w:tcMar>
              <w:left w:w="259" w:type="dxa"/>
              <w:right w:w="115" w:type="dxa"/>
            </w:tcMar>
            <w:vAlign w:val="center"/>
          </w:tcPr>
          <w:p w14:paraId="0ADED96D" w14:textId="11EB502D" w:rsidR="00560760" w:rsidRPr="002A4B76" w:rsidRDefault="00BE0930" w:rsidP="00D61D0E">
            <w:pPr>
              <w:pStyle w:val="ChartHeading"/>
            </w:pPr>
            <w:r w:rsidRPr="00BE0930">
              <w:rPr>
                <w:rFonts w:cs="Verdana"/>
                <w:bCs/>
                <w:color w:val="FFFFFF"/>
                <w:lang w:val="en-US"/>
              </w:rPr>
              <w:t>Question d’enquête</w:t>
            </w:r>
          </w:p>
        </w:tc>
      </w:tr>
      <w:tr w:rsidR="00D61D0E" w14:paraId="588F277E" w14:textId="77777777" w:rsidTr="002A4B76">
        <w:trPr>
          <w:trHeight w:val="20"/>
        </w:trPr>
        <w:tc>
          <w:tcPr>
            <w:tcW w:w="10789" w:type="dxa"/>
            <w:tcBorders>
              <w:top w:val="nil"/>
            </w:tcBorders>
            <w:shd w:val="clear" w:color="auto" w:fill="auto"/>
            <w:tcMar>
              <w:top w:w="173" w:type="dxa"/>
              <w:left w:w="259" w:type="dxa"/>
              <w:bottom w:w="173" w:type="dxa"/>
              <w:right w:w="115" w:type="dxa"/>
            </w:tcMar>
          </w:tcPr>
          <w:p w14:paraId="39A3B623" w14:textId="59D926A8" w:rsidR="00560760" w:rsidRPr="00AE6864" w:rsidRDefault="00AE6864" w:rsidP="004C5BBC">
            <w:pPr>
              <w:pStyle w:val="Copy"/>
            </w:pPr>
            <w:r w:rsidRPr="00AE6864">
              <w:t>Pourquoi est-il essentiel de se fixer des objectifs pour comprendre l’investissement?</w:t>
            </w:r>
          </w:p>
        </w:tc>
      </w:tr>
    </w:tbl>
    <w:tbl>
      <w:tblPr>
        <w:tblStyle w:val="TableGrid"/>
        <w:tblpPr w:leftFromText="180" w:rightFromText="180" w:vertAnchor="text" w:horzAnchor="margin" w:tblpX="-13" w:tblpY="1497"/>
        <w:tblW w:w="10789"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789"/>
      </w:tblGrid>
      <w:tr w:rsidR="00D61D0E" w14:paraId="21CD12D5" w14:textId="77777777" w:rsidTr="002A4B76">
        <w:trPr>
          <w:trHeight w:val="441"/>
        </w:trPr>
        <w:tc>
          <w:tcPr>
            <w:tcW w:w="10789" w:type="dxa"/>
            <w:tcBorders>
              <w:bottom w:val="nil"/>
            </w:tcBorders>
            <w:shd w:val="clear" w:color="auto" w:fill="54B948"/>
            <w:tcMar>
              <w:left w:w="259" w:type="dxa"/>
              <w:right w:w="115" w:type="dxa"/>
            </w:tcMar>
            <w:vAlign w:val="center"/>
          </w:tcPr>
          <w:p w14:paraId="3698DFC3" w14:textId="241DB486" w:rsidR="00560760" w:rsidRDefault="00BE0930" w:rsidP="00D61D0E">
            <w:pPr>
              <w:pStyle w:val="ChartHeading"/>
              <w:rPr>
                <w:sz w:val="13"/>
                <w:szCs w:val="13"/>
              </w:rPr>
            </w:pPr>
            <w:r w:rsidRPr="00BE0930">
              <w:rPr>
                <w:bCs/>
                <w:lang w:val="en-US"/>
              </w:rPr>
              <w:t>Liste des matériaux</w:t>
            </w:r>
          </w:p>
        </w:tc>
      </w:tr>
      <w:tr w:rsidR="00D61D0E" w14:paraId="6F40A062" w14:textId="77777777" w:rsidTr="002A4B76">
        <w:trPr>
          <w:trHeight w:val="20"/>
        </w:trPr>
        <w:tc>
          <w:tcPr>
            <w:tcW w:w="10789" w:type="dxa"/>
            <w:tcBorders>
              <w:top w:val="nil"/>
              <w:bottom w:val="single" w:sz="8" w:space="0" w:color="54B948"/>
            </w:tcBorders>
            <w:shd w:val="clear" w:color="auto" w:fill="auto"/>
            <w:tcMar>
              <w:top w:w="173" w:type="dxa"/>
              <w:left w:w="259" w:type="dxa"/>
              <w:bottom w:w="173" w:type="dxa"/>
              <w:right w:w="115" w:type="dxa"/>
            </w:tcMar>
          </w:tcPr>
          <w:p w14:paraId="5D6425D5" w14:textId="77777777" w:rsidR="007C1092" w:rsidRPr="007C1092" w:rsidRDefault="007C1092" w:rsidP="007C1092">
            <w:pPr>
              <w:pStyle w:val="Bullet"/>
              <w:ind w:left="144" w:hanging="144"/>
              <w:rPr>
                <w:bCs/>
                <w:sz w:val="18"/>
                <w:szCs w:val="18"/>
              </w:rPr>
            </w:pPr>
            <w:r w:rsidRPr="007C1092">
              <w:rPr>
                <w:bCs/>
                <w:sz w:val="18"/>
                <w:szCs w:val="18"/>
              </w:rPr>
              <w:t>Annexe B : Terminologie du Bitcoin</w:t>
            </w:r>
          </w:p>
          <w:p w14:paraId="31A5D755" w14:textId="660C44E7" w:rsidR="00AE6864" w:rsidRPr="00AE6864" w:rsidRDefault="007C1092" w:rsidP="007C1092">
            <w:pPr>
              <w:pStyle w:val="Bullet"/>
              <w:ind w:left="144" w:hanging="144"/>
              <w:rPr>
                <w:sz w:val="18"/>
                <w:szCs w:val="18"/>
              </w:rPr>
            </w:pPr>
            <w:r w:rsidRPr="007C1092">
              <w:rPr>
                <w:bCs/>
                <w:sz w:val="18"/>
                <w:szCs w:val="18"/>
              </w:rPr>
              <w:t>Annexe C : Est-ce une bonne stratégie de placement pour vous?</w:t>
            </w:r>
          </w:p>
          <w:p w14:paraId="1D5C0BE2" w14:textId="424295C5" w:rsidR="00560760" w:rsidRPr="003670F8" w:rsidRDefault="00AE6864" w:rsidP="00EF5A8A">
            <w:pPr>
              <w:pStyle w:val="Bullet"/>
              <w:ind w:left="144" w:hanging="144"/>
              <w:rPr>
                <w:rFonts w:eastAsiaTheme="minorEastAsia"/>
              </w:rPr>
            </w:pPr>
            <w:r w:rsidRPr="00AE6864">
              <w:rPr>
                <w:bCs/>
                <w:sz w:val="18"/>
                <w:szCs w:val="18"/>
              </w:rPr>
              <w:t>Laboratoire informatique</w:t>
            </w:r>
          </w:p>
        </w:tc>
      </w:tr>
    </w:tbl>
    <w:p w14:paraId="701495A3" w14:textId="29BCAA7E" w:rsidR="00E80C32" w:rsidRDefault="00E80C32" w:rsidP="000F089E"/>
    <w:p w14:paraId="01298276" w14:textId="77777777" w:rsidR="005C63DB" w:rsidRDefault="005C63DB" w:rsidP="000F089E"/>
    <w:p w14:paraId="307E9467" w14:textId="77777777" w:rsidR="005C63DB" w:rsidRPr="002D0AF9" w:rsidRDefault="005C63DB" w:rsidP="000F089E">
      <w:pPr>
        <w:sectPr w:rsidR="005C63DB" w:rsidRPr="002D0AF9" w:rsidSect="00F61662">
          <w:headerReference w:type="default" r:id="rId11"/>
          <w:footerReference w:type="even" r:id="rId12"/>
          <w:footerReference w:type="default" r:id="rId13"/>
          <w:pgSz w:w="12240" w:h="15840"/>
          <w:pgMar w:top="540" w:right="720" w:bottom="720" w:left="720" w:header="1584" w:footer="1080" w:gutter="0"/>
          <w:cols w:space="708"/>
          <w:docGrid w:linePitch="360"/>
        </w:sectPr>
      </w:pPr>
    </w:p>
    <w:tbl>
      <w:tblPr>
        <w:tblStyle w:val="TableGrid"/>
        <w:tblpPr w:leftFromText="180" w:rightFromText="180" w:vertAnchor="text" w:horzAnchor="margin" w:tblpX="20" w:tblpY="-23"/>
        <w:tblW w:w="10790" w:type="dxa"/>
        <w:tblLayout w:type="fixed"/>
        <w:tblLook w:val="04A0" w:firstRow="1" w:lastRow="0" w:firstColumn="1" w:lastColumn="0" w:noHBand="0" w:noVBand="1"/>
      </w:tblPr>
      <w:tblGrid>
        <w:gridCol w:w="1184"/>
        <w:gridCol w:w="6552"/>
        <w:gridCol w:w="3054"/>
      </w:tblGrid>
      <w:tr w:rsidR="00D61D0E" w:rsidRPr="00F658F8" w14:paraId="3022E701" w14:textId="77777777" w:rsidTr="002A4B76">
        <w:trPr>
          <w:trHeight w:val="864"/>
          <w:tblHeader/>
        </w:trPr>
        <w:tc>
          <w:tcPr>
            <w:tcW w:w="1184" w:type="dxa"/>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670A1D53" w14:textId="77777777" w:rsidR="00165179" w:rsidRPr="00F658F8" w:rsidRDefault="00165179" w:rsidP="00D61D0E">
            <w:pPr>
              <w:rPr>
                <w:rFonts w:ascii="Verdana" w:hAnsi="Verdana" w:cs="Arial"/>
                <w:b/>
                <w:color w:val="FFFFFF" w:themeColor="background1"/>
                <w:sz w:val="20"/>
                <w:szCs w:val="20"/>
              </w:rPr>
            </w:pPr>
            <w:r w:rsidRPr="00F658F8">
              <w:rPr>
                <w:rFonts w:ascii="Verdana" w:hAnsi="Verdana"/>
                <w:b/>
                <w:color w:val="FFFFFF" w:themeColor="background1"/>
                <w:sz w:val="20"/>
                <w:szCs w:val="20"/>
              </w:rPr>
              <w:lastRenderedPageBreak/>
              <w:t>Durée</w:t>
            </w:r>
          </w:p>
          <w:p w14:paraId="0A13EF3E" w14:textId="77777777" w:rsidR="00165179" w:rsidRPr="00F658F8" w:rsidRDefault="00165179" w:rsidP="00D61D0E">
            <w:pPr>
              <w:rPr>
                <w:rFonts w:ascii="Verdana" w:hAnsi="Verdana" w:cs="Arial"/>
                <w:color w:val="FFFFFF" w:themeColor="background1"/>
                <w:sz w:val="20"/>
                <w:szCs w:val="20"/>
              </w:rPr>
            </w:pPr>
            <w:r w:rsidRPr="00F658F8">
              <w:rPr>
                <w:rFonts w:ascii="Verdana" w:hAnsi="Verdana"/>
                <w:color w:val="FFFFFF" w:themeColor="background1"/>
                <w:sz w:val="20"/>
                <w:szCs w:val="20"/>
              </w:rPr>
              <w:t>(min.)</w:t>
            </w:r>
          </w:p>
        </w:tc>
        <w:tc>
          <w:tcPr>
            <w:tcW w:w="6552" w:type="dxa"/>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39CDDB31" w14:textId="77777777" w:rsidR="00165179" w:rsidRPr="00F658F8" w:rsidRDefault="00165179" w:rsidP="00D61D0E">
            <w:pPr>
              <w:rPr>
                <w:rFonts w:ascii="Verdana" w:hAnsi="Verdana" w:cs="Arial"/>
                <w:b/>
                <w:color w:val="FFFFFF" w:themeColor="background1"/>
                <w:sz w:val="20"/>
                <w:szCs w:val="20"/>
              </w:rPr>
            </w:pPr>
            <w:r w:rsidRPr="00F658F8">
              <w:rPr>
                <w:rFonts w:ascii="Verdana" w:hAnsi="Verdana"/>
                <w:b/>
                <w:color w:val="FFFFFF" w:themeColor="background1"/>
                <w:sz w:val="20"/>
                <w:szCs w:val="20"/>
              </w:rPr>
              <w:t>Déroulement de la leçon</w:t>
            </w:r>
          </w:p>
        </w:tc>
        <w:tc>
          <w:tcPr>
            <w:tcW w:w="305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295EAD16" w14:textId="2D08128C" w:rsidR="00165179" w:rsidRPr="00F658F8" w:rsidRDefault="00165179" w:rsidP="00D61D0E">
            <w:pPr>
              <w:rPr>
                <w:rFonts w:ascii="Verdana" w:hAnsi="Verdana" w:cs="Arial"/>
                <w:b/>
                <w:color w:val="FFFFFF" w:themeColor="background1"/>
                <w:sz w:val="20"/>
                <w:szCs w:val="20"/>
              </w:rPr>
            </w:pPr>
            <w:r w:rsidRPr="00F658F8">
              <w:rPr>
                <w:rFonts w:ascii="Verdana" w:hAnsi="Verdana"/>
                <w:b/>
                <w:color w:val="FFFFFF" w:themeColor="background1"/>
                <w:sz w:val="20"/>
                <w:szCs w:val="20"/>
              </w:rPr>
              <w:t xml:space="preserve">L’évaluation comme </w:t>
            </w:r>
            <w:r w:rsidR="006E4111">
              <w:rPr>
                <w:rFonts w:ascii="Verdana" w:hAnsi="Verdana"/>
                <w:b/>
                <w:color w:val="FFFFFF" w:themeColor="background1"/>
                <w:sz w:val="20"/>
                <w:szCs w:val="20"/>
              </w:rPr>
              <w:br/>
            </w:r>
            <w:r w:rsidRPr="00F658F8">
              <w:rPr>
                <w:rFonts w:ascii="Verdana" w:hAnsi="Verdana"/>
                <w:b/>
                <w:color w:val="FFFFFF" w:themeColor="background1"/>
                <w:sz w:val="20"/>
                <w:szCs w:val="20"/>
              </w:rPr>
              <w:t xml:space="preserve">et au service de l’apprentissage </w:t>
            </w:r>
            <w:r w:rsidRPr="00F658F8">
              <w:rPr>
                <w:rFonts w:ascii="Verdana" w:hAnsi="Verdana"/>
                <w:color w:val="FFFFFF" w:themeColor="background1"/>
                <w:sz w:val="20"/>
                <w:szCs w:val="20"/>
              </w:rPr>
              <w:t>(auto-évaluation/évaluation par les pairs/évaluation de l’enseignant)</w:t>
            </w:r>
          </w:p>
        </w:tc>
      </w:tr>
      <w:tr w:rsidR="00D61D0E" w:rsidRPr="00FC75BD" w14:paraId="45E559E2" w14:textId="77777777" w:rsidTr="00D61D0E">
        <w:trPr>
          <w:trHeight w:val="432"/>
        </w:trPr>
        <w:tc>
          <w:tcPr>
            <w:tcW w:w="10790" w:type="dxa"/>
            <w:gridSpan w:val="3"/>
            <w:tcBorders>
              <w:top w:val="nil"/>
              <w:left w:val="single" w:sz="8" w:space="0" w:color="3F708E"/>
              <w:bottom w:val="nil"/>
              <w:right w:val="single" w:sz="8" w:space="0" w:color="3F708E"/>
            </w:tcBorders>
            <w:shd w:val="clear" w:color="auto" w:fill="3F708E"/>
            <w:vAlign w:val="center"/>
          </w:tcPr>
          <w:p w14:paraId="4604EC2D" w14:textId="77777777" w:rsidR="00165179" w:rsidRPr="00C24C34" w:rsidRDefault="00165179" w:rsidP="00D61D0E">
            <w:pPr>
              <w:pStyle w:val="SectionHeading"/>
              <w:rPr>
                <w:b w:val="0"/>
              </w:rPr>
            </w:pPr>
            <w:r>
              <w:t>MISE EN SITUATION</w:t>
            </w:r>
          </w:p>
        </w:tc>
      </w:tr>
      <w:tr w:rsidR="00D61D0E" w:rsidRPr="004365A8" w14:paraId="658326E1" w14:textId="77777777" w:rsidTr="00D61D0E">
        <w:trPr>
          <w:trHeight w:val="20"/>
        </w:trPr>
        <w:tc>
          <w:tcPr>
            <w:tcW w:w="1184" w:type="dxa"/>
            <w:tcBorders>
              <w:top w:val="nil"/>
              <w:left w:val="single" w:sz="8" w:space="0" w:color="54B948"/>
              <w:bottom w:val="nil"/>
              <w:right w:val="single" w:sz="8" w:space="0" w:color="54B948"/>
            </w:tcBorders>
            <w:tcMar>
              <w:top w:w="173" w:type="dxa"/>
              <w:left w:w="72" w:type="dxa"/>
              <w:right w:w="72" w:type="dxa"/>
            </w:tcMar>
          </w:tcPr>
          <w:p w14:paraId="0AB5FD49" w14:textId="6FA6D32F" w:rsidR="00165179" w:rsidRPr="00F658F8" w:rsidRDefault="00AE6864" w:rsidP="00EF5A8A">
            <w:pPr>
              <w:pStyle w:val="CopyCentred"/>
              <w:jc w:val="left"/>
            </w:pPr>
            <w:r>
              <w:t>5</w:t>
            </w:r>
            <w:r w:rsidR="00165179" w:rsidRPr="00F658F8">
              <w:t xml:space="preserve"> minutes</w:t>
            </w:r>
          </w:p>
        </w:tc>
        <w:tc>
          <w:tcPr>
            <w:tcW w:w="6552" w:type="dxa"/>
            <w:tcBorders>
              <w:top w:val="nil"/>
              <w:left w:val="single" w:sz="8" w:space="0" w:color="54B948"/>
              <w:bottom w:val="nil"/>
              <w:right w:val="single" w:sz="8" w:space="0" w:color="54B948"/>
            </w:tcBorders>
            <w:tcMar>
              <w:top w:w="173" w:type="dxa"/>
              <w:left w:w="259" w:type="dxa"/>
              <w:bottom w:w="173" w:type="dxa"/>
              <w:right w:w="259" w:type="dxa"/>
            </w:tcMar>
          </w:tcPr>
          <w:p w14:paraId="261F2E92" w14:textId="77777777" w:rsidR="007C1092" w:rsidRDefault="007C1092" w:rsidP="004C5BBC">
            <w:pPr>
              <w:pStyle w:val="Copy"/>
              <w:rPr>
                <w:b/>
              </w:rPr>
            </w:pPr>
            <w:r w:rsidRPr="007C1092">
              <w:rPr>
                <w:b/>
                <w:bCs/>
              </w:rPr>
              <w:t>Toute la classe : Discussion Évaluation</w:t>
            </w:r>
            <w:r w:rsidRPr="007C1092">
              <w:rPr>
                <w:b/>
              </w:rPr>
              <w:t xml:space="preserve"> </w:t>
            </w:r>
          </w:p>
          <w:p w14:paraId="6CCD9D27" w14:textId="687580E9" w:rsidR="007C1092" w:rsidRPr="007C1092" w:rsidRDefault="007C1092" w:rsidP="007C1092">
            <w:pPr>
              <w:pStyle w:val="Copy"/>
              <w:numPr>
                <w:ilvl w:val="0"/>
                <w:numId w:val="60"/>
              </w:numPr>
              <w:ind w:left="144" w:hanging="144"/>
            </w:pPr>
            <w:r w:rsidRPr="007C1092">
              <w:t>Répondre à toutes les questions en suspens de la carte de sortie et des messages de discussion de la Leçon 1. </w:t>
            </w:r>
          </w:p>
          <w:p w14:paraId="2712C965" w14:textId="77777777" w:rsidR="007C1092" w:rsidRPr="007C1092" w:rsidRDefault="007C1092" w:rsidP="007C1092">
            <w:pPr>
              <w:pStyle w:val="Copy"/>
            </w:pPr>
            <w:r w:rsidRPr="007C1092">
              <w:rPr>
                <w:b/>
                <w:bCs/>
              </w:rPr>
              <w:t xml:space="preserve">Contexte pour l’enseignant : </w:t>
            </w:r>
            <w:r w:rsidRPr="007C1092">
              <w:t>L’une des formes d’investissement les plus récentes est la cryptomonnaie ou la monnaie alternative, plus connue sous le nom de bitcoins. Combien ont entendu parler du bitcoins? Que savez-vous de ces monnaies? Comment fonctionnent-elles Sont-elles un bon investissement? </w:t>
            </w:r>
          </w:p>
          <w:p w14:paraId="16C4F4A5" w14:textId="77777777" w:rsidR="007C1092" w:rsidRPr="007C1092" w:rsidRDefault="007C1092" w:rsidP="007C1092">
            <w:pPr>
              <w:pStyle w:val="Copy"/>
            </w:pPr>
            <w:r w:rsidRPr="007C1092">
              <w:t>Selon une étude récente de la Banque du Canada (</w:t>
            </w:r>
            <w:hyperlink r:id="rId14" w:history="1">
              <w:r w:rsidRPr="007C1092">
                <w:rPr>
                  <w:rStyle w:val="Hyperlink"/>
                </w:rPr>
                <w:t>https://www.banqueducanada.ca/2018/07/note-analytique-personnel-2018-23/</w:t>
              </w:r>
            </w:hyperlink>
            <w:r w:rsidRPr="007C1092">
              <w:rPr>
                <w:u w:val="single"/>
              </w:rPr>
              <w:t>)</w:t>
            </w:r>
            <w:r w:rsidRPr="007C1092">
              <w:t>, la plupart des Canadiens connaissent l’existence des bitcoins (85 %), mais seulement un petit nombre d’entre eux (5 %) en possèdent. La plupart de ceux qui les ont achetés l’ont fait à des fins d’investissement (58 %), tandis que d’autres l’ont fait influencés par des amis, pour leur intérêt pour la technologie et pour effectuer des transactions. La raison la moins souvent citée au Canada semble être les transactions.</w:t>
            </w:r>
          </w:p>
          <w:p w14:paraId="5453FA36" w14:textId="320259D9" w:rsidR="00165179" w:rsidRDefault="007C1092" w:rsidP="007C1092">
            <w:pPr>
              <w:pStyle w:val="Copy"/>
            </w:pPr>
            <w:r w:rsidRPr="007C1092">
              <w:t>Une stratégie de placement judicieuse consiste à ne jamais investir dans quelque chose que vous ne comprenez pas (Warren Buffett).</w:t>
            </w:r>
            <w:r w:rsidR="00C1164B">
              <w:t xml:space="preserve"> </w:t>
            </w:r>
            <w:r w:rsidRPr="007C1092">
              <w:t>Ainsi, avant de pouvoir déterminer s’il s’agit d’un bon investissement ou simplement d’un risque trop important, nous devons comprendre certains des termes courants associés aux bitcoins (et par extension à toutes les autres cryptomonnaies et à leur fonctionnement).</w:t>
            </w:r>
          </w:p>
          <w:p w14:paraId="1EA621D3" w14:textId="084A9BA6" w:rsidR="007C1092" w:rsidRPr="00F658F8" w:rsidRDefault="007C1092" w:rsidP="007C1092">
            <w:pPr>
              <w:pStyle w:val="Copy"/>
            </w:pPr>
            <w:r w:rsidRPr="007C1092">
              <w:t>(</w:t>
            </w:r>
            <w:r w:rsidRPr="007C1092">
              <w:rPr>
                <w:b/>
              </w:rPr>
              <w:t>Note à l’enseignant :</w:t>
            </w:r>
            <w:r w:rsidRPr="007C1092">
              <w:t xml:space="preserve"> Si votre classe ne sait pas qui est </w:t>
            </w:r>
            <w:r>
              <w:br/>
            </w:r>
            <w:r w:rsidRPr="007C1092">
              <w:t xml:space="preserve">Warren Buffett, regardez la courte vidéo suivante : </w:t>
            </w:r>
            <w:hyperlink r:id="rId15" w:history="1">
              <w:r w:rsidRPr="007C1092">
                <w:rPr>
                  <w:rStyle w:val="Hyperlink"/>
                </w:rPr>
                <w:t>https://www.youtube.com/watch?v=JfcgNPSGzKA</w:t>
              </w:r>
            </w:hyperlink>
            <w:r w:rsidRPr="007C1092">
              <w:t>), fournissez une courte biographie ou demandez aux élèves d’enquêter et de faire rapport le lendemain. </w:t>
            </w:r>
          </w:p>
        </w:tc>
        <w:tc>
          <w:tcPr>
            <w:tcW w:w="3054" w:type="dxa"/>
            <w:tcBorders>
              <w:top w:val="nil"/>
              <w:left w:val="single" w:sz="8" w:space="0" w:color="54B948"/>
              <w:bottom w:val="nil"/>
              <w:right w:val="single" w:sz="8" w:space="0" w:color="54B948"/>
            </w:tcBorders>
            <w:tcMar>
              <w:top w:w="173" w:type="dxa"/>
              <w:left w:w="259" w:type="dxa"/>
              <w:right w:w="115" w:type="dxa"/>
            </w:tcMar>
          </w:tcPr>
          <w:p w14:paraId="666C5844" w14:textId="736EE6F9" w:rsidR="00165179" w:rsidRPr="00F658F8" w:rsidRDefault="00015D79" w:rsidP="004C5BBC">
            <w:pPr>
              <w:pStyle w:val="Copy"/>
            </w:pPr>
            <w:r>
              <w:rPr>
                <w:lang w:val="en-CA"/>
              </w:rPr>
              <w:t>L</w:t>
            </w:r>
            <w:r w:rsidRPr="00AB1971">
              <w:rPr>
                <w:lang w:val="en-CA"/>
              </w:rPr>
              <w:t>évaluation au service de l’apprentissage</w:t>
            </w:r>
            <w:r>
              <w:t> </w:t>
            </w:r>
            <w:r w:rsidR="00AE6864">
              <w:t xml:space="preserve">: </w:t>
            </w:r>
            <w:r w:rsidR="00AE6864" w:rsidRPr="00AE6864">
              <w:t>Discussion</w:t>
            </w:r>
          </w:p>
        </w:tc>
      </w:tr>
      <w:tr w:rsidR="00D61D0E" w:rsidRPr="00812594" w14:paraId="4AADC7FB" w14:textId="77777777" w:rsidTr="00D61D0E">
        <w:trPr>
          <w:trHeight w:val="432"/>
        </w:trPr>
        <w:tc>
          <w:tcPr>
            <w:tcW w:w="10790" w:type="dxa"/>
            <w:gridSpan w:val="3"/>
            <w:tcBorders>
              <w:top w:val="nil"/>
              <w:left w:val="single" w:sz="8" w:space="0" w:color="3F708E"/>
              <w:bottom w:val="nil"/>
              <w:right w:val="single" w:sz="8" w:space="0" w:color="3F708E"/>
            </w:tcBorders>
            <w:shd w:val="clear" w:color="auto" w:fill="3F708E"/>
            <w:vAlign w:val="center"/>
          </w:tcPr>
          <w:p w14:paraId="73778171" w14:textId="528311EC" w:rsidR="00165179" w:rsidRPr="00812594" w:rsidRDefault="007C1092" w:rsidP="00D61D0E">
            <w:pPr>
              <w:pStyle w:val="SectionHeading"/>
              <w:rPr>
                <w:b w:val="0"/>
              </w:rPr>
            </w:pPr>
            <w:r>
              <w:t>ACTION</w:t>
            </w:r>
          </w:p>
        </w:tc>
      </w:tr>
      <w:tr w:rsidR="00D61D0E" w:rsidRPr="004365A8" w14:paraId="41AE8C19" w14:textId="77777777" w:rsidTr="00D61D0E">
        <w:trPr>
          <w:trHeight w:val="20"/>
        </w:trPr>
        <w:tc>
          <w:tcPr>
            <w:tcW w:w="1184" w:type="dxa"/>
            <w:tcBorders>
              <w:top w:val="nil"/>
              <w:left w:val="single" w:sz="8" w:space="0" w:color="54B948"/>
              <w:bottom w:val="single" w:sz="8" w:space="0" w:color="54B948"/>
              <w:right w:val="single" w:sz="8" w:space="0" w:color="54B948"/>
            </w:tcBorders>
            <w:tcMar>
              <w:top w:w="173" w:type="dxa"/>
              <w:left w:w="72" w:type="dxa"/>
              <w:right w:w="72" w:type="dxa"/>
            </w:tcMar>
          </w:tcPr>
          <w:p w14:paraId="07DDD2CF" w14:textId="5F9C6931" w:rsidR="00165179" w:rsidRPr="00F658F8" w:rsidRDefault="007C1092" w:rsidP="00EF5A8A">
            <w:pPr>
              <w:pStyle w:val="CopyCentred"/>
              <w:jc w:val="left"/>
            </w:pPr>
            <w:r>
              <w:t>2</w:t>
            </w:r>
            <w:r w:rsidR="00AE6864" w:rsidRPr="00AE6864">
              <w:t xml:space="preserve">0 </w:t>
            </w:r>
            <w:r w:rsidR="001E4195" w:rsidRPr="00F658F8">
              <w:t>minutes</w:t>
            </w:r>
          </w:p>
        </w:tc>
        <w:tc>
          <w:tcPr>
            <w:tcW w:w="655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56BA037A" w14:textId="77777777" w:rsidR="007C1092" w:rsidRPr="007C1092" w:rsidRDefault="007C1092" w:rsidP="007C1092">
            <w:pPr>
              <w:pStyle w:val="Copy"/>
              <w:rPr>
                <w:b/>
                <w:bCs/>
              </w:rPr>
            </w:pPr>
            <w:r w:rsidRPr="007C1092">
              <w:rPr>
                <w:b/>
                <w:bCs/>
              </w:rPr>
              <w:t>Réfléchir, comparer partager : Terminologie </w:t>
            </w:r>
          </w:p>
          <w:p w14:paraId="346D4043" w14:textId="1B48547F" w:rsidR="00437D50" w:rsidRDefault="00437D50" w:rsidP="004C5BBC">
            <w:pPr>
              <w:pStyle w:val="Copy"/>
              <w:rPr>
                <w:i/>
              </w:rPr>
            </w:pPr>
            <w:r w:rsidRPr="00437D50">
              <w:rPr>
                <w:b/>
              </w:rPr>
              <w:t>Contexte pour l’enseignant :</w:t>
            </w:r>
            <w:r w:rsidR="00C1164B">
              <w:t xml:space="preserve"> </w:t>
            </w:r>
            <w:r w:rsidR="007C1092" w:rsidRPr="007C1092">
              <w:t>Nous allons nous concentrer sur un type de cryptocmonnaie, le bitcoins, puisqu’il est le plus connu et représente l’étalon des cryptomonnaies. (Facultatif : explorer ou nommer les autres types)</w:t>
            </w:r>
          </w:p>
          <w:p w14:paraId="14B840AD" w14:textId="5E470F7F" w:rsidR="007C1092" w:rsidRPr="007C1092" w:rsidRDefault="007C1092" w:rsidP="004C5BBC">
            <w:pPr>
              <w:pStyle w:val="Copy"/>
            </w:pPr>
            <w:r w:rsidRPr="007C1092">
              <w:t xml:space="preserve">Distribuez une copie de l’annexe B ou affichez-le par voie électronique : </w:t>
            </w:r>
            <w:r w:rsidRPr="00C1164B">
              <w:rPr>
                <w:b/>
                <w:bCs/>
              </w:rPr>
              <w:t>Terminologie du Bitcoin</w:t>
            </w:r>
            <w:r w:rsidRPr="007C1092">
              <w:rPr>
                <w:bCs/>
              </w:rPr>
              <w:t>.</w:t>
            </w:r>
            <w:r w:rsidRPr="007C1092">
              <w:t> </w:t>
            </w:r>
          </w:p>
        </w:tc>
        <w:tc>
          <w:tcPr>
            <w:tcW w:w="3054" w:type="dxa"/>
            <w:tcBorders>
              <w:top w:val="nil"/>
              <w:left w:val="single" w:sz="8" w:space="0" w:color="54B948"/>
              <w:bottom w:val="single" w:sz="8" w:space="0" w:color="54B948"/>
              <w:right w:val="single" w:sz="8" w:space="0" w:color="54B948"/>
            </w:tcBorders>
            <w:tcMar>
              <w:top w:w="173" w:type="dxa"/>
              <w:left w:w="259" w:type="dxa"/>
              <w:right w:w="115" w:type="dxa"/>
            </w:tcMar>
          </w:tcPr>
          <w:p w14:paraId="4756FACF" w14:textId="4AAD38E2" w:rsidR="007C1092" w:rsidRPr="007C1092" w:rsidRDefault="00015D79" w:rsidP="007C1092">
            <w:pPr>
              <w:pStyle w:val="Copy"/>
            </w:pPr>
            <w:r>
              <w:rPr>
                <w:lang w:val="en-CA"/>
              </w:rPr>
              <w:t>L</w:t>
            </w:r>
            <w:r w:rsidRPr="00AB1971">
              <w:rPr>
                <w:lang w:val="en-CA"/>
              </w:rPr>
              <w:t>évaluation au service de l’apprentissage</w:t>
            </w:r>
            <w:r>
              <w:t> </w:t>
            </w:r>
            <w:r w:rsidR="007C1092" w:rsidRPr="007C1092">
              <w:t xml:space="preserve">: Discussion entre élèves, </w:t>
            </w:r>
          </w:p>
          <w:p w14:paraId="6EE0AECA" w14:textId="77777777" w:rsidR="007C1092" w:rsidRPr="007C1092" w:rsidRDefault="007C1092" w:rsidP="007C1092">
            <w:pPr>
              <w:pStyle w:val="Copy"/>
            </w:pPr>
          </w:p>
          <w:p w14:paraId="7B95ECE8" w14:textId="736D976A" w:rsidR="00165179" w:rsidRPr="00F658F8" w:rsidRDefault="00015D79" w:rsidP="007C1092">
            <w:pPr>
              <w:pStyle w:val="Copy"/>
            </w:pPr>
            <w:r>
              <w:rPr>
                <w:lang w:val="en-CA"/>
              </w:rPr>
              <w:t>L</w:t>
            </w:r>
            <w:r w:rsidRPr="00AB1971">
              <w:rPr>
                <w:lang w:val="en-CA"/>
              </w:rPr>
              <w:t xml:space="preserve">évaluation au service </w:t>
            </w:r>
            <w:r>
              <w:rPr>
                <w:lang w:val="en-CA"/>
              </w:rPr>
              <w:br/>
            </w:r>
            <w:r w:rsidRPr="00AB1971">
              <w:rPr>
                <w:lang w:val="en-CA"/>
              </w:rPr>
              <w:t>de l’apprentissage</w:t>
            </w:r>
            <w:r>
              <w:t> </w:t>
            </w:r>
            <w:r w:rsidR="007C1092" w:rsidRPr="007C1092">
              <w:t>: Observations</w:t>
            </w:r>
          </w:p>
        </w:tc>
      </w:tr>
    </w:tbl>
    <w:p w14:paraId="2D5015A1" w14:textId="77777777" w:rsidR="003E7CEA" w:rsidRDefault="003E7CEA" w:rsidP="000F089E">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CC577F" w:rsidRPr="00FC75BD" w14:paraId="5BCAF619"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0054C24D" w14:textId="77777777" w:rsidR="00AE53A6" w:rsidRPr="00FC75BD" w:rsidRDefault="00AE53A6" w:rsidP="00D61D0E">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4EAEB9B2" w14:textId="77777777" w:rsidR="00AE53A6" w:rsidRPr="00FC75BD" w:rsidRDefault="00AE53A6" w:rsidP="00D61D0E">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2016C493" w14:textId="77777777" w:rsidR="00AE53A6" w:rsidRPr="00FC75BD" w:rsidRDefault="00AE53A6" w:rsidP="00D61D0E">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247FF446" w14:textId="457ED040" w:rsidR="00AE53A6" w:rsidRPr="00FC75BD" w:rsidRDefault="00AE53A6" w:rsidP="00D61D0E">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sidR="006E4111">
              <w:rPr>
                <w:rFonts w:ascii="Verdana" w:hAnsi="Verdana"/>
                <w:b/>
                <w:color w:val="FFFFFF" w:themeColor="background1"/>
                <w:sz w:val="20"/>
                <w:szCs w:val="20"/>
              </w:rPr>
              <w:br/>
            </w:r>
            <w:r>
              <w:rPr>
                <w:rFonts w:ascii="Verdana" w:hAnsi="Verdana"/>
                <w:b/>
                <w:color w:val="FFFFFF" w:themeColor="background1"/>
                <w:sz w:val="20"/>
                <w:szCs w:val="20"/>
              </w:rPr>
              <w:t xml:space="preserve">et au service de l’apprentissage </w:t>
            </w:r>
            <w:r>
              <w:rPr>
                <w:rFonts w:ascii="Verdana" w:hAnsi="Verdana"/>
                <w:color w:val="FFFFFF" w:themeColor="background1"/>
                <w:sz w:val="20"/>
                <w:szCs w:val="20"/>
              </w:rPr>
              <w:t>(auto-évaluation/évaluation par les pairs/évaluation de l’enseignant)</w:t>
            </w:r>
          </w:p>
        </w:tc>
      </w:tr>
      <w:tr w:rsidR="00CC577F" w:rsidRPr="00FC75BD" w14:paraId="5C363C98"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145000AA" w14:textId="7F4F2868" w:rsidR="00AE53A6" w:rsidRPr="00D23F43" w:rsidRDefault="007C1092" w:rsidP="00D61D0E">
            <w:pPr>
              <w:pStyle w:val="SectionHeading"/>
              <w:rPr>
                <w:b w:val="0"/>
              </w:rPr>
            </w:pPr>
            <w:r>
              <w:t>ACTION</w:t>
            </w:r>
            <w:r w:rsidR="00AE53A6">
              <w:rPr>
                <w:b w:val="0"/>
              </w:rPr>
              <w:t xml:space="preserve"> (suite)</w:t>
            </w:r>
          </w:p>
        </w:tc>
      </w:tr>
      <w:tr w:rsidR="00CC577F" w:rsidRPr="004365A8" w14:paraId="32779A89"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677B7E98" w14:textId="77777777" w:rsidR="00AE53A6" w:rsidRDefault="00AE53A6" w:rsidP="007C1092">
            <w:pPr>
              <w:pStyle w:val="CopyCentred"/>
              <w:jc w:val="left"/>
            </w:pPr>
          </w:p>
          <w:p w14:paraId="07B46A5C" w14:textId="77777777" w:rsidR="007C1092" w:rsidRDefault="007C1092" w:rsidP="007C1092">
            <w:pPr>
              <w:pStyle w:val="CopyCentred"/>
              <w:jc w:val="left"/>
            </w:pPr>
          </w:p>
          <w:p w14:paraId="2F60F66F" w14:textId="77777777" w:rsidR="007C1092" w:rsidRDefault="007C1092" w:rsidP="007C1092">
            <w:pPr>
              <w:pStyle w:val="CopyCentred"/>
              <w:jc w:val="left"/>
            </w:pPr>
          </w:p>
          <w:p w14:paraId="35DABDD7" w14:textId="77777777" w:rsidR="007C1092" w:rsidRDefault="007C1092" w:rsidP="007C1092">
            <w:pPr>
              <w:pStyle w:val="CopyCentred"/>
              <w:jc w:val="left"/>
            </w:pPr>
          </w:p>
          <w:p w14:paraId="23B1BFD1" w14:textId="77777777" w:rsidR="007C1092" w:rsidRDefault="007C1092" w:rsidP="007C1092">
            <w:pPr>
              <w:pStyle w:val="CopyCentred"/>
              <w:jc w:val="left"/>
            </w:pPr>
          </w:p>
          <w:p w14:paraId="75187F2D" w14:textId="77777777" w:rsidR="007C1092" w:rsidRDefault="007C1092" w:rsidP="007C1092">
            <w:pPr>
              <w:pStyle w:val="CopyCentred"/>
              <w:jc w:val="left"/>
            </w:pPr>
          </w:p>
          <w:p w14:paraId="47D3E1C6" w14:textId="77777777" w:rsidR="007C1092" w:rsidRDefault="007C1092" w:rsidP="007C1092">
            <w:pPr>
              <w:pStyle w:val="CopyCentred"/>
              <w:jc w:val="left"/>
            </w:pPr>
          </w:p>
          <w:p w14:paraId="26894FA9" w14:textId="77777777" w:rsidR="007C1092" w:rsidRDefault="007C1092" w:rsidP="007C1092">
            <w:pPr>
              <w:pStyle w:val="CopyCentred"/>
              <w:jc w:val="left"/>
            </w:pPr>
          </w:p>
          <w:p w14:paraId="7CC1BAFE" w14:textId="77777777" w:rsidR="007C1092" w:rsidRDefault="007C1092" w:rsidP="007C1092">
            <w:pPr>
              <w:pStyle w:val="CopyCentred"/>
              <w:jc w:val="left"/>
            </w:pPr>
          </w:p>
          <w:p w14:paraId="2F2F8FBF" w14:textId="77777777" w:rsidR="007C1092" w:rsidRDefault="007C1092" w:rsidP="007C1092">
            <w:pPr>
              <w:pStyle w:val="CopyCentred"/>
              <w:spacing w:after="140"/>
              <w:jc w:val="left"/>
            </w:pPr>
          </w:p>
          <w:p w14:paraId="4EAA5466" w14:textId="640E58FE" w:rsidR="007C1092" w:rsidRPr="007C1092" w:rsidRDefault="007C1092" w:rsidP="007C1092">
            <w:pPr>
              <w:pStyle w:val="CopyCentred"/>
              <w:jc w:val="left"/>
            </w:pPr>
            <w:r w:rsidRPr="007C1092">
              <w:t>30 à 40 min</w:t>
            </w:r>
            <w:r>
              <w:t>utes</w:t>
            </w:r>
          </w:p>
          <w:p w14:paraId="27BF6DF5" w14:textId="7774A7DD" w:rsidR="007C1092" w:rsidRPr="00E80C32" w:rsidRDefault="007C1092" w:rsidP="007C1092">
            <w:pPr>
              <w:pStyle w:val="CopyCentred"/>
              <w:jc w:val="left"/>
            </w:pPr>
            <w:r w:rsidRPr="007C1092">
              <w:t>(selon la richesse du contenu)</w:t>
            </w: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39A1F192" w14:textId="2F119997" w:rsidR="007C1092" w:rsidRPr="007C1092" w:rsidRDefault="007C1092" w:rsidP="007C1092">
            <w:pPr>
              <w:pStyle w:val="Copy"/>
            </w:pPr>
            <w:r w:rsidRPr="007C1092">
              <w:t>Demandez aux élèves de remplir individuellement la feuille de réponses, de comparer les réponses avec celles de leur partenaire et de partager les résultats. </w:t>
            </w:r>
          </w:p>
          <w:p w14:paraId="39F1B1A3" w14:textId="513E0A13" w:rsidR="007C1092" w:rsidRPr="007C1092" w:rsidRDefault="007C1092" w:rsidP="007C1092">
            <w:pPr>
              <w:pStyle w:val="Copy"/>
            </w:pPr>
            <w:r w:rsidRPr="007C1092">
              <w:t>Demandez que les résultats soient repris dans la discussion en classe. </w:t>
            </w:r>
          </w:p>
          <w:p w14:paraId="7F1B9D2A" w14:textId="54155B09" w:rsidR="007C1092" w:rsidRPr="007C1092" w:rsidRDefault="007C1092" w:rsidP="007C1092">
            <w:pPr>
              <w:pStyle w:val="Copy"/>
            </w:pPr>
            <w:r w:rsidRPr="007C1092">
              <w:t>Il est important que les termes soient compris avant de passer au sujet suivant. </w:t>
            </w:r>
          </w:p>
          <w:p w14:paraId="616962FF" w14:textId="7A70A457" w:rsidR="007C1092" w:rsidRPr="007C1092" w:rsidRDefault="007C1092" w:rsidP="007C1092">
            <w:pPr>
              <w:pStyle w:val="Copy"/>
            </w:pPr>
            <w:r w:rsidRPr="007C1092">
              <w:rPr>
                <w:b/>
                <w:bCs/>
              </w:rPr>
              <w:t xml:space="preserve">Discussion en classe : </w:t>
            </w:r>
            <w:r w:rsidRPr="007C1092">
              <w:rPr>
                <w:bCs/>
              </w:rPr>
              <w:t xml:space="preserve">Dirigé par l’enseignant ou distribué sous forme de </w:t>
            </w:r>
            <w:r>
              <w:rPr>
                <w:bCs/>
              </w:rPr>
              <w:t>polycopié (papier ou numérique)</w:t>
            </w:r>
          </w:p>
          <w:p w14:paraId="784C1A2E" w14:textId="4E5D9ACF" w:rsidR="007C1092" w:rsidRPr="007C1092" w:rsidRDefault="007C1092" w:rsidP="007C1092">
            <w:pPr>
              <w:pStyle w:val="Copy"/>
            </w:pPr>
            <w:r w:rsidRPr="007C1092">
              <w:rPr>
                <w:bCs/>
              </w:rPr>
              <w:t>(Remarque à l’intention de l’enseignant : Selon les connaissances et l’intérêt de la classe, vous voudrez peut-être passer à la section Tout mettre ensemble de cette leçon.)</w:t>
            </w:r>
          </w:p>
          <w:p w14:paraId="6B3D42E5" w14:textId="7808E51E" w:rsidR="007C1092" w:rsidRPr="007C1092" w:rsidRDefault="007C1092" w:rsidP="007C1092">
            <w:pPr>
              <w:pStyle w:val="Copy"/>
            </w:pPr>
            <w:r w:rsidRPr="007C1092">
              <w:rPr>
                <w:b/>
                <w:bCs/>
              </w:rPr>
              <w:t>Comment fonctionne le Bitcoin?</w:t>
            </w:r>
            <w:r w:rsidRPr="007C1092">
              <w:t> </w:t>
            </w:r>
          </w:p>
          <w:p w14:paraId="283C3956" w14:textId="77777777" w:rsidR="007C1092" w:rsidRPr="007C1092" w:rsidRDefault="007C1092" w:rsidP="007C1092">
            <w:pPr>
              <w:pStyle w:val="Copy"/>
            </w:pPr>
            <w:r w:rsidRPr="007C1092">
              <w:rPr>
                <w:b/>
                <w:bCs/>
              </w:rPr>
              <w:t>Mise en route</w:t>
            </w:r>
            <w:r w:rsidRPr="007C1092">
              <w:t> </w:t>
            </w:r>
          </w:p>
          <w:p w14:paraId="686B7819" w14:textId="77777777" w:rsidR="00E866D9" w:rsidRDefault="007C1092" w:rsidP="007C1092">
            <w:pPr>
              <w:pStyle w:val="Copy"/>
            </w:pPr>
            <w:r w:rsidRPr="007C1092">
              <w:t>Une analogie souvent utilisée pour comprendre le fonctionnement des cryptomonnaies est de les comparer au courrier électronique. Pour envoyer et recevoir des courriels, vous avez besoin d’une adresse de courriel. De même, pour envoyer et recevoir un Bitcoin, vous avez besoin d’une adresse bitcoin unique (clé publique). Tout comme votre adresse de courriel, n’importe qui peut la voir et lui envoyer des informations (bitcoins). Pour vérifier vos courriels, vous aurez besoin d’un programme client de messagerie et il en va de même pour vérifier vos bitcoins, vous aurez besoin d’un programme client bitcoin (programme). Pour accéder à votre email, vous avez besoin de votre adresse de courriel et de votre mot de passe, pour accéder à votre client bitcoin vous avez besoin de votre adresse bitcoin (clé publique) et de votre clé privée. L’endroit où vous avez stocké votre clé privée et votre adresse bitcoin est un portefeuille bitcoin.</w:t>
            </w:r>
          </w:p>
          <w:p w14:paraId="63E7D4C1" w14:textId="6CF5920D" w:rsidR="002D1B6D" w:rsidRPr="00FB3190" w:rsidRDefault="002D1B6D" w:rsidP="007C1092">
            <w:pPr>
              <w:pStyle w:val="Copy"/>
            </w:pPr>
            <w:r w:rsidRPr="002D1B6D">
              <w:t>(Les clés sont des blocs d’information qui peuvent être utilisés pour faire des garanties mathématiques qui vérifient qui envoie et qui reçoit.)</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691DACB5" w14:textId="77777777" w:rsidR="00AE53A6" w:rsidRPr="00FB3190" w:rsidRDefault="00AE53A6" w:rsidP="004C5BBC">
            <w:pPr>
              <w:pStyle w:val="Copy"/>
            </w:pPr>
          </w:p>
        </w:tc>
      </w:tr>
    </w:tbl>
    <w:p w14:paraId="5DDCFD3F" w14:textId="77777777" w:rsidR="004C5BBC" w:rsidRDefault="004C5BBC">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5C63DB" w:rsidRPr="00FC75BD" w14:paraId="48BD09FE"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184BF13D" w14:textId="77777777" w:rsidR="005C63DB" w:rsidRPr="00FC75BD" w:rsidRDefault="005C63DB" w:rsidP="00482FF3">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34726A42" w14:textId="77777777" w:rsidR="005C63DB" w:rsidRPr="00FC75BD" w:rsidRDefault="005C63DB" w:rsidP="00482FF3">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24632930" w14:textId="77777777" w:rsidR="005C63DB" w:rsidRPr="00FC75BD" w:rsidRDefault="005C63DB" w:rsidP="00482FF3">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0B2FEDA8" w14:textId="77777777" w:rsidR="005C63DB" w:rsidRPr="00FC75BD" w:rsidRDefault="005C63DB" w:rsidP="00482FF3">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5C63DB" w:rsidRPr="00FC75BD" w14:paraId="6CEA6DE3"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17352573" w14:textId="56CBCAE8" w:rsidR="005C63DB" w:rsidRPr="002D1B6D" w:rsidRDefault="002D1B6D" w:rsidP="00482FF3">
            <w:pPr>
              <w:pStyle w:val="SectionHeading"/>
              <w:rPr>
                <w:b w:val="0"/>
              </w:rPr>
            </w:pPr>
            <w:r>
              <w:t xml:space="preserve">ACTION </w:t>
            </w:r>
            <w:r>
              <w:rPr>
                <w:b w:val="0"/>
              </w:rPr>
              <w:t>(suite)</w:t>
            </w:r>
          </w:p>
        </w:tc>
      </w:tr>
      <w:tr w:rsidR="005C63DB" w:rsidRPr="004365A8" w14:paraId="6D8FB549"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788697BF" w14:textId="6333FFBE" w:rsidR="005C63DB" w:rsidRPr="00E80C32" w:rsidRDefault="005C63DB" w:rsidP="007E4BD1">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19A279E4" w14:textId="24F6B866" w:rsidR="002D1B6D" w:rsidRPr="002D1B6D" w:rsidRDefault="002D1B6D" w:rsidP="002D1B6D">
            <w:pPr>
              <w:pStyle w:val="Copy"/>
            </w:pPr>
            <w:r w:rsidRPr="002D1B6D">
              <w:rPr>
                <w:b/>
                <w:bCs/>
              </w:rPr>
              <w:t>Étape 1 Créez un portefeuille bitcoin</w:t>
            </w:r>
            <w:r w:rsidRPr="002D1B6D">
              <w:t> </w:t>
            </w:r>
          </w:p>
          <w:p w14:paraId="092AE4FE" w14:textId="77777777" w:rsidR="002D1B6D" w:rsidRPr="002D1B6D" w:rsidRDefault="002D1B6D" w:rsidP="002D1B6D">
            <w:pPr>
              <w:pStyle w:val="Copy"/>
            </w:pPr>
            <w:r w:rsidRPr="002D1B6D">
              <w:t>Sans portefeuille Bitcoin, vous ne pouvez pas envoyer ou recevoir de paiements Bitcoin. Donc, avant de vous procurer des bitcoins, vous devrez acheter, télécharger ou créer un portefeuille Bitcoin. </w:t>
            </w:r>
          </w:p>
          <w:p w14:paraId="4D9F8A7D" w14:textId="2D546C81" w:rsidR="002D1B6D" w:rsidRPr="002D1B6D" w:rsidRDefault="002D1B6D" w:rsidP="002D1B6D">
            <w:pPr>
              <w:pStyle w:val="Copy"/>
            </w:pPr>
            <w:r w:rsidRPr="002D1B6D">
              <w:t>Un portefeuille bitcoin est à peu près l’équivalent d’un portefeuille physique sur le réseau Bitcoin. Le portefeuille contient votre adresse bitcoin (clé publique) et votre (vos) clé(s) privée(s) qui vous permettent de dépenser les bitcoins qui lui sont attribués dans la chaîne de blocs. Chaque portefeuille bitcoin peut vous montrer le solde total de tous les bitcoins qu’il contrôle et vous permet de payer un montant spécifique à une personne spécifique, tout comme un vrai portefeuille.</w:t>
            </w:r>
            <w:r w:rsidR="00C1164B">
              <w:t xml:space="preserve"> </w:t>
            </w:r>
          </w:p>
          <w:p w14:paraId="7C90A94F" w14:textId="1855D7BB" w:rsidR="002D1B6D" w:rsidRPr="002D1B6D" w:rsidRDefault="002D1B6D" w:rsidP="002D1B6D">
            <w:pPr>
              <w:pStyle w:val="Copy"/>
            </w:pPr>
            <w:r w:rsidRPr="002D1B6D">
              <w:t>Comme pour les courriels, la réception de bitcoins nécessite une adresse personnelle unique. Cette adresse unique s’appelle votre adresse Bitcoin, et</w:t>
            </w:r>
            <w:r w:rsidR="00C1164B">
              <w:t xml:space="preserve"> – </w:t>
            </w:r>
            <w:r w:rsidRPr="002D1B6D">
              <w:t>tout comme votre adresse courriel</w:t>
            </w:r>
            <w:r w:rsidR="00C1164B">
              <w:t xml:space="preserve"> – </w:t>
            </w:r>
            <w:r w:rsidRPr="002D1B6D">
              <w:t>vous pouvez la partager avec toute personne qui souhaite vous envoyer des bitcoins. (C’est pourquoi cela s’appelle votre clé publique.) </w:t>
            </w:r>
          </w:p>
          <w:p w14:paraId="54BC3BFA" w14:textId="3A6C7BAD" w:rsidR="002D1B6D" w:rsidRPr="002D1B6D" w:rsidRDefault="002D1B6D" w:rsidP="002D1B6D">
            <w:pPr>
              <w:pStyle w:val="Copy"/>
            </w:pPr>
            <w:r w:rsidRPr="002D1B6D">
              <w:t>L’ingrédient final qu’il vous faut encore est votre mot de passe. Avec le courrier électronique, vous choisissez votre propre mot de passe, tandis qu’avec Bitcoin, le portefeuille le choisit au hasard pour vous. Ce mot de passe s’appelle votre clé privée et est semblable à votre mot de passe de courriel</w:t>
            </w:r>
            <w:r w:rsidR="00C1164B">
              <w:t xml:space="preserve"> – </w:t>
            </w:r>
            <w:r w:rsidRPr="002D1B6D">
              <w:t xml:space="preserve">il ne devrait jamais être partagé avec quiconque. La chose la plus importante à retenir à propos de votre clé privée est </w:t>
            </w:r>
            <w:r w:rsidRPr="002D1B6D">
              <w:rPr>
                <w:b/>
              </w:rPr>
              <w:t>que celui qui connaît votre clé privée contrôle vos bitcoins.</w:t>
            </w:r>
            <w:r w:rsidR="00C1164B">
              <w:t xml:space="preserve"> </w:t>
            </w:r>
          </w:p>
          <w:p w14:paraId="5455BE76" w14:textId="77777777" w:rsidR="002D1B6D" w:rsidRPr="002D1B6D" w:rsidRDefault="002D1B6D" w:rsidP="002D1B6D">
            <w:pPr>
              <w:pStyle w:val="Copy"/>
              <w:rPr>
                <w:b/>
              </w:rPr>
            </w:pPr>
            <w:r w:rsidRPr="002D1B6D">
              <w:rPr>
                <w:b/>
              </w:rPr>
              <w:t>Étapes : </w:t>
            </w:r>
          </w:p>
          <w:p w14:paraId="78788A22" w14:textId="77777777" w:rsidR="002D1B6D" w:rsidRPr="002D1B6D" w:rsidRDefault="002D1B6D" w:rsidP="002D1B6D">
            <w:pPr>
              <w:pStyle w:val="Copy"/>
              <w:numPr>
                <w:ilvl w:val="0"/>
                <w:numId w:val="61"/>
              </w:numPr>
              <w:ind w:left="259" w:hanging="259"/>
            </w:pPr>
            <w:r w:rsidRPr="002D1B6D">
              <w:t>Télécharger un programme de portefeuille sur votre ordinateur ou votre téléphone. </w:t>
            </w:r>
          </w:p>
          <w:p w14:paraId="43582F51" w14:textId="77777777" w:rsidR="002D1B6D" w:rsidRPr="002D1B6D" w:rsidRDefault="002D1B6D" w:rsidP="002D1B6D">
            <w:pPr>
              <w:pStyle w:val="Copy"/>
              <w:numPr>
                <w:ilvl w:val="0"/>
                <w:numId w:val="62"/>
              </w:numPr>
              <w:ind w:left="259" w:hanging="259"/>
            </w:pPr>
            <w:r w:rsidRPr="002D1B6D">
              <w:t>Le programme crée de manière aléatoire une clé privée. </w:t>
            </w:r>
          </w:p>
          <w:p w14:paraId="151AA038" w14:textId="77777777" w:rsidR="005C63DB" w:rsidRDefault="002D1B6D" w:rsidP="002D1B6D">
            <w:pPr>
              <w:pStyle w:val="Copy"/>
            </w:pPr>
            <w:r w:rsidRPr="002D1B6D">
              <w:t xml:space="preserve">Une adresse bitcoin est créée par un algorithme mathématique (un </w:t>
            </w:r>
            <w:r w:rsidRPr="002D1B6D">
              <w:rPr>
                <w:b/>
                <w:bCs/>
              </w:rPr>
              <w:t>algorithme</w:t>
            </w:r>
            <w:r w:rsidRPr="002D1B6D">
              <w:t xml:space="preserve"> est une méthode pour résoudre un problème) sur votre clé privée. (Il s’agit d’un processus à sens unique, car il n’y a aucun moyen de trouver une clé privée en regardant l’adresse Bitcoin.</w:t>
            </w:r>
          </w:p>
          <w:p w14:paraId="4B990B18" w14:textId="39814409" w:rsidR="002D1B6D" w:rsidRPr="00FB3190" w:rsidRDefault="002D1B6D" w:rsidP="002D1B6D">
            <w:pPr>
              <w:pStyle w:val="Copy"/>
            </w:pPr>
            <w:r w:rsidRPr="002D1B6D">
              <w:t>Un portefeuille bitcoin ou portefeuille numérique est utilisé pour faciliter l’envoi et la réception des bitcoins et donne la propriété à l’utilisateur. Contrairement à la monnaie physique, votre portefeuille ne contient pas de pièces de monnaie, mais la clé privée nécessaire pour y accéder. </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494B6C8A" w14:textId="5CE71794" w:rsidR="005C63DB" w:rsidRPr="00FB3190" w:rsidRDefault="005C63DB" w:rsidP="00482FF3">
            <w:pPr>
              <w:pStyle w:val="Copy"/>
            </w:pPr>
          </w:p>
        </w:tc>
      </w:tr>
    </w:tbl>
    <w:p w14:paraId="4D3A2B2D" w14:textId="77777777" w:rsidR="00221B20" w:rsidRDefault="00221B20" w:rsidP="000F089E">
      <w:pPr>
        <w:pStyle w:val="SpaceBetween"/>
      </w:pPr>
    </w:p>
    <w:p w14:paraId="0445AB6F" w14:textId="2D34AA65" w:rsidR="002D1B6D" w:rsidRDefault="002D1B6D">
      <w:pPr>
        <w:rPr>
          <w:rFonts w:ascii="Verdana" w:hAnsi="Verdana" w:cs="Arial"/>
          <w:sz w:val="14"/>
          <w:szCs w:val="14"/>
        </w:rPr>
      </w:pPr>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2D1B6D" w:rsidRPr="00FC75BD" w14:paraId="01E4CD75"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42AC7BA6" w14:textId="77777777" w:rsidR="002D1B6D" w:rsidRPr="00FC75BD" w:rsidRDefault="002D1B6D"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6E1073A2" w14:textId="77777777" w:rsidR="002D1B6D" w:rsidRPr="00FC75BD" w:rsidRDefault="002D1B6D"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0830F003" w14:textId="77777777" w:rsidR="002D1B6D" w:rsidRPr="00FC75BD" w:rsidRDefault="002D1B6D"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587454C4" w14:textId="77777777" w:rsidR="002D1B6D" w:rsidRPr="00FC75BD" w:rsidRDefault="002D1B6D"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2D1B6D" w:rsidRPr="00FC75BD" w14:paraId="4A6FAF91"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41AAA459" w14:textId="77777777" w:rsidR="002D1B6D" w:rsidRPr="002D1B6D" w:rsidRDefault="002D1B6D" w:rsidP="003B2FAA">
            <w:pPr>
              <w:pStyle w:val="SectionHeading"/>
              <w:rPr>
                <w:b w:val="0"/>
              </w:rPr>
            </w:pPr>
            <w:r>
              <w:t xml:space="preserve">ACTION </w:t>
            </w:r>
            <w:r>
              <w:rPr>
                <w:b w:val="0"/>
              </w:rPr>
              <w:t>(suite)</w:t>
            </w:r>
          </w:p>
        </w:tc>
      </w:tr>
      <w:tr w:rsidR="002D1B6D" w:rsidRPr="004365A8" w14:paraId="1118A0EA"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39AF3839" w14:textId="77777777" w:rsidR="002D1B6D" w:rsidRPr="00E80C32" w:rsidRDefault="002D1B6D"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0F9A731C" w14:textId="77777777" w:rsidR="002D1B6D" w:rsidRPr="002D1B6D" w:rsidRDefault="002D1B6D" w:rsidP="002D1B6D">
            <w:pPr>
              <w:pStyle w:val="Copy"/>
            </w:pPr>
            <w:r w:rsidRPr="002D1B6D">
              <w:t>Il existe une grande variété de portefeuilles : </w:t>
            </w:r>
          </w:p>
          <w:p w14:paraId="333EB724" w14:textId="77777777" w:rsidR="002D1B6D" w:rsidRPr="002D1B6D" w:rsidRDefault="002D1B6D" w:rsidP="00DC5201">
            <w:pPr>
              <w:pStyle w:val="Copy"/>
              <w:numPr>
                <w:ilvl w:val="0"/>
                <w:numId w:val="63"/>
              </w:numPr>
              <w:spacing w:after="60"/>
              <w:ind w:left="144" w:hanging="144"/>
            </w:pPr>
            <w:r w:rsidRPr="002D1B6D">
              <w:t>Porte-monnaie bitcoin en ligne. Porte-monnaie accessible sur le Web à partir de n’importe quel appareil connecté à Internet. </w:t>
            </w:r>
          </w:p>
          <w:p w14:paraId="08049BE0" w14:textId="77777777" w:rsidR="002D1B6D" w:rsidRPr="002D1B6D" w:rsidRDefault="002D1B6D" w:rsidP="00DC5201">
            <w:pPr>
              <w:pStyle w:val="Copy"/>
              <w:numPr>
                <w:ilvl w:val="0"/>
                <w:numId w:val="63"/>
              </w:numPr>
              <w:spacing w:after="60"/>
              <w:ind w:left="144" w:hanging="144"/>
            </w:pPr>
            <w:r w:rsidRPr="002D1B6D">
              <w:t>Portefeuilles bitcoin matériel Dispositifs physiques conçus pour sécuriser les bitcoins. </w:t>
            </w:r>
          </w:p>
          <w:p w14:paraId="33DC91E7" w14:textId="77777777" w:rsidR="002D1B6D" w:rsidRPr="002D1B6D" w:rsidRDefault="002D1B6D" w:rsidP="00DC5201">
            <w:pPr>
              <w:pStyle w:val="Copy"/>
              <w:numPr>
                <w:ilvl w:val="0"/>
                <w:numId w:val="63"/>
              </w:numPr>
              <w:spacing w:after="60"/>
              <w:ind w:left="144" w:hanging="144"/>
            </w:pPr>
            <w:r w:rsidRPr="002D1B6D">
              <w:t>Portefeuilles logiciels. Applications de portefeuille téléchargées sur votre téléphone, votre ordinateur ou votre tablette. </w:t>
            </w:r>
          </w:p>
          <w:p w14:paraId="2FD6273B" w14:textId="77777777" w:rsidR="002D1B6D" w:rsidRPr="002D1B6D" w:rsidRDefault="002D1B6D" w:rsidP="002D1B6D">
            <w:pPr>
              <w:pStyle w:val="Copy"/>
              <w:numPr>
                <w:ilvl w:val="0"/>
                <w:numId w:val="63"/>
              </w:numPr>
              <w:ind w:left="144" w:hanging="144"/>
            </w:pPr>
            <w:r w:rsidRPr="002D1B6D">
              <w:t>Portefeuilles papier. Clés privées bitcoin imprimées à partir d’un ordinateur hors ligne. </w:t>
            </w:r>
          </w:p>
          <w:p w14:paraId="55E2748D" w14:textId="77777777" w:rsidR="002D1B6D" w:rsidRDefault="002D1B6D" w:rsidP="002D1B6D">
            <w:pPr>
              <w:pStyle w:val="Copy"/>
            </w:pPr>
            <w:r w:rsidRPr="002D1B6D">
              <w:t>Ce qui vous convient dépend de l’endroit où vous accédez à l’information, de la fréquence à laquelle vous y accédez et du montant que vous avez l’intention de conserver dans votre portefeuille.</w:t>
            </w:r>
          </w:p>
          <w:p w14:paraId="628181BC" w14:textId="77777777" w:rsidR="00DC5201" w:rsidRPr="00DC5201" w:rsidRDefault="00DC5201" w:rsidP="00DC5201">
            <w:pPr>
              <w:pStyle w:val="Copy"/>
            </w:pPr>
            <w:r w:rsidRPr="00DC5201">
              <w:rPr>
                <w:b/>
                <w:bCs/>
              </w:rPr>
              <w:t>Conseils pour protéger votre portefeuille</w:t>
            </w:r>
            <w:r w:rsidRPr="00DC5201">
              <w:t> </w:t>
            </w:r>
          </w:p>
          <w:p w14:paraId="1D5B05E8" w14:textId="2ADDD3C5" w:rsidR="00DC5201" w:rsidRPr="00DC5201" w:rsidRDefault="00DC5201" w:rsidP="00DC5201">
            <w:pPr>
              <w:pStyle w:val="Copy"/>
            </w:pPr>
            <w:r w:rsidRPr="00DC5201">
              <w:t xml:space="preserve">Comme un portefeuille physique, plus il est plein, plus il doit </w:t>
            </w:r>
            <w:r w:rsidR="00C1164B">
              <w:br/>
            </w:r>
            <w:r w:rsidRPr="00DC5201">
              <w:t>être sûr. </w:t>
            </w:r>
          </w:p>
          <w:p w14:paraId="47FE4B61" w14:textId="77777777" w:rsidR="00DC5201" w:rsidRPr="00DC5201" w:rsidRDefault="00DC5201" w:rsidP="00DC5201">
            <w:pPr>
              <w:pStyle w:val="Copy"/>
              <w:numPr>
                <w:ilvl w:val="0"/>
                <w:numId w:val="64"/>
              </w:numPr>
              <w:spacing w:after="60"/>
              <w:ind w:left="144" w:hanging="144"/>
            </w:pPr>
            <w:r w:rsidRPr="00DC5201">
              <w:t>gardez votre portefeuille et vos copies de sauvegarde dans un endroit sûr (plus vous avez de valeur, plus vous devriez avoir de copies de sauvegarde) </w:t>
            </w:r>
          </w:p>
          <w:p w14:paraId="019EA7A0" w14:textId="77777777" w:rsidR="00DC5201" w:rsidRPr="00DC5201" w:rsidRDefault="00DC5201" w:rsidP="002B6ADC">
            <w:pPr>
              <w:pStyle w:val="Copy"/>
              <w:numPr>
                <w:ilvl w:val="0"/>
                <w:numId w:val="72"/>
              </w:numPr>
              <w:spacing w:after="60"/>
              <w:ind w:left="504" w:hanging="144"/>
            </w:pPr>
            <w:r w:rsidRPr="00DC5201">
              <w:t>effectuer régulièrement des sauvegardes </w:t>
            </w:r>
          </w:p>
          <w:p w14:paraId="3E91615E" w14:textId="75578A33" w:rsidR="00DC5201" w:rsidRPr="00DC5201" w:rsidRDefault="00DC5201" w:rsidP="002B6ADC">
            <w:pPr>
              <w:pStyle w:val="Copy"/>
              <w:numPr>
                <w:ilvl w:val="0"/>
                <w:numId w:val="72"/>
              </w:numPr>
              <w:spacing w:after="60"/>
              <w:ind w:left="504" w:hanging="144"/>
            </w:pPr>
            <w:r w:rsidRPr="00DC5201">
              <w:t>crypter les sauvegardes en ligne</w:t>
            </w:r>
            <w:r w:rsidR="00C1164B">
              <w:t xml:space="preserve"> </w:t>
            </w:r>
          </w:p>
          <w:p w14:paraId="6A512E7C" w14:textId="77777777" w:rsidR="00DC5201" w:rsidRPr="00DC5201" w:rsidRDefault="00DC5201" w:rsidP="002B6ADC">
            <w:pPr>
              <w:pStyle w:val="Copy"/>
              <w:numPr>
                <w:ilvl w:val="0"/>
                <w:numId w:val="72"/>
              </w:numPr>
              <w:spacing w:after="60"/>
              <w:ind w:left="504" w:hanging="144"/>
            </w:pPr>
            <w:r w:rsidRPr="00DC5201">
              <w:t>utiliser plusieurs emplacements sécurisés </w:t>
            </w:r>
          </w:p>
          <w:p w14:paraId="47714076" w14:textId="77777777" w:rsidR="00DC5201" w:rsidRPr="00DC5201" w:rsidRDefault="00DC5201" w:rsidP="00DC5201">
            <w:pPr>
              <w:pStyle w:val="Copy"/>
              <w:numPr>
                <w:ilvl w:val="0"/>
                <w:numId w:val="66"/>
              </w:numPr>
              <w:spacing w:after="60"/>
              <w:ind w:left="144" w:hanging="144"/>
            </w:pPr>
            <w:r w:rsidRPr="00DC5201">
              <w:t>chiffrer votre portefeuille à l’aide du chiffrement </w:t>
            </w:r>
          </w:p>
          <w:p w14:paraId="25D09FD9" w14:textId="77777777" w:rsidR="00DC5201" w:rsidRDefault="00DC5201" w:rsidP="002B6ADC">
            <w:pPr>
              <w:pStyle w:val="Copy"/>
              <w:numPr>
                <w:ilvl w:val="0"/>
                <w:numId w:val="67"/>
              </w:numPr>
              <w:spacing w:after="60"/>
              <w:ind w:left="504" w:hanging="144"/>
            </w:pPr>
            <w:r w:rsidRPr="00DC5201">
              <w:t>utiliser un mot de passe solide contenant des lettres, des chiffres et des symboles (n'incluez aucune information personnelle dans votre mot de passe et ne stockez pas ce mot de passe là où</w:t>
            </w:r>
            <w:r>
              <w:t xml:space="preserve"> un hacker peut le trouver)</w:t>
            </w:r>
          </w:p>
          <w:p w14:paraId="6F7B51DE" w14:textId="4F91141C" w:rsidR="00DC5201" w:rsidRPr="00DC5201" w:rsidRDefault="00DC5201" w:rsidP="002B6ADC">
            <w:pPr>
              <w:pStyle w:val="Copy"/>
              <w:numPr>
                <w:ilvl w:val="0"/>
                <w:numId w:val="67"/>
              </w:numPr>
              <w:spacing w:after="60"/>
              <w:ind w:left="504" w:hanging="144"/>
            </w:pPr>
            <w:r w:rsidRPr="00DC5201">
              <w:t>une copie papier est sage (si elle peut être correctement sécurisée), car la récupération du mot de passe est limitée, si vous oubliez votre mot de passe </w:t>
            </w:r>
          </w:p>
          <w:p w14:paraId="690096A6" w14:textId="77777777" w:rsidR="00DC5201" w:rsidRPr="00DC5201" w:rsidRDefault="00DC5201" w:rsidP="00DC5201">
            <w:pPr>
              <w:pStyle w:val="Copy"/>
              <w:numPr>
                <w:ilvl w:val="0"/>
                <w:numId w:val="68"/>
              </w:numPr>
              <w:spacing w:after="60"/>
              <w:ind w:left="144" w:hanging="144"/>
            </w:pPr>
            <w:r w:rsidRPr="00DC5201">
              <w:t>Gardez votre logiciel à jour </w:t>
            </w:r>
          </w:p>
          <w:p w14:paraId="56A058D0" w14:textId="77777777" w:rsidR="00DC5201" w:rsidRPr="00DC5201" w:rsidRDefault="00DC5201" w:rsidP="002B6ADC">
            <w:pPr>
              <w:pStyle w:val="Copy"/>
              <w:numPr>
                <w:ilvl w:val="0"/>
                <w:numId w:val="69"/>
              </w:numPr>
              <w:spacing w:after="60"/>
              <w:ind w:left="504" w:hanging="144"/>
            </w:pPr>
            <w:r w:rsidRPr="00DC5201">
              <w:t>Y compris votre logiciel antivirus sur votre ordinateur </w:t>
            </w:r>
          </w:p>
          <w:p w14:paraId="607BFCBA" w14:textId="77777777" w:rsidR="00DC5201" w:rsidRPr="00DC5201" w:rsidRDefault="00DC5201" w:rsidP="00DC5201">
            <w:pPr>
              <w:pStyle w:val="Copy"/>
              <w:numPr>
                <w:ilvl w:val="0"/>
                <w:numId w:val="70"/>
              </w:numPr>
              <w:spacing w:after="60"/>
              <w:ind w:left="144" w:hanging="144"/>
            </w:pPr>
            <w:r w:rsidRPr="00DC5201">
              <w:t>Utilisez une fonction de signature multiple pour vous protéger contre le vol </w:t>
            </w:r>
          </w:p>
          <w:p w14:paraId="1B86D8F4" w14:textId="3AA9452A" w:rsidR="00DC5201" w:rsidRDefault="00DC5201" w:rsidP="00DC5201">
            <w:pPr>
              <w:pStyle w:val="Copy"/>
              <w:numPr>
                <w:ilvl w:val="0"/>
                <w:numId w:val="70"/>
              </w:numPr>
              <w:spacing w:after="60"/>
              <w:ind w:left="144" w:hanging="144"/>
            </w:pPr>
            <w:r w:rsidRPr="00DC5201">
              <w:t>Ne vous connectez jamais aux services bitcoin via des connexions Internet publiques.</w:t>
            </w:r>
            <w:r w:rsidR="00C1164B">
              <w:t xml:space="preserve"> </w:t>
            </w:r>
          </w:p>
          <w:p w14:paraId="50E3DA3C" w14:textId="1F3DD838" w:rsidR="002D1B6D" w:rsidRPr="00FB3190" w:rsidRDefault="00DC5201" w:rsidP="00DC5201">
            <w:pPr>
              <w:pStyle w:val="Copy"/>
              <w:numPr>
                <w:ilvl w:val="0"/>
                <w:numId w:val="70"/>
              </w:numPr>
              <w:spacing w:after="60"/>
              <w:ind w:left="144" w:hanging="144"/>
            </w:pPr>
            <w:r w:rsidRPr="00DC5201">
              <w:t>Méfiez-vous des courriels et des sites Web qui prétendent être envoyés par les fournisseurs de services Bitcoin.</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50380B5C" w14:textId="77777777" w:rsidR="002D1B6D" w:rsidRPr="00FB3190" w:rsidRDefault="002D1B6D" w:rsidP="003B2FAA">
            <w:pPr>
              <w:pStyle w:val="Copy"/>
            </w:pPr>
          </w:p>
        </w:tc>
      </w:tr>
    </w:tbl>
    <w:p w14:paraId="5879B58A" w14:textId="0BBA9BEE" w:rsidR="002D1B6D" w:rsidRDefault="002D1B6D">
      <w:pPr>
        <w:rPr>
          <w:rFonts w:ascii="Verdana" w:hAnsi="Verdana" w:cs="Arial"/>
          <w:sz w:val="14"/>
          <w:szCs w:val="14"/>
        </w:rPr>
      </w:pPr>
      <w:r>
        <w:br w:type="page"/>
      </w:r>
    </w:p>
    <w:p w14:paraId="10FC9F74" w14:textId="77777777" w:rsidR="00A006EC" w:rsidRDefault="00A006EC" w:rsidP="000F089E">
      <w:pPr>
        <w:pStyle w:val="SpaceBetween"/>
        <w:sectPr w:rsidR="00A006EC" w:rsidSect="00F61662">
          <w:headerReference w:type="default" r:id="rId16"/>
          <w:pgSz w:w="12240" w:h="15840"/>
          <w:pgMar w:top="540" w:right="720" w:bottom="720" w:left="720" w:header="1152" w:footer="1080" w:gutter="0"/>
          <w:cols w:space="708"/>
          <w:docGrid w:linePitch="360"/>
        </w:sectPr>
      </w:pP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CF0501" w:rsidRPr="00FC75BD" w14:paraId="5463D169"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51972BEC"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2F7CCF88" w14:textId="77777777" w:rsidR="00CF0501" w:rsidRPr="00FC75BD" w:rsidRDefault="00CF0501"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6232633B"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4215AB92"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CF0501" w:rsidRPr="00FC75BD" w14:paraId="16DFFDE4"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14658D07" w14:textId="77777777" w:rsidR="00CF0501" w:rsidRPr="002D1B6D" w:rsidRDefault="00CF0501" w:rsidP="003B2FAA">
            <w:pPr>
              <w:pStyle w:val="SectionHeading"/>
              <w:rPr>
                <w:b w:val="0"/>
              </w:rPr>
            </w:pPr>
            <w:r>
              <w:t xml:space="preserve">ACTION </w:t>
            </w:r>
            <w:r>
              <w:rPr>
                <w:b w:val="0"/>
              </w:rPr>
              <w:t>(suite)</w:t>
            </w:r>
          </w:p>
        </w:tc>
      </w:tr>
      <w:tr w:rsidR="00CF0501" w:rsidRPr="004365A8" w14:paraId="22027FDE"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2A1BDE15" w14:textId="77777777" w:rsidR="00CF0501" w:rsidRPr="00E80C32" w:rsidRDefault="00CF0501"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219992A6" w14:textId="22A7EFB2" w:rsidR="00CF0501" w:rsidRPr="00CF0501" w:rsidRDefault="00CF0501" w:rsidP="00CF0501">
            <w:pPr>
              <w:pStyle w:val="Copy"/>
            </w:pPr>
            <w:r w:rsidRPr="00CF0501">
              <w:rPr>
                <w:bCs/>
              </w:rPr>
              <w:t>(</w:t>
            </w:r>
            <w:r w:rsidRPr="00CF0501">
              <w:rPr>
                <w:b/>
                <w:bCs/>
              </w:rPr>
              <w:t>Remarque à l’intention de l’enseignant :</w:t>
            </w:r>
            <w:r w:rsidRPr="00CF0501">
              <w:rPr>
                <w:bCs/>
              </w:rPr>
              <w:t xml:space="preserve"> Ces conseils sur les « Portefeuilles » sont une excellente occasion de renforcer, auprès des élèves, les règles de bonne conduite et les protocoles de sécurité pour utiliser l’ordinateur et l’Internet).</w:t>
            </w:r>
            <w:r w:rsidRPr="00CF0501">
              <w:t> </w:t>
            </w:r>
          </w:p>
          <w:p w14:paraId="414216CE" w14:textId="48DCDFF4" w:rsidR="00CF0501" w:rsidRPr="00CF0501" w:rsidRDefault="00CF0501" w:rsidP="00CF0501">
            <w:pPr>
              <w:pStyle w:val="Copy"/>
            </w:pPr>
            <w:r w:rsidRPr="00CF0501">
              <w:rPr>
                <w:bCs/>
              </w:rPr>
              <w:t>Partagez l’information suivante avec les élèves :</w:t>
            </w:r>
            <w:r w:rsidRPr="00CF0501">
              <w:t> Puisque les bitcoins sont considérés comme une marchandise au Canada et NON comme une devise, vous n’êtes pas protégé par la SADC. Vous êtes seul responsable de votre portefeuille. Oubliez ou perdez votre clé privée et il n’y a aucun moyen d’accéder à votre argent. Si vous êtes piraté ou victime d’une escroquerie, il n’y a pas de mécanisme ou d’endroit pour obtenir une indemnisation. (Pour en savoir plus sur la Société d’assurance-dépôts du Canada (SADC)</w:t>
            </w:r>
            <w:r w:rsidR="00C1164B">
              <w:t xml:space="preserve"> – </w:t>
            </w:r>
            <w:r w:rsidRPr="00CF0501">
              <w:t>veuillez consulter le site Web suivant</w:t>
            </w:r>
            <w:r w:rsidR="00C1164B">
              <w:t xml:space="preserve"> – </w:t>
            </w:r>
            <w:r w:rsidRPr="00CF0501">
              <w:t>http://www.cdic.ca/fr/about-di/what-we-cover/Pages/default.aspx)</w:t>
            </w:r>
            <w:r w:rsidR="00C1164B">
              <w:t xml:space="preserve"> </w:t>
            </w:r>
            <w:r w:rsidRPr="00EE60DC">
              <w:rPr>
                <w:b/>
                <w:noProof/>
                <w:lang w:val="en-US"/>
              </w:rPr>
              <w:drawing>
                <wp:anchor distT="0" distB="0" distL="114300" distR="114300" simplePos="0" relativeHeight="251738112" behindDoc="0" locked="0" layoutInCell="1" allowOverlap="1" wp14:anchorId="664FD29F" wp14:editId="54A50DAE">
                  <wp:simplePos x="0" y="0"/>
                  <wp:positionH relativeFrom="margin">
                    <wp:posOffset>2501265</wp:posOffset>
                  </wp:positionH>
                  <wp:positionV relativeFrom="margin">
                    <wp:posOffset>2369820</wp:posOffset>
                  </wp:positionV>
                  <wp:extent cx="1371600" cy="89154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Bitcoin.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71600" cy="891540"/>
                          </a:xfrm>
                          <a:prstGeom prst="rect">
                            <a:avLst/>
                          </a:prstGeom>
                        </pic:spPr>
                      </pic:pic>
                    </a:graphicData>
                  </a:graphic>
                  <wp14:sizeRelH relativeFrom="margin">
                    <wp14:pctWidth>0</wp14:pctWidth>
                  </wp14:sizeRelH>
                  <wp14:sizeRelV relativeFrom="margin">
                    <wp14:pctHeight>0</wp14:pctHeight>
                  </wp14:sizeRelV>
                </wp:anchor>
              </w:drawing>
            </w:r>
          </w:p>
          <w:p w14:paraId="66D62F66" w14:textId="01CFC92F" w:rsidR="00CF0501" w:rsidRPr="00CF0501" w:rsidRDefault="00CF0501" w:rsidP="00CF0501">
            <w:pPr>
              <w:pStyle w:val="Copy"/>
            </w:pPr>
            <w:r w:rsidRPr="00CF0501">
              <w:rPr>
                <w:b/>
                <w:bCs/>
              </w:rPr>
              <w:t>Étape 2 Obtenir des bitcoins</w:t>
            </w:r>
            <w:r w:rsidRPr="00CF0501">
              <w:t> </w:t>
            </w:r>
          </w:p>
          <w:p w14:paraId="41E54FAB" w14:textId="214C9FB7" w:rsidR="00CF0501" w:rsidRPr="00CF0501" w:rsidRDefault="00CF0501" w:rsidP="00CF0501">
            <w:pPr>
              <w:pStyle w:val="Copy"/>
            </w:pPr>
            <w:r w:rsidRPr="00CF0501">
              <w:rPr>
                <w:b/>
                <w:bCs/>
              </w:rPr>
              <w:t>a) Acheter des bitcoins</w:t>
            </w:r>
            <w:r w:rsidRPr="00CF0501">
              <w:t> </w:t>
            </w:r>
          </w:p>
          <w:p w14:paraId="480CF6D3" w14:textId="6A445EE2" w:rsidR="00CF0501" w:rsidRPr="00CF0501" w:rsidRDefault="00CF0501" w:rsidP="00CF0501">
            <w:pPr>
              <w:pStyle w:val="Copy"/>
              <w:ind w:firstLine="216"/>
            </w:pPr>
            <w:r w:rsidRPr="00CF0501">
              <w:rPr>
                <w:b/>
                <w:bCs/>
              </w:rPr>
              <w:t>i) Plateforme d’échange</w:t>
            </w:r>
            <w:r w:rsidRPr="00CF0501">
              <w:t> </w:t>
            </w:r>
          </w:p>
          <w:p w14:paraId="3465D897" w14:textId="2C85D01D" w:rsidR="00CF0501" w:rsidRPr="00CF0501" w:rsidRDefault="00CF0501" w:rsidP="00CF0501">
            <w:pPr>
              <w:pStyle w:val="Copy"/>
            </w:pPr>
            <w:r w:rsidRPr="00CF0501">
              <w:t>Vous pouvez acheter bitcoins avec une carte de crédit ou avec votre compte bancaire lié en utilisant une plateforme d’échange enregistrée. Comme pour tout échange de devises, il y aura des frais à payer, alors vérifiez les coûts avant d’acheter, car les transactions ne sont PAS réversibles (pour maintenir l’intégrité de la chaîne de blocs). </w:t>
            </w:r>
          </w:p>
          <w:p w14:paraId="4232EDD3" w14:textId="7A72271E" w:rsidR="00CF0501" w:rsidRPr="00CF0501" w:rsidRDefault="00CF0501" w:rsidP="00CF0501">
            <w:pPr>
              <w:pStyle w:val="Copy"/>
            </w:pPr>
            <w:r w:rsidRPr="00CF0501">
              <w:t>Choisir une plateforme d’échange est un travail difficile. Chaque plateforme d’échange a ses propres règles, méthodes de paiement acceptés et frais, ainsi que d’autres facteurs à considérer.</w:t>
            </w:r>
            <w:r w:rsidR="00C1164B">
              <w:t xml:space="preserve"> </w:t>
            </w:r>
          </w:p>
          <w:p w14:paraId="36DA90BE" w14:textId="77777777" w:rsidR="00CF0501" w:rsidRPr="00CF0501" w:rsidRDefault="00CF0501" w:rsidP="00CF0501">
            <w:pPr>
              <w:pStyle w:val="Copy"/>
              <w:numPr>
                <w:ilvl w:val="0"/>
                <w:numId w:val="73"/>
              </w:numPr>
              <w:ind w:left="259" w:hanging="259"/>
            </w:pPr>
            <w:r w:rsidRPr="00CF0501">
              <w:t>La plateforme d’échange accepte-t-elle des utilisateurs du Canada? </w:t>
            </w:r>
          </w:p>
          <w:p w14:paraId="79EFA1BC" w14:textId="77777777" w:rsidR="00CF0501" w:rsidRPr="00CF0501" w:rsidRDefault="00CF0501" w:rsidP="00CF0501">
            <w:pPr>
              <w:pStyle w:val="Copy"/>
              <w:numPr>
                <w:ilvl w:val="0"/>
                <w:numId w:val="74"/>
              </w:numPr>
              <w:ind w:left="259" w:hanging="259"/>
            </w:pPr>
            <w:r w:rsidRPr="00CF0501">
              <w:t>Quelles méthodes de paiement sont acceptées par la plateforme d’échange (c.-à-d. cartes de crédit, PayPal). </w:t>
            </w:r>
          </w:p>
          <w:p w14:paraId="791CABE5" w14:textId="77777777" w:rsidR="00CF0501" w:rsidRPr="00CF0501" w:rsidRDefault="00CF0501" w:rsidP="00CF0501">
            <w:pPr>
              <w:pStyle w:val="Copy"/>
              <w:numPr>
                <w:ilvl w:val="0"/>
                <w:numId w:val="75"/>
              </w:numPr>
              <w:ind w:left="259" w:hanging="259"/>
            </w:pPr>
            <w:r w:rsidRPr="00CF0501">
              <w:t>Quels sont les frais que vous devrez payer (dépôt, transaction, retrait). </w:t>
            </w:r>
          </w:p>
          <w:p w14:paraId="5BFB611B" w14:textId="0BC8A3BF" w:rsidR="00CF0501" w:rsidRPr="00CF0501" w:rsidRDefault="00CF0501" w:rsidP="00CF0501">
            <w:pPr>
              <w:pStyle w:val="Copy"/>
              <w:numPr>
                <w:ilvl w:val="0"/>
                <w:numId w:val="76"/>
              </w:numPr>
              <w:ind w:left="259" w:hanging="259"/>
            </w:pPr>
            <w:r w:rsidRPr="00CF0501">
              <w:t>Quel est le taux de change?</w:t>
            </w:r>
            <w:r w:rsidR="00C1164B">
              <w:t xml:space="preserve"> </w:t>
            </w:r>
          </w:p>
          <w:p w14:paraId="55C93ED2" w14:textId="77777777" w:rsidR="00CF0501" w:rsidRPr="00CF0501" w:rsidRDefault="00CF0501" w:rsidP="00CF0501">
            <w:pPr>
              <w:pStyle w:val="Copy"/>
              <w:numPr>
                <w:ilvl w:val="0"/>
                <w:numId w:val="77"/>
              </w:numPr>
              <w:ind w:left="259" w:hanging="259"/>
            </w:pPr>
            <w:r w:rsidRPr="00CF0501">
              <w:t>Quelle est la limite d’achat (en fonction du mode de paiement et du niveau de vérification)? </w:t>
            </w:r>
          </w:p>
          <w:p w14:paraId="57DBC051" w14:textId="46CA9B06" w:rsidR="00CF0501" w:rsidRPr="00FB3190" w:rsidRDefault="00CF0501" w:rsidP="00CF0501">
            <w:pPr>
              <w:pStyle w:val="Copy"/>
              <w:numPr>
                <w:ilvl w:val="0"/>
                <w:numId w:val="78"/>
              </w:numPr>
              <w:ind w:left="259" w:hanging="259"/>
            </w:pPr>
            <w:r w:rsidRPr="00CF0501">
              <w:t>Quelle est la réputation de la plateforme d’échange? </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246DC3EF" w14:textId="77777777" w:rsidR="00CF0501" w:rsidRPr="00FB3190" w:rsidRDefault="00CF0501" w:rsidP="003B2FAA">
            <w:pPr>
              <w:pStyle w:val="Copy"/>
            </w:pPr>
          </w:p>
        </w:tc>
      </w:tr>
    </w:tbl>
    <w:p w14:paraId="4922F813" w14:textId="77777777" w:rsidR="00CF0501" w:rsidRDefault="00CF0501"/>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CF0501" w:rsidRPr="00FC75BD" w14:paraId="5E1738BA"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50E4CEBF"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74DC5B83" w14:textId="77777777" w:rsidR="00CF0501" w:rsidRPr="00FC75BD" w:rsidRDefault="00CF0501"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44AFA088"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20AE69A2" w14:textId="77777777" w:rsidR="00CF0501" w:rsidRPr="00FC75BD" w:rsidRDefault="00CF0501"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CF0501" w:rsidRPr="00FC75BD" w14:paraId="530762C3"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3BE81F59" w14:textId="77777777" w:rsidR="00CF0501" w:rsidRPr="002D1B6D" w:rsidRDefault="00CF0501" w:rsidP="003B2FAA">
            <w:pPr>
              <w:pStyle w:val="SectionHeading"/>
              <w:rPr>
                <w:b w:val="0"/>
              </w:rPr>
            </w:pPr>
            <w:r>
              <w:t xml:space="preserve">ACTION </w:t>
            </w:r>
            <w:r>
              <w:rPr>
                <w:b w:val="0"/>
              </w:rPr>
              <w:t>(suite)</w:t>
            </w:r>
          </w:p>
        </w:tc>
      </w:tr>
      <w:tr w:rsidR="00CF0501" w:rsidRPr="004365A8" w14:paraId="62478175"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5D64ACFA" w14:textId="77777777" w:rsidR="00CF0501" w:rsidRPr="00E80C32" w:rsidRDefault="00CF0501"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088665DB" w14:textId="77777777" w:rsidR="00CF0501" w:rsidRPr="00CF0501" w:rsidRDefault="00CF0501" w:rsidP="00CF0501">
            <w:pPr>
              <w:pStyle w:val="Copy"/>
              <w:rPr>
                <w:bCs/>
              </w:rPr>
            </w:pPr>
            <w:r w:rsidRPr="00CF0501">
              <w:rPr>
                <w:bCs/>
              </w:rPr>
              <w:t>Rappelez-vous que les transactions bitcoin sont irréversibles, alors assurez-vous de faire confiance à votre plateforme d’échange, vérifiez l’adresse avant d’appuyer sur Envoyer, et attendez au moins six confirmations. C’est à vous de faire vos recherches et de choisir la plateforme d’échange qui vous convient le mieux. </w:t>
            </w:r>
          </w:p>
          <w:p w14:paraId="0029D76E" w14:textId="19895178" w:rsidR="00CF0501" w:rsidRPr="00CF0501" w:rsidRDefault="00CF0501" w:rsidP="00CF0501">
            <w:pPr>
              <w:pStyle w:val="Copy"/>
              <w:ind w:firstLine="216"/>
              <w:rPr>
                <w:bCs/>
              </w:rPr>
            </w:pPr>
            <w:r w:rsidRPr="00CF0501">
              <w:rPr>
                <w:b/>
                <w:bCs/>
              </w:rPr>
              <w:t>ii) Pair à pair</w:t>
            </w:r>
            <w:r w:rsidR="00C1164B">
              <w:rPr>
                <w:bCs/>
              </w:rPr>
              <w:t xml:space="preserve"> </w:t>
            </w:r>
          </w:p>
          <w:p w14:paraId="37633B12" w14:textId="286B723E" w:rsidR="00CF0501" w:rsidRPr="00CF0501" w:rsidRDefault="00CF0501" w:rsidP="00CF0501">
            <w:pPr>
              <w:pStyle w:val="Copy"/>
              <w:rPr>
                <w:bCs/>
              </w:rPr>
            </w:pPr>
            <w:r w:rsidRPr="00CF0501">
              <w:rPr>
                <w:bCs/>
              </w:rPr>
              <w:t xml:space="preserve">Dans un réseau </w:t>
            </w:r>
            <w:r w:rsidRPr="00CF0501">
              <w:rPr>
                <w:b/>
                <w:bCs/>
              </w:rPr>
              <w:t>pair-à-pair</w:t>
            </w:r>
            <w:r w:rsidRPr="00CF0501">
              <w:rPr>
                <w:bCs/>
              </w:rPr>
              <w:t>, les « pairs » sont des ordinateurs reliés entre eux par Internet. Les fichiers peuvent être partagés directement entre les ordinateurs sans avoir besoin d’un serveur central ou d’une plateforme d’échange. </w:t>
            </w:r>
          </w:p>
          <w:p w14:paraId="7EEB38FB" w14:textId="3D0A7962" w:rsidR="00CF0501" w:rsidRPr="00CF0501" w:rsidRDefault="00CF0501" w:rsidP="00CF0501">
            <w:pPr>
              <w:pStyle w:val="Copy"/>
              <w:rPr>
                <w:bCs/>
              </w:rPr>
            </w:pPr>
            <w:r w:rsidRPr="00CF0501">
              <w:rPr>
                <w:bCs/>
              </w:rPr>
              <w:t>Les gens peuvent s’envoyer des bitcoins en utilisant des applications mobiles ou leurs ordinateurs. C’est comme envoyer de l’argent comptant numériquement ou des virements électroniques et c’est souvent pour éviter les frais de transaction. Vous pouvez utiliser cette méthode pour acquérir des bitcoins d’une personne en échange de devises, de biens ou de services. </w:t>
            </w:r>
          </w:p>
          <w:p w14:paraId="175DA282" w14:textId="604E0A64" w:rsidR="00CF0501" w:rsidRPr="000B6E67" w:rsidRDefault="00CF0501" w:rsidP="00CF0501">
            <w:pPr>
              <w:pStyle w:val="Copy"/>
              <w:rPr>
                <w:bCs/>
                <w:spacing w:val="-6"/>
              </w:rPr>
            </w:pPr>
            <w:r w:rsidRPr="000B6E67">
              <w:rPr>
                <w:bCs/>
                <w:spacing w:val="-6"/>
              </w:rPr>
              <w:t>Enfin, il sera préférable d’attendre que la transaction bitcoin ait au moins 2 à 3 confirmations avant de considérer la transaction comme terminée. Bien sûr, cela dépend du montant d’argent que vous échangez. Les petits montants peuvent être confirmés une seule fois.</w:t>
            </w:r>
            <w:r w:rsidR="00C1164B">
              <w:rPr>
                <w:bCs/>
                <w:spacing w:val="-6"/>
              </w:rPr>
              <w:t xml:space="preserve"> </w:t>
            </w:r>
          </w:p>
          <w:p w14:paraId="510ADF4C" w14:textId="3BE3F152" w:rsidR="00CF0501" w:rsidRDefault="00CF0501" w:rsidP="00CF0501">
            <w:pPr>
              <w:pStyle w:val="Copy"/>
              <w:rPr>
                <w:bCs/>
              </w:rPr>
            </w:pPr>
            <w:r w:rsidRPr="00CF0501">
              <w:rPr>
                <w:b/>
                <w:bCs/>
              </w:rPr>
              <w:t>Remarque :</w:t>
            </w:r>
            <w:r w:rsidRPr="00CF0501">
              <w:rPr>
                <w:bCs/>
              </w:rPr>
              <w:t xml:space="preserve"> Au Canada, si vous recevez un paiement en bitcoin pour des produits ou des services fournis, vous devez inclure la vente dans votre revenu aux fins de l’impôt et percevoir la TPS/TVH sur la juste valeur marchande de l’opération et la verser au gouvernement. (</w:t>
            </w:r>
            <w:hyperlink r:id="rId18" w:history="1">
              <w:r w:rsidRPr="00FC18DF">
                <w:rPr>
                  <w:rStyle w:val="Hyperlink"/>
                  <w:bCs/>
                </w:rPr>
                <w:t>https://www.canada.ca/fr/agence-revenu/nouvelles/salle-presse/documents-information/documents-information-2013/devez-vous-savoir-a-propos-monnaie-numerique.html)</w:t>
              </w:r>
            </w:hyperlink>
            <w:r w:rsidRPr="00CF0501">
              <w:rPr>
                <w:bCs/>
              </w:rPr>
              <w:t>.</w:t>
            </w:r>
          </w:p>
          <w:p w14:paraId="37CADEB6" w14:textId="6BC6B76A" w:rsidR="00CF0501" w:rsidRPr="00CF0501" w:rsidRDefault="00CF0501" w:rsidP="002A4B76">
            <w:pPr>
              <w:pStyle w:val="Copy"/>
              <w:ind w:firstLine="216"/>
              <w:rPr>
                <w:b/>
                <w:lang w:val="en-CA"/>
              </w:rPr>
            </w:pPr>
            <w:r w:rsidRPr="00CF0501">
              <w:rPr>
                <w:b/>
                <w:bCs/>
              </w:rPr>
              <w:t>iii) Guichet ou distributeur de bitcoins</w:t>
            </w:r>
          </w:p>
          <w:p w14:paraId="074F81FE" w14:textId="77777777" w:rsidR="00CF0501" w:rsidRDefault="00CF0501" w:rsidP="00CF0501">
            <w:pPr>
              <w:pStyle w:val="Copy"/>
            </w:pPr>
            <w:r w:rsidRPr="00CF0501">
              <w:t>Des entreprises offrent des kiosques physiques comme des guichets automatiques pour acheter et vendre des bitcoins en vous permettant d’échanger de l’argent comptant pour des bitcoins ou de vendre des bitcoins pour de l’argent comptant. </w:t>
            </w:r>
          </w:p>
          <w:p w14:paraId="47A81101" w14:textId="7938A04A" w:rsidR="00CF0501" w:rsidRPr="00FB3190" w:rsidRDefault="00CF0501" w:rsidP="00CF0501">
            <w:pPr>
              <w:pStyle w:val="Copy"/>
            </w:pPr>
            <w:r w:rsidRPr="00CF0501">
              <w:t>Pour utiliser un guichet, l’identification est scannée par le guichet automatique, l’utilisateur sélectionne ensuite le type de transaction souhaité, et la quantité de monnaie bitcoin qu’il souhaite acheter. L’utilisateur reçoit de l’argent comptant et un code QR est généré à partir de son portefeuille. Ensuite, le guichet envoie les bitcoins à l’adresse présentée. La plupart des guichets automatiques génèrent un portefeuille papier</w:t>
            </w:r>
            <w:r w:rsidR="00C1164B">
              <w:t xml:space="preserve"> – </w:t>
            </w:r>
            <w:r w:rsidRPr="00CF0501">
              <w:t>ou portefeuille hors ligne.</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15A12650" w14:textId="77777777" w:rsidR="00CF0501" w:rsidRPr="00FB3190" w:rsidRDefault="00CF0501" w:rsidP="003B2FAA">
            <w:pPr>
              <w:pStyle w:val="Copy"/>
            </w:pPr>
          </w:p>
        </w:tc>
      </w:tr>
    </w:tbl>
    <w:p w14:paraId="07F8822B" w14:textId="77777777" w:rsidR="00CF0501" w:rsidRDefault="00CF0501">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3B2FAA" w:rsidRPr="00FC75BD" w14:paraId="7D603B98"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78AEE41C"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6871F6F0" w14:textId="77777777" w:rsidR="003B2FAA" w:rsidRPr="00FC75BD" w:rsidRDefault="003B2FAA"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771B3D43"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6B0A18A4"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3B2FAA" w:rsidRPr="00FC75BD" w14:paraId="45343C78"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6FDB2556" w14:textId="77777777" w:rsidR="003B2FAA" w:rsidRPr="002D1B6D" w:rsidRDefault="003B2FAA" w:rsidP="003B2FAA">
            <w:pPr>
              <w:pStyle w:val="SectionHeading"/>
              <w:rPr>
                <w:b w:val="0"/>
              </w:rPr>
            </w:pPr>
            <w:r>
              <w:t xml:space="preserve">ACTION </w:t>
            </w:r>
            <w:r>
              <w:rPr>
                <w:b w:val="0"/>
              </w:rPr>
              <w:t>(suite)</w:t>
            </w:r>
          </w:p>
        </w:tc>
      </w:tr>
      <w:tr w:rsidR="003B2FAA" w:rsidRPr="004365A8" w14:paraId="35008B2B"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0000948D" w14:textId="77777777" w:rsidR="003B2FAA" w:rsidRPr="00E80C32" w:rsidRDefault="003B2FAA"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54B5DA8A" w14:textId="08483494" w:rsidR="003B2FAA" w:rsidRPr="003B2FAA" w:rsidRDefault="003B2FAA" w:rsidP="003B2FAA">
            <w:pPr>
              <w:pStyle w:val="Copy"/>
              <w:rPr>
                <w:bCs/>
              </w:rPr>
            </w:pPr>
            <w:r w:rsidRPr="003B2FAA">
              <w:rPr>
                <w:bCs/>
              </w:rPr>
              <w:t>(</w:t>
            </w:r>
            <w:r w:rsidRPr="003B2FAA">
              <w:rPr>
                <w:b/>
                <w:bCs/>
              </w:rPr>
              <w:t>Remarque à l’intention de l’enseignant :</w:t>
            </w:r>
            <w:r w:rsidRPr="003B2FAA">
              <w:rPr>
                <w:bCs/>
                <w:iCs/>
              </w:rPr>
              <w:t xml:space="preserve"> </w:t>
            </w:r>
            <w:r w:rsidRPr="003B2FAA">
              <w:rPr>
                <w:bCs/>
              </w:rPr>
              <w:t>Vidéo sur l’utilisation -- https://www.youtube.com/watch?v=xajKjxxRL04) Un bon exemple pour expliquer le processus d’achat et de vente, mais qui néglige de mentionner les frais de transaction). </w:t>
            </w:r>
          </w:p>
          <w:p w14:paraId="5D21203D" w14:textId="477EF113" w:rsidR="003B2FAA" w:rsidRPr="003B2FAA" w:rsidRDefault="003B2FAA" w:rsidP="003B2FAA">
            <w:pPr>
              <w:pStyle w:val="Copy"/>
              <w:rPr>
                <w:bCs/>
              </w:rPr>
            </w:pPr>
            <w:r w:rsidRPr="003B2FAA">
              <w:rPr>
                <w:bCs/>
              </w:rPr>
              <w:t>Les guichets automatiques de bitcoin ont tendance à proposer des frais de transaction beaucoup plus élevés que les plateformes, et il n’existe pas de taux fixes pour les frais de transaction d’achat ou de vente. Pour de nombreux guichets automatiques, les tarifs varient en fonction de l’offre et de la demande et du tarif auquel l’entreprise (propriétaire de la machine) les a achetés. (Semblable aux frais supplémentaires facturés pour l’utilisation d’un guichet automatique qui ne fait pas partie de votre réseau bancaire.) Il est toujours prudent de vérifier le taux auquel le guichet automatique vous vend des bitcoins (ou vous en achète) par rapport à une celui d’une plateforme.</w:t>
            </w:r>
            <w:r w:rsidR="00C1164B">
              <w:rPr>
                <w:bCs/>
              </w:rPr>
              <w:t xml:space="preserve"> </w:t>
            </w:r>
          </w:p>
          <w:p w14:paraId="293AD95B" w14:textId="75D54815" w:rsidR="003B2FAA" w:rsidRPr="003B2FAA" w:rsidRDefault="003B2FAA" w:rsidP="003B2FAA">
            <w:pPr>
              <w:pStyle w:val="Copy"/>
              <w:rPr>
                <w:bCs/>
              </w:rPr>
            </w:pPr>
            <w:r w:rsidRPr="003B2FAA">
              <w:rPr>
                <w:b/>
                <w:bCs/>
              </w:rPr>
              <w:t>Conseils :</w:t>
            </w:r>
            <w:r w:rsidRPr="003B2FAA">
              <w:rPr>
                <w:bCs/>
              </w:rPr>
              <w:t xml:space="preserve"> Lorsque vous utilisez un guichet automatique bitcoin pour la première fois, il est conseillé d’acheter ou de vendre seulement le plus petit montant autorisé pour vous assurer que la transaction fonctionne avec votre logiciel (portefeuille) et qu’elle est vérifiée. (Rappelez-vous, les transactions ne peuvent pas être annulées.) </w:t>
            </w:r>
          </w:p>
          <w:p w14:paraId="17163EF8" w14:textId="5A2FC63F" w:rsidR="003B2FAA" w:rsidRPr="003B2FAA" w:rsidRDefault="003B2FAA" w:rsidP="003B2FAA">
            <w:pPr>
              <w:pStyle w:val="Copy"/>
              <w:rPr>
                <w:bCs/>
              </w:rPr>
            </w:pPr>
            <w:r w:rsidRPr="003B2FAA">
              <w:rPr>
                <w:b/>
                <w:bCs/>
              </w:rPr>
              <w:t>b) Gains ou minage</w:t>
            </w:r>
            <w:r w:rsidRPr="003B2FAA">
              <w:rPr>
                <w:bCs/>
              </w:rPr>
              <w:t> </w:t>
            </w:r>
          </w:p>
          <w:p w14:paraId="188104AE" w14:textId="4B7A5CE7" w:rsidR="003B2FAA" w:rsidRPr="00FB3190" w:rsidRDefault="003B2FAA" w:rsidP="003B2FAA">
            <w:pPr>
              <w:pStyle w:val="Copy"/>
            </w:pPr>
            <w:r w:rsidRPr="003B2FAA">
              <w:rPr>
                <w:bCs/>
              </w:rPr>
              <w:t>Rappelons qu’une transaction est un transfert de valeur entre les portefeuilles bitcoin qui sont inclus dans la chaîne de blocs. La chaîne de blocs est un grand livre public partagé (parfois appelé registre distribué) dont dépend l’ensemble du réseau Bitcoin. Toutes les transactions confirmées sont incluses dans la chaîne de blocs. L’intégrité et l’ordre chronologique de la chaîne de blocs sont renforcés par la cryptographie. Le minage de bitcoins est le processus qui consiste à ajouter des relevés de transactions au grand livre public de bitcoin des transactions passées ou de la chaîne de blocs grâce à un consensus sécurisé et inviolable. Les mineurs utilisent des logiciels spéciaux et se font concurrence pour résoudre des problèmes mathématiques et reçoivent un certain nombre de bitcoins en échange d’une preuve de calcul (la preuve de calcul est une méthode permettant de s’assurer que le nouveau bloc était difficile et coûteux à créer). Les mineurs perçoivent des frais de transaction ainsi qu’une « subvention » pour les pièces de monnaie nouvellement créées.</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289D48DA" w14:textId="77777777" w:rsidR="003B2FAA" w:rsidRPr="00FB3190" w:rsidRDefault="003B2FAA" w:rsidP="003B2FAA">
            <w:pPr>
              <w:pStyle w:val="Copy"/>
            </w:pPr>
          </w:p>
        </w:tc>
      </w:tr>
    </w:tbl>
    <w:p w14:paraId="7F929FA6" w14:textId="77777777" w:rsidR="00CF0501" w:rsidRDefault="00CF0501">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3B2FAA" w:rsidRPr="00FC75BD" w14:paraId="4AFD8C33"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5B6610B6"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759BF918" w14:textId="77777777" w:rsidR="003B2FAA" w:rsidRPr="00FC75BD" w:rsidRDefault="003B2FAA"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7BB00BE5"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2BC54BE6"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3B2FAA" w:rsidRPr="00FC75BD" w14:paraId="7F79534B"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7BF84B9A" w14:textId="77777777" w:rsidR="003B2FAA" w:rsidRPr="002D1B6D" w:rsidRDefault="003B2FAA" w:rsidP="003B2FAA">
            <w:pPr>
              <w:pStyle w:val="SectionHeading"/>
              <w:rPr>
                <w:b w:val="0"/>
              </w:rPr>
            </w:pPr>
            <w:r>
              <w:t xml:space="preserve">ACTION </w:t>
            </w:r>
            <w:r>
              <w:rPr>
                <w:b w:val="0"/>
              </w:rPr>
              <w:t>(suite)</w:t>
            </w:r>
          </w:p>
        </w:tc>
      </w:tr>
      <w:tr w:rsidR="003B2FAA" w:rsidRPr="004365A8" w14:paraId="38FA9AFA"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6C7D6A4A" w14:textId="77777777" w:rsidR="003B2FAA" w:rsidRPr="00E80C32" w:rsidRDefault="003B2FAA"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779FEF7B" w14:textId="742A41C8" w:rsidR="003B2FAA" w:rsidRPr="003B2FAA" w:rsidRDefault="003B2FAA" w:rsidP="003B2FAA">
            <w:pPr>
              <w:pStyle w:val="Copy"/>
              <w:rPr>
                <w:bCs/>
              </w:rPr>
            </w:pPr>
            <w:r w:rsidRPr="003B2FAA">
              <w:rPr>
                <w:bCs/>
              </w:rPr>
              <w:t xml:space="preserve">« Le minage de bitcoins est le processus largement automatisé (bien qu’il puisse être fait à la main) qui consiste à trouver une valeur de hachage particulière qui “résout” un bloc de données de transaction, en l’ajoutant à une chaîne de blocs sans cesse croissante qui est appelée, à juste titre, la chaîne des blocs. Le minage sécurise ce registre distribué des transactions, mais ce n’est pas bon marché : Les mineurs les plus prospères exploitent des entrepôts remplis de machines spécialisées qui ne font que des calculs à longueur de journée. Résoudre un bloc libère de nouveaux bitcoins pour le mineur en récompense de son travail, ce qui en fait une entreprise potentiellement lucrative, mais qui a un coût environnemental? » Source : </w:t>
            </w:r>
            <w:hyperlink r:id="rId19" w:history="1">
              <w:r w:rsidRPr="003B2FAA">
                <w:rPr>
                  <w:rStyle w:val="Hyperlink"/>
                  <w:bCs/>
                </w:rPr>
                <w:t>https://motherboard.vice.com/en_us/article/ywbbpm/bitcoin-mining-electricity-consumption-ethereum-energy-climate-change</w:t>
              </w:r>
            </w:hyperlink>
            <w:r w:rsidRPr="003B2FAA">
              <w:rPr>
                <w:bCs/>
              </w:rPr>
              <w:t> </w:t>
            </w:r>
          </w:p>
          <w:p w14:paraId="67770010" w14:textId="77777777" w:rsidR="003B2FAA" w:rsidRDefault="003B2FAA" w:rsidP="003B2FAA">
            <w:pPr>
              <w:pStyle w:val="Copy"/>
              <w:rPr>
                <w:bCs/>
              </w:rPr>
            </w:pPr>
            <w:r w:rsidRPr="003B2FAA">
              <w:rPr>
                <w:bCs/>
              </w:rPr>
              <w:t>La quantité d’électricité consommée est stupéfiante, selon un article de Digiconomist. Le tableau ci-dessous présente le coût de création des bitcoins.</w:t>
            </w:r>
          </w:p>
          <w:p w14:paraId="0D6D1D48" w14:textId="77777777" w:rsidR="003B2FAA" w:rsidRDefault="003B2FAA" w:rsidP="003B2FAA">
            <w:pPr>
              <w:pStyle w:val="Copy"/>
              <w:jc w:val="center"/>
            </w:pPr>
            <w:r w:rsidRPr="00EE60DC">
              <w:rPr>
                <w:noProof/>
                <w:lang w:val="en-US"/>
              </w:rPr>
              <w:drawing>
                <wp:inline distT="0" distB="0" distL="0" distR="0" wp14:anchorId="4D081DDA" wp14:editId="4B6E2111">
                  <wp:extent cx="3251200" cy="1456631"/>
                  <wp:effectExtent l="12700" t="12700" r="12700" b="171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itcoin chart.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309780" cy="1482876"/>
                          </a:xfrm>
                          <a:prstGeom prst="rect">
                            <a:avLst/>
                          </a:prstGeom>
                          <a:ln>
                            <a:solidFill>
                              <a:schemeClr val="tx1">
                                <a:lumMod val="50000"/>
                                <a:lumOff val="50000"/>
                              </a:schemeClr>
                            </a:solidFill>
                          </a:ln>
                        </pic:spPr>
                      </pic:pic>
                    </a:graphicData>
                  </a:graphic>
                </wp:inline>
              </w:drawing>
            </w:r>
          </w:p>
          <w:p w14:paraId="116867E7" w14:textId="7588951C" w:rsidR="003B2FAA" w:rsidRPr="003B2FAA" w:rsidRDefault="00C1164B" w:rsidP="003B2FAA">
            <w:pPr>
              <w:pStyle w:val="Copy"/>
              <w:jc w:val="center"/>
              <w:rPr>
                <w:lang w:val="en-US"/>
              </w:rPr>
            </w:pPr>
            <w:hyperlink r:id="rId21" w:history="1">
              <w:r w:rsidRPr="00FC18DF">
                <w:rPr>
                  <w:rStyle w:val="Hyperlink"/>
                  <w:lang w:val="en-US"/>
                </w:rPr>
                <w:t>https://digiconomist.net/bitcoin-energy-consumption</w:t>
              </w:r>
            </w:hyperlink>
          </w:p>
          <w:p w14:paraId="6D66C6F5" w14:textId="77777777" w:rsidR="003B2FAA" w:rsidRPr="003B2FAA" w:rsidRDefault="003B2FAA" w:rsidP="003B2FAA">
            <w:pPr>
              <w:pStyle w:val="Copy"/>
              <w:rPr>
                <w:lang w:val="en-US"/>
              </w:rPr>
            </w:pPr>
          </w:p>
          <w:p w14:paraId="1AEB8E22" w14:textId="77777777" w:rsidR="003B2FAA" w:rsidRPr="003B2FAA" w:rsidRDefault="003B2FAA" w:rsidP="003B2FAA">
            <w:pPr>
              <w:pStyle w:val="Copy"/>
            </w:pPr>
            <w:r w:rsidRPr="003B2FAA">
              <w:rPr>
                <w:b/>
                <w:bCs/>
              </w:rPr>
              <w:t>Débat en classe (facultatif)</w:t>
            </w:r>
            <w:r w:rsidRPr="003B2FAA">
              <w:t> </w:t>
            </w:r>
          </w:p>
          <w:p w14:paraId="055AA174" w14:textId="77777777" w:rsidR="003B2FAA" w:rsidRDefault="003B2FAA" w:rsidP="003B2FAA">
            <w:pPr>
              <w:pStyle w:val="Copy"/>
            </w:pPr>
            <w:r w:rsidRPr="003B2FAA">
              <w:t>Vous voudrez peut-être débattre en classe des avantages de cette monnaie numérique sur les préoccupations environnementales.</w:t>
            </w:r>
          </w:p>
          <w:p w14:paraId="7575F1BE" w14:textId="4A35ED6D" w:rsidR="003B2FAA" w:rsidRPr="00FB3190" w:rsidRDefault="003B2FAA" w:rsidP="003B2FAA">
            <w:pPr>
              <w:pStyle w:val="Copy"/>
            </w:pPr>
            <w:r w:rsidRPr="003B2FAA">
              <w:t>Le minage est-elle rentable? Probablement pas, en raison des coûts énergétiques et d’équipement pour commencer, mais de nombreux autres facteurs en jeux et, par manque de temps, nous ne couvrirons pas cette question dans cette leçon. </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48C7EDCD" w14:textId="77777777" w:rsidR="003B2FAA" w:rsidRPr="00FB3190" w:rsidRDefault="003B2FAA" w:rsidP="003B2FAA">
            <w:pPr>
              <w:pStyle w:val="Copy"/>
            </w:pPr>
          </w:p>
        </w:tc>
      </w:tr>
    </w:tbl>
    <w:p w14:paraId="7F22A54C" w14:textId="77777777" w:rsidR="003B2FAA" w:rsidRDefault="003B2FAA"/>
    <w:p w14:paraId="135C9A46" w14:textId="77777777" w:rsidR="003B2FAA" w:rsidRDefault="003B2FAA">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3B2FAA" w:rsidRPr="00FC75BD" w14:paraId="6502F63C"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629733FD"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5DB25277" w14:textId="77777777" w:rsidR="003B2FAA" w:rsidRPr="00FC75BD" w:rsidRDefault="003B2FAA"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1D128C1B"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6B95985C"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3B2FAA" w:rsidRPr="00FC75BD" w14:paraId="39F7F3FD"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3DAD3C88" w14:textId="77777777" w:rsidR="003B2FAA" w:rsidRPr="002D1B6D" w:rsidRDefault="003B2FAA" w:rsidP="003B2FAA">
            <w:pPr>
              <w:pStyle w:val="SectionHeading"/>
              <w:rPr>
                <w:b w:val="0"/>
              </w:rPr>
            </w:pPr>
            <w:r>
              <w:t xml:space="preserve">ACTION </w:t>
            </w:r>
            <w:r>
              <w:rPr>
                <w:b w:val="0"/>
              </w:rPr>
              <w:t>(suite)</w:t>
            </w:r>
          </w:p>
        </w:tc>
      </w:tr>
      <w:tr w:rsidR="003B2FAA" w:rsidRPr="004365A8" w14:paraId="33808622"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78580ECB" w14:textId="77777777" w:rsidR="003B2FAA" w:rsidRPr="00E80C32" w:rsidRDefault="003B2FAA"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7CD051E9" w14:textId="77777777" w:rsidR="003B2FAA" w:rsidRPr="003B2FAA" w:rsidRDefault="003B2FAA" w:rsidP="003B2FAA">
            <w:pPr>
              <w:pStyle w:val="Copy"/>
              <w:rPr>
                <w:bCs/>
              </w:rPr>
            </w:pPr>
            <w:r w:rsidRPr="003B2FAA">
              <w:rPr>
                <w:bCs/>
              </w:rPr>
              <w:t>Si vous décidez d’aller de l’avant, voici un aperçu des étapes à suivre :</w:t>
            </w:r>
          </w:p>
          <w:p w14:paraId="5EE35BD1" w14:textId="70C3EC75" w:rsidR="003B2FAA" w:rsidRPr="003B2FAA" w:rsidRDefault="003B2FAA" w:rsidP="003B2FAA">
            <w:pPr>
              <w:pStyle w:val="Copy"/>
              <w:numPr>
                <w:ilvl w:val="0"/>
                <w:numId w:val="79"/>
              </w:numPr>
              <w:ind w:left="144" w:hanging="144"/>
              <w:rPr>
                <w:bCs/>
              </w:rPr>
            </w:pPr>
            <w:r w:rsidRPr="003B2FAA">
              <w:rPr>
                <w:bCs/>
              </w:rPr>
              <w:t>Procurez-vous votre mineur (ce matériel est requis)</w:t>
            </w:r>
            <w:r w:rsidR="00C1164B">
              <w:rPr>
                <w:bCs/>
              </w:rPr>
              <w:t xml:space="preserve"> – </w:t>
            </w:r>
            <w:r w:rsidRPr="003B2FAA">
              <w:rPr>
                <w:bCs/>
              </w:rPr>
              <w:t xml:space="preserve">voir </w:t>
            </w:r>
            <w:hyperlink r:id="rId22" w:tgtFrame="_blank" w:history="1">
              <w:r w:rsidRPr="003B2FAA">
                <w:rPr>
                  <w:rStyle w:val="Hyperlink"/>
                  <w:bCs/>
                </w:rPr>
                <w:t>https://99bitcoins.com/best-bitcoin-miners-2016-hardware-reviews/</w:t>
              </w:r>
            </w:hyperlink>
            <w:r w:rsidRPr="003B2FAA">
              <w:rPr>
                <w:bCs/>
              </w:rPr>
              <w:t xml:space="preserve"> pour plus de détails.</w:t>
            </w:r>
            <w:r w:rsidR="00C1164B">
              <w:rPr>
                <w:bCs/>
              </w:rPr>
              <w:t xml:space="preserve"> </w:t>
            </w:r>
          </w:p>
          <w:p w14:paraId="53464AA6" w14:textId="3CF34E5E" w:rsidR="003B2FAA" w:rsidRPr="003B2FAA" w:rsidRDefault="003B2FAA" w:rsidP="003B2FAA">
            <w:pPr>
              <w:pStyle w:val="Copy"/>
              <w:numPr>
                <w:ilvl w:val="0"/>
                <w:numId w:val="79"/>
              </w:numPr>
              <w:ind w:left="144" w:hanging="144"/>
              <w:rPr>
                <w:bCs/>
              </w:rPr>
            </w:pPr>
            <w:r w:rsidRPr="003B2FAA">
              <w:rPr>
                <w:bCs/>
              </w:rPr>
              <w:t>Assurez-vous d’avoir un portefeuille.</w:t>
            </w:r>
            <w:r w:rsidR="00C1164B">
              <w:rPr>
                <w:bCs/>
              </w:rPr>
              <w:t xml:space="preserve"> </w:t>
            </w:r>
          </w:p>
          <w:p w14:paraId="4AAAA775" w14:textId="77777777" w:rsidR="003B2FAA" w:rsidRPr="003B2FAA" w:rsidRDefault="003B2FAA" w:rsidP="003B2FAA">
            <w:pPr>
              <w:pStyle w:val="Copy"/>
              <w:numPr>
                <w:ilvl w:val="0"/>
                <w:numId w:val="79"/>
              </w:numPr>
              <w:ind w:left="144" w:hanging="144"/>
              <w:rPr>
                <w:bCs/>
              </w:rPr>
            </w:pPr>
            <w:r w:rsidRPr="003B2FAA">
              <w:rPr>
                <w:bCs/>
              </w:rPr>
              <w:t>Joignez-vous à un « bassin minier » </w:t>
            </w:r>
          </w:p>
          <w:p w14:paraId="0FE71597" w14:textId="21BD64F4" w:rsidR="003B2FAA" w:rsidRPr="003B2FAA" w:rsidRDefault="003B2FAA" w:rsidP="003B2FAA">
            <w:pPr>
              <w:pStyle w:val="Copy"/>
              <w:numPr>
                <w:ilvl w:val="0"/>
                <w:numId w:val="79"/>
              </w:numPr>
              <w:ind w:left="144" w:hanging="144"/>
              <w:rPr>
                <w:bCs/>
              </w:rPr>
            </w:pPr>
            <w:r w:rsidRPr="003B2FAA">
              <w:rPr>
                <w:bCs/>
              </w:rPr>
              <w:t>Obtenir un logiciel minier</w:t>
            </w:r>
            <w:r w:rsidR="00C1164B">
              <w:rPr>
                <w:bCs/>
              </w:rPr>
              <w:t xml:space="preserve"> </w:t>
            </w:r>
          </w:p>
          <w:p w14:paraId="76017EF0" w14:textId="7A9751DD" w:rsidR="003B2FAA" w:rsidRPr="003B2FAA" w:rsidRDefault="003B2FAA" w:rsidP="003B2FAA">
            <w:pPr>
              <w:pStyle w:val="Copy"/>
              <w:numPr>
                <w:ilvl w:val="0"/>
                <w:numId w:val="79"/>
              </w:numPr>
              <w:ind w:left="144" w:hanging="144"/>
              <w:rPr>
                <w:bCs/>
              </w:rPr>
            </w:pPr>
            <w:r w:rsidRPr="003B2FAA">
              <w:rPr>
                <w:bCs/>
              </w:rPr>
              <w:t>Début du minage* </w:t>
            </w:r>
          </w:p>
          <w:p w14:paraId="02712649" w14:textId="1A2C7F6D" w:rsidR="003B2FAA" w:rsidRPr="003B2FAA" w:rsidRDefault="003B2FAA" w:rsidP="003B2FAA">
            <w:pPr>
              <w:pStyle w:val="Copy"/>
              <w:rPr>
                <w:bCs/>
              </w:rPr>
            </w:pPr>
            <w:r w:rsidRPr="003B2FAA">
              <w:rPr>
                <w:bCs/>
              </w:rPr>
              <w:t>*Le terme « minage » s’inspire du lexique de l’exploitation des matières premières telles que l’or et l’argent qui sont extraites du sol, qui sont lentes à produire et qui exigent du temps et des efforts pour être obtenues.</w:t>
            </w:r>
          </w:p>
          <w:p w14:paraId="16794E4B" w14:textId="77777777" w:rsidR="003B2FAA" w:rsidRDefault="003B2FAA" w:rsidP="003B2FAA">
            <w:pPr>
              <w:pStyle w:val="Copy"/>
              <w:rPr>
                <w:bCs/>
              </w:rPr>
            </w:pPr>
            <w:r>
              <w:rPr>
                <w:b/>
                <w:bCs/>
              </w:rPr>
              <w:t>c</w:t>
            </w:r>
            <w:r w:rsidRPr="003B2FAA">
              <w:rPr>
                <w:b/>
                <w:bCs/>
              </w:rPr>
              <w:t>. Tout mettre ensemble</w:t>
            </w:r>
            <w:r w:rsidRPr="003B2FAA">
              <w:rPr>
                <w:bCs/>
              </w:rPr>
              <w:t> </w:t>
            </w:r>
          </w:p>
          <w:p w14:paraId="426A3A9D" w14:textId="46BD418D" w:rsidR="003B2FAA" w:rsidRPr="003B2FAA" w:rsidRDefault="003B2FAA" w:rsidP="003B2FAA">
            <w:pPr>
              <w:pStyle w:val="Copy"/>
              <w:rPr>
                <w:bCs/>
              </w:rPr>
            </w:pPr>
            <w:r w:rsidRPr="003B2FAA">
              <w:rPr>
                <w:bCs/>
              </w:rPr>
              <w:t>Montrez une de ces vidéos ou les deux aux élèves :</w:t>
            </w:r>
          </w:p>
          <w:p w14:paraId="00577294" w14:textId="77777777" w:rsidR="003B2FAA" w:rsidRPr="003B2FAA" w:rsidRDefault="003B2FAA" w:rsidP="003B2FAA">
            <w:pPr>
              <w:pStyle w:val="Copy"/>
              <w:numPr>
                <w:ilvl w:val="0"/>
                <w:numId w:val="80"/>
              </w:numPr>
              <w:ind w:left="144" w:hanging="144"/>
              <w:rPr>
                <w:bCs/>
              </w:rPr>
            </w:pPr>
            <w:hyperlink r:id="rId23" w:tgtFrame="_blank" w:history="1">
              <w:r w:rsidRPr="003B2FAA">
                <w:rPr>
                  <w:rStyle w:val="Hyperlink"/>
                  <w:bCs/>
                </w:rPr>
                <w:t>https://bit.ly/1UE8Oav</w:t>
              </w:r>
            </w:hyperlink>
            <w:r w:rsidRPr="003B2FAA">
              <w:rPr>
                <w:bCs/>
              </w:rPr>
              <w:t> </w:t>
            </w:r>
          </w:p>
          <w:p w14:paraId="06537731" w14:textId="3667EA4B" w:rsidR="003B2FAA" w:rsidRPr="003B2FAA" w:rsidRDefault="003B2FAA" w:rsidP="003B2FAA">
            <w:pPr>
              <w:pStyle w:val="Copy"/>
              <w:numPr>
                <w:ilvl w:val="0"/>
                <w:numId w:val="80"/>
              </w:numPr>
              <w:ind w:left="144" w:hanging="144"/>
              <w:rPr>
                <w:bCs/>
              </w:rPr>
            </w:pPr>
            <w:hyperlink r:id="rId24" w:tgtFrame="_blank" w:history="1">
              <w:r w:rsidRPr="003B2FAA">
                <w:rPr>
                  <w:rStyle w:val="Hyperlink"/>
                  <w:bCs/>
                </w:rPr>
                <w:t>https://www.youtube.com/watch?time_continue=66&amp;v=adDTkjjffN1UU</w:t>
              </w:r>
            </w:hyperlink>
            <w:r w:rsidRPr="003B2FAA">
              <w:rPr>
                <w:bCs/>
              </w:rPr>
              <w:t> </w:t>
            </w:r>
          </w:p>
          <w:p w14:paraId="4B10478D" w14:textId="77777777" w:rsidR="003B2FAA" w:rsidRPr="003B2FAA" w:rsidRDefault="003B2FAA" w:rsidP="003B2FAA">
            <w:pPr>
              <w:pStyle w:val="Copy"/>
              <w:rPr>
                <w:bCs/>
              </w:rPr>
            </w:pPr>
            <w:r w:rsidRPr="003B2FAA">
              <w:rPr>
                <w:b/>
                <w:bCs/>
              </w:rPr>
              <w:t>Est-ce une bonne stratégie de placement pour vous?</w:t>
            </w:r>
            <w:r w:rsidRPr="003B2FAA">
              <w:rPr>
                <w:bCs/>
              </w:rPr>
              <w:t> </w:t>
            </w:r>
          </w:p>
          <w:p w14:paraId="4B940C32" w14:textId="77777777" w:rsidR="003B2FAA" w:rsidRDefault="003B2FAA" w:rsidP="003B2FAA">
            <w:pPr>
              <w:pStyle w:val="Copy"/>
              <w:rPr>
                <w:bCs/>
              </w:rPr>
            </w:pPr>
            <w:r w:rsidRPr="003B2FAA">
              <w:rPr>
                <w:bCs/>
              </w:rPr>
              <w:t>Plus tôt, nous avons appris que la plupart des personnes au Canada qui détiennent des bitcoins le font comme investissement, mais est-ce un investissement intelligent pour vous?</w:t>
            </w:r>
          </w:p>
          <w:p w14:paraId="7B0F97FF" w14:textId="1FF137FA" w:rsidR="003B2FAA" w:rsidRPr="003B2FAA" w:rsidRDefault="003B2FAA" w:rsidP="003B2FAA">
            <w:pPr>
              <w:pStyle w:val="Copy"/>
            </w:pPr>
            <w:r w:rsidRPr="003B2FAA">
              <w:t>Ceux qui font la promotion de bitcoins en tant qu’investissement citent souvent les raisons suivantes : </w:t>
            </w:r>
          </w:p>
          <w:p w14:paraId="20470926" w14:textId="77777777" w:rsidR="003B2FAA" w:rsidRPr="003B2FAA" w:rsidRDefault="003B2FAA" w:rsidP="003B2FAA">
            <w:pPr>
              <w:pStyle w:val="Copy"/>
              <w:numPr>
                <w:ilvl w:val="0"/>
                <w:numId w:val="81"/>
              </w:numPr>
              <w:ind w:left="144" w:hanging="144"/>
            </w:pPr>
            <w:r w:rsidRPr="003B2FAA">
              <w:t>Les investisseurs sont effectivement propriétaires de leurs placements </w:t>
            </w:r>
          </w:p>
          <w:p w14:paraId="6036C5DA" w14:textId="77777777" w:rsidR="003B2FAA" w:rsidRPr="003B2FAA" w:rsidRDefault="003B2FAA" w:rsidP="003B2FAA">
            <w:pPr>
              <w:pStyle w:val="Copy"/>
              <w:numPr>
                <w:ilvl w:val="0"/>
                <w:numId w:val="81"/>
              </w:numPr>
              <w:ind w:left="144" w:hanging="144"/>
            </w:pPr>
            <w:r w:rsidRPr="003B2FAA">
              <w:t>La volatilité peut mener à d’importants profits pour les investisseurs intelligents </w:t>
            </w:r>
          </w:p>
          <w:p w14:paraId="30512E3D" w14:textId="77777777" w:rsidR="003B2FAA" w:rsidRPr="003B2FAA" w:rsidRDefault="003B2FAA" w:rsidP="003B2FAA">
            <w:pPr>
              <w:pStyle w:val="Copy"/>
              <w:numPr>
                <w:ilvl w:val="0"/>
                <w:numId w:val="81"/>
              </w:numPr>
              <w:ind w:left="144" w:hanging="144"/>
            </w:pPr>
            <w:r w:rsidRPr="003B2FAA">
              <w:t>La faiblesse de l’offre permet d’éviter l’inflation et d’offrir une réserve de valeur. </w:t>
            </w:r>
          </w:p>
          <w:p w14:paraId="35679F2C" w14:textId="77777777" w:rsidR="003B2FAA" w:rsidRPr="003B2FAA" w:rsidRDefault="003B2FAA" w:rsidP="003B2FAA">
            <w:pPr>
              <w:pStyle w:val="Copy"/>
              <w:numPr>
                <w:ilvl w:val="0"/>
                <w:numId w:val="81"/>
              </w:numPr>
              <w:ind w:left="144" w:hanging="144"/>
            </w:pPr>
            <w:r w:rsidRPr="003B2FAA">
              <w:t>Il ne peut jamais vous être confisqué s’il est stocké dans un endroit privé. </w:t>
            </w:r>
          </w:p>
          <w:p w14:paraId="06D40043" w14:textId="6352199F" w:rsidR="003B2FAA" w:rsidRPr="00FB3190" w:rsidRDefault="003B2FAA" w:rsidP="003B2FAA">
            <w:pPr>
              <w:pStyle w:val="Copy"/>
              <w:numPr>
                <w:ilvl w:val="0"/>
                <w:numId w:val="81"/>
              </w:numPr>
              <w:ind w:left="144" w:hanging="144"/>
            </w:pPr>
            <w:r w:rsidRPr="003B2FAA">
              <w:t>La monnaie de base la plus populaire contre laquelle presque toutes autres monnaies numériques s’échangent. </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0E1AC191" w14:textId="77777777" w:rsidR="003B2FAA" w:rsidRPr="00FB3190" w:rsidRDefault="003B2FAA" w:rsidP="003B2FAA">
            <w:pPr>
              <w:pStyle w:val="Copy"/>
            </w:pPr>
          </w:p>
        </w:tc>
      </w:tr>
    </w:tbl>
    <w:p w14:paraId="344CCC20" w14:textId="77777777" w:rsidR="003B2FAA" w:rsidRDefault="003B2FAA"/>
    <w:p w14:paraId="044A16CA" w14:textId="77777777" w:rsidR="003B2FAA" w:rsidRDefault="003B2FAA">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3B2FAA" w:rsidRPr="00FC75BD" w14:paraId="7A9C9481"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2958EA46"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532048D1" w14:textId="77777777" w:rsidR="003B2FAA" w:rsidRPr="00FC75BD" w:rsidRDefault="003B2FAA"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18965C1F"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5B58D97E"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3B2FAA" w:rsidRPr="00FC75BD" w14:paraId="0DF6839C"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63FA21FB" w14:textId="77777777" w:rsidR="003B2FAA" w:rsidRPr="002D1B6D" w:rsidRDefault="003B2FAA" w:rsidP="003B2FAA">
            <w:pPr>
              <w:pStyle w:val="SectionHeading"/>
              <w:rPr>
                <w:b w:val="0"/>
              </w:rPr>
            </w:pPr>
            <w:r>
              <w:t xml:space="preserve">ACTION </w:t>
            </w:r>
            <w:r>
              <w:rPr>
                <w:b w:val="0"/>
              </w:rPr>
              <w:t>(suite)</w:t>
            </w:r>
          </w:p>
        </w:tc>
      </w:tr>
      <w:tr w:rsidR="003B2FAA" w:rsidRPr="004365A8" w14:paraId="7123FFC7" w14:textId="77777777" w:rsidTr="002A4B76">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4523C0F4" w14:textId="77777777" w:rsidR="003B2FAA" w:rsidRPr="00E80C32" w:rsidRDefault="003B2FAA" w:rsidP="003B2FAA">
            <w:pPr>
              <w:pStyle w:val="CopyCentred"/>
              <w:jc w:val="left"/>
            </w:pP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69ABAF52" w14:textId="4657E362" w:rsidR="003B2FAA" w:rsidRPr="003B2FAA" w:rsidRDefault="003B2FAA" w:rsidP="003B2FAA">
            <w:pPr>
              <w:pStyle w:val="Copy"/>
              <w:rPr>
                <w:bCs/>
              </w:rPr>
            </w:pPr>
            <w:r w:rsidRPr="003B2FAA">
              <w:rPr>
                <w:bCs/>
              </w:rPr>
              <w:t xml:space="preserve">Mais avant de déterminer si cela correspond à votre style d’investissement et à votre personnalité, nous devons comprendre certains des risques liés aux bitcoins ou </w:t>
            </w:r>
            <w:r w:rsidR="00C1164B">
              <w:rPr>
                <w:bCs/>
              </w:rPr>
              <w:t xml:space="preserve">au marché de la cryptomonnaie. </w:t>
            </w:r>
            <w:r w:rsidRPr="003B2FAA">
              <w:rPr>
                <w:bCs/>
              </w:rPr>
              <w:t>Ce s derniers sont : </w:t>
            </w:r>
          </w:p>
          <w:p w14:paraId="7A71BB92" w14:textId="02D67A34" w:rsidR="003B2FAA" w:rsidRPr="003B2FAA" w:rsidRDefault="003B2FAA" w:rsidP="003B2FAA">
            <w:pPr>
              <w:pStyle w:val="Copy"/>
              <w:numPr>
                <w:ilvl w:val="0"/>
                <w:numId w:val="82"/>
              </w:numPr>
              <w:ind w:left="144" w:hanging="144"/>
              <w:rPr>
                <w:bCs/>
              </w:rPr>
            </w:pPr>
            <w:r w:rsidRPr="003B2FAA">
              <w:rPr>
                <w:b/>
                <w:bCs/>
              </w:rPr>
              <w:t>Volatilité élevée</w:t>
            </w:r>
            <w:r w:rsidR="00C1164B">
              <w:rPr>
                <w:bCs/>
              </w:rPr>
              <w:t xml:space="preserve"> – </w:t>
            </w:r>
            <w:r w:rsidRPr="003B2FAA">
              <w:rPr>
                <w:bCs/>
              </w:rPr>
              <w:t>Les cryptomonnaies sont sujettes à d’importantes fluctuations de la valeur marchande. Ce n’est pas un investissement que v</w:t>
            </w:r>
            <w:r w:rsidR="00C1164B">
              <w:rPr>
                <w:bCs/>
              </w:rPr>
              <w:t>ous pouvez acheter et oublier. </w:t>
            </w:r>
            <w:r w:rsidRPr="003B2FAA">
              <w:rPr>
                <w:bCs/>
              </w:rPr>
              <w:t>Pour voir le cours du marché</w:t>
            </w:r>
            <w:r w:rsidR="00C1164B">
              <w:rPr>
                <w:bCs/>
              </w:rPr>
              <w:t xml:space="preserve"> – </w:t>
            </w:r>
            <w:r w:rsidRPr="003B2FAA">
              <w:rPr>
                <w:bCs/>
              </w:rPr>
              <w:t>https://coinmarketcap.com/ </w:t>
            </w:r>
          </w:p>
          <w:p w14:paraId="7835C79F" w14:textId="3C53BD81" w:rsidR="003B2FAA" w:rsidRPr="003B2FAA" w:rsidRDefault="003B2FAA" w:rsidP="003B2FAA">
            <w:pPr>
              <w:pStyle w:val="Copy"/>
              <w:numPr>
                <w:ilvl w:val="0"/>
                <w:numId w:val="82"/>
              </w:numPr>
              <w:ind w:left="144" w:hanging="144"/>
              <w:rPr>
                <w:bCs/>
              </w:rPr>
            </w:pPr>
            <w:r w:rsidRPr="003B2FAA">
              <w:rPr>
                <w:b/>
                <w:bCs/>
              </w:rPr>
              <w:t>Moins de protections</w:t>
            </w:r>
            <w:r w:rsidR="00C1164B">
              <w:rPr>
                <w:bCs/>
              </w:rPr>
              <w:t xml:space="preserve"> – </w:t>
            </w:r>
            <w:r w:rsidRPr="003B2FAA">
              <w:rPr>
                <w:bCs/>
              </w:rPr>
              <w:t>le système est décentralisé, vous n’avez pas le même niveau d’assistance si vous avez un problème avec votre portefeuille numérique ou vos transactions bitcoins. Comme il s’agit d’un outil numérique, vous devez faire preuve de vigilance pour protéger vos actifs contre les escrocs, et les investisseurs doivent faire preuve de diligence pour éviter les sites d’hameçonnage ou les logiciels malveillants qui pourraient compromettre leur portefeuille.</w:t>
            </w:r>
          </w:p>
          <w:p w14:paraId="42381B11" w14:textId="4D5D5558" w:rsidR="003B2FAA" w:rsidRPr="003B2FAA" w:rsidRDefault="003B2FAA" w:rsidP="003B2FAA">
            <w:pPr>
              <w:pStyle w:val="Copy"/>
              <w:numPr>
                <w:ilvl w:val="0"/>
                <w:numId w:val="82"/>
              </w:numPr>
              <w:ind w:left="144" w:hanging="144"/>
              <w:rPr>
                <w:bCs/>
              </w:rPr>
            </w:pPr>
            <w:r w:rsidRPr="003B2FAA">
              <w:rPr>
                <w:b/>
                <w:bCs/>
              </w:rPr>
              <w:t>Réglementation</w:t>
            </w:r>
            <w:r w:rsidR="00C1164B">
              <w:rPr>
                <w:bCs/>
              </w:rPr>
              <w:t xml:space="preserve"> – </w:t>
            </w:r>
            <w:r w:rsidRPr="003B2FAA">
              <w:rPr>
                <w:bCs/>
              </w:rPr>
              <w:t>il y a actuellement peu de réglementations concernant ces devises et ces plateformes d’échange et celles-ci pourraient changer la façon dont les bitcoins sont utilisés et même s’ils existent.</w:t>
            </w:r>
            <w:r w:rsidR="00C1164B">
              <w:rPr>
                <w:bCs/>
              </w:rPr>
              <w:t xml:space="preserve"> </w:t>
            </w:r>
            <w:r w:rsidRPr="003B2FAA">
              <w:rPr>
                <w:bCs/>
              </w:rPr>
              <w:t>Au Canada, vous êtes tenu de déclarer tout gain ou perte en capital provenant de l’achat ou de la vente de toute cryptomonnaie comme les bitcoins sur votre déclaration de revenus. </w:t>
            </w:r>
          </w:p>
          <w:p w14:paraId="7D734233" w14:textId="32C98679" w:rsidR="003B2FAA" w:rsidRPr="003B2FAA" w:rsidRDefault="003B2FAA" w:rsidP="003B2FAA">
            <w:pPr>
              <w:pStyle w:val="Copy"/>
              <w:numPr>
                <w:ilvl w:val="0"/>
                <w:numId w:val="82"/>
              </w:numPr>
              <w:ind w:left="144" w:hanging="144"/>
              <w:rPr>
                <w:bCs/>
              </w:rPr>
            </w:pPr>
            <w:r w:rsidRPr="003B2FAA">
              <w:rPr>
                <w:b/>
                <w:bCs/>
              </w:rPr>
              <w:t>Il s’agit d’un actif non productif ou d’un actif immatériel</w:t>
            </w:r>
            <w:r w:rsidR="00C1164B">
              <w:rPr>
                <w:bCs/>
              </w:rPr>
              <w:t xml:space="preserve"> – </w:t>
            </w:r>
            <w:r w:rsidRPr="003B2FAA">
              <w:rPr>
                <w:bCs/>
              </w:rPr>
              <w:t>« le bitcoin est un algorithme mathématique. Ce n’est pas quelque chose que vous pouvez tenir dans votre main. Sa valeur repose entièrement sur votre confiance dans les mathématiques, l’échange et la volonté du marché de l’accepter ».</w:t>
            </w:r>
            <w:r w:rsidR="00C1164B">
              <w:rPr>
                <w:bCs/>
              </w:rPr>
              <w:t xml:space="preserve"> </w:t>
            </w:r>
            <w:r w:rsidRPr="003B2FAA">
              <w:rPr>
                <w:bCs/>
              </w:rPr>
              <w:t>(</w:t>
            </w:r>
            <w:hyperlink r:id="rId25" w:tgtFrame="_blank" w:history="1">
              <w:r w:rsidRPr="003B2FAA">
                <w:rPr>
                  <w:rStyle w:val="Hyperlink"/>
                  <w:bCs/>
                </w:rPr>
                <w:t>https://bit.ly/2LTp5cy</w:t>
              </w:r>
            </w:hyperlink>
            <w:r w:rsidRPr="003B2FAA">
              <w:rPr>
                <w:bCs/>
              </w:rPr>
              <w:t>)</w:t>
            </w:r>
            <w:r w:rsidR="00C1164B">
              <w:rPr>
                <w:bCs/>
              </w:rPr>
              <w:t xml:space="preserve"> </w:t>
            </w:r>
          </w:p>
          <w:p w14:paraId="49BF955D" w14:textId="45F98566" w:rsidR="003B2FAA" w:rsidRPr="003B2FAA" w:rsidRDefault="003B2FAA" w:rsidP="003B2FAA">
            <w:pPr>
              <w:pStyle w:val="Copy"/>
              <w:ind w:left="144"/>
              <w:rPr>
                <w:bCs/>
              </w:rPr>
            </w:pPr>
            <w:r w:rsidRPr="003B2FAA">
              <w:rPr>
                <w:bCs/>
              </w:rPr>
              <w:t>Écoutez Warren Buffet s’exprimer sur les bitcoins (</w:t>
            </w:r>
            <w:hyperlink r:id="rId26" w:tgtFrame="_blank" w:history="1">
              <w:r w:rsidRPr="003B2FAA">
                <w:rPr>
                  <w:rStyle w:val="Hyperlink"/>
                  <w:bCs/>
                </w:rPr>
                <w:t>https://www.youtube.com/watch?v=LtITDtZPYEw</w:t>
              </w:r>
            </w:hyperlink>
            <w:r w:rsidRPr="003B2FAA">
              <w:rPr>
                <w:bCs/>
              </w:rPr>
              <w:t>) </w:t>
            </w:r>
          </w:p>
          <w:p w14:paraId="71A1481B" w14:textId="7A8AB06C" w:rsidR="003B2FAA" w:rsidRPr="003B2FAA" w:rsidRDefault="003B2FAA" w:rsidP="003B2FAA">
            <w:pPr>
              <w:pStyle w:val="Copy"/>
              <w:numPr>
                <w:ilvl w:val="0"/>
                <w:numId w:val="83"/>
              </w:numPr>
              <w:ind w:left="144" w:hanging="144"/>
              <w:rPr>
                <w:bCs/>
              </w:rPr>
            </w:pPr>
            <w:r w:rsidRPr="003B2FAA">
              <w:rPr>
                <w:b/>
                <w:bCs/>
              </w:rPr>
              <w:t>Utilisation pour les activités illégales</w:t>
            </w:r>
            <w:r w:rsidR="00C1164B">
              <w:rPr>
                <w:bCs/>
              </w:rPr>
              <w:t xml:space="preserve"> – </w:t>
            </w:r>
            <w:r w:rsidRPr="003B2FAA">
              <w:rPr>
                <w:bCs/>
              </w:rPr>
              <w:t xml:space="preserve">L’anonymat et le manque de surveillance et de contrôle de la part des gouvernements le rendent attrayant pour ceux qui se livrent à des activités criminelles. </w:t>
            </w:r>
            <w:hyperlink r:id="rId27" w:history="1">
              <w:r w:rsidRPr="003B2FAA">
                <w:rPr>
                  <w:rStyle w:val="Hyperlink"/>
                  <w:bCs/>
                </w:rPr>
                <w:t>http://bit.ly/2MrkEFA</w:t>
              </w:r>
            </w:hyperlink>
            <w:r w:rsidRPr="003B2FAA">
              <w:rPr>
                <w:bCs/>
              </w:rPr>
              <w:t> </w:t>
            </w:r>
          </w:p>
          <w:p w14:paraId="2AE03527" w14:textId="535817B0" w:rsidR="003B2FAA" w:rsidRPr="00FB3190" w:rsidRDefault="003B2FAA" w:rsidP="003B2FAA">
            <w:pPr>
              <w:pStyle w:val="Copy"/>
            </w:pPr>
            <w:r w:rsidRPr="003B2FAA">
              <w:rPr>
                <w:bCs/>
              </w:rPr>
              <w:t>Maintenant, vous savez ce que c’est, comment ça marche, et certains des avantages et des inconvénients associés à ce type d’investissement, mais est-ce un bon investissement pour vous?</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7663E3B8" w14:textId="77777777" w:rsidR="003B2FAA" w:rsidRPr="00FB3190" w:rsidRDefault="003B2FAA" w:rsidP="003B2FAA">
            <w:pPr>
              <w:pStyle w:val="Copy"/>
            </w:pPr>
          </w:p>
        </w:tc>
      </w:tr>
    </w:tbl>
    <w:p w14:paraId="3F4108C1" w14:textId="77777777" w:rsidR="003B2FAA" w:rsidRDefault="003B2FAA"/>
    <w:p w14:paraId="4E7F9EBF" w14:textId="77777777" w:rsidR="003B2FAA" w:rsidRDefault="003B2FAA">
      <w:r>
        <w:br w:type="page"/>
      </w:r>
    </w:p>
    <w:tbl>
      <w:tblPr>
        <w:tblStyle w:val="TableGrid"/>
        <w:tblpPr w:leftFromText="180" w:rightFromText="180" w:vertAnchor="page" w:horzAnchor="margin" w:tblpX="22" w:tblpY="1881"/>
        <w:tblW w:w="10800" w:type="dxa"/>
        <w:tblLayout w:type="fixed"/>
        <w:tblLook w:val="04A0" w:firstRow="1" w:lastRow="0" w:firstColumn="1" w:lastColumn="0" w:noHBand="0" w:noVBand="1"/>
      </w:tblPr>
      <w:tblGrid>
        <w:gridCol w:w="1234"/>
        <w:gridCol w:w="20"/>
        <w:gridCol w:w="6546"/>
        <w:gridCol w:w="6"/>
        <w:gridCol w:w="2994"/>
      </w:tblGrid>
      <w:tr w:rsidR="003B2FAA" w:rsidRPr="00FC75BD" w14:paraId="11199AC1" w14:textId="77777777" w:rsidTr="002A4B76">
        <w:trPr>
          <w:trHeight w:val="864"/>
          <w:tblHeader/>
        </w:trPr>
        <w:tc>
          <w:tcPr>
            <w:tcW w:w="1254" w:type="dxa"/>
            <w:gridSpan w:val="2"/>
            <w:tcBorders>
              <w:top w:val="single" w:sz="8" w:space="0" w:color="54B948"/>
              <w:left w:val="single" w:sz="8" w:space="0" w:color="54B948"/>
              <w:bottom w:val="nil"/>
              <w:right w:val="single" w:sz="8" w:space="0" w:color="FFFFFF" w:themeColor="background1"/>
            </w:tcBorders>
            <w:shd w:val="clear" w:color="auto" w:fill="54B948"/>
            <w:tcMar>
              <w:top w:w="72" w:type="dxa"/>
              <w:bottom w:w="72" w:type="dxa"/>
            </w:tcMar>
          </w:tcPr>
          <w:p w14:paraId="10F9EF6A"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lastRenderedPageBreak/>
              <w:t>Durée</w:t>
            </w:r>
          </w:p>
          <w:p w14:paraId="5F6269CE" w14:textId="77777777" w:rsidR="003B2FAA" w:rsidRPr="00FC75BD" w:rsidRDefault="003B2FAA" w:rsidP="003B2FAA">
            <w:pPr>
              <w:rPr>
                <w:rFonts w:ascii="Verdana" w:hAnsi="Verdana" w:cs="Arial"/>
                <w:color w:val="FFFFFF" w:themeColor="background1"/>
                <w:sz w:val="20"/>
                <w:szCs w:val="20"/>
              </w:rPr>
            </w:pPr>
            <w:r>
              <w:rPr>
                <w:rFonts w:ascii="Verdana" w:hAnsi="Verdana"/>
                <w:color w:val="FFFFFF" w:themeColor="background1"/>
                <w:sz w:val="20"/>
                <w:szCs w:val="20"/>
              </w:rPr>
              <w:t>(min.)</w:t>
            </w:r>
          </w:p>
        </w:tc>
        <w:tc>
          <w:tcPr>
            <w:tcW w:w="6552" w:type="dxa"/>
            <w:gridSpan w:val="2"/>
            <w:tcBorders>
              <w:top w:val="single" w:sz="8" w:space="0" w:color="54B948"/>
              <w:left w:val="single" w:sz="8" w:space="0" w:color="FFFFFF" w:themeColor="background1"/>
              <w:bottom w:val="nil"/>
              <w:right w:val="single" w:sz="8" w:space="0" w:color="FFFFFF" w:themeColor="background1"/>
            </w:tcBorders>
            <w:shd w:val="clear" w:color="auto" w:fill="54B948"/>
            <w:tcMar>
              <w:top w:w="72" w:type="dxa"/>
              <w:left w:w="259" w:type="dxa"/>
              <w:bottom w:w="72" w:type="dxa"/>
              <w:right w:w="115" w:type="dxa"/>
            </w:tcMar>
          </w:tcPr>
          <w:p w14:paraId="5D81FBCB"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Déroulement de la leçon</w:t>
            </w:r>
          </w:p>
        </w:tc>
        <w:tc>
          <w:tcPr>
            <w:tcW w:w="2994" w:type="dxa"/>
            <w:tcBorders>
              <w:top w:val="single" w:sz="8" w:space="0" w:color="54B948"/>
              <w:left w:val="single" w:sz="8" w:space="0" w:color="FFFFFF" w:themeColor="background1"/>
              <w:bottom w:val="nil"/>
              <w:right w:val="single" w:sz="8" w:space="0" w:color="54B948"/>
            </w:tcBorders>
            <w:shd w:val="clear" w:color="auto" w:fill="54B948"/>
            <w:tcMar>
              <w:top w:w="72" w:type="dxa"/>
              <w:left w:w="259" w:type="dxa"/>
              <w:bottom w:w="72" w:type="dxa"/>
              <w:right w:w="115" w:type="dxa"/>
            </w:tcMar>
          </w:tcPr>
          <w:p w14:paraId="5EA59387" w14:textId="77777777" w:rsidR="003B2FAA" w:rsidRPr="00FC75BD" w:rsidRDefault="003B2FAA" w:rsidP="003B2FAA">
            <w:pPr>
              <w:rPr>
                <w:rFonts w:ascii="Verdana" w:hAnsi="Verdana" w:cs="Arial"/>
                <w:b/>
                <w:color w:val="FFFFFF" w:themeColor="background1"/>
                <w:sz w:val="20"/>
                <w:szCs w:val="20"/>
              </w:rPr>
            </w:pPr>
            <w:r>
              <w:rPr>
                <w:rFonts w:ascii="Verdana" w:hAnsi="Verdana"/>
                <w:b/>
                <w:color w:val="FFFFFF" w:themeColor="background1"/>
                <w:sz w:val="20"/>
                <w:szCs w:val="20"/>
              </w:rPr>
              <w:t xml:space="preserve">L’évaluation comme </w:t>
            </w:r>
            <w:r>
              <w:rPr>
                <w:rFonts w:ascii="Verdana" w:hAnsi="Verdana"/>
                <w:b/>
                <w:color w:val="FFFFFF" w:themeColor="background1"/>
                <w:sz w:val="20"/>
                <w:szCs w:val="20"/>
              </w:rPr>
              <w:br/>
              <w:t xml:space="preserve">et au service de l’apprentissage </w:t>
            </w:r>
            <w:r>
              <w:rPr>
                <w:rFonts w:ascii="Verdana" w:hAnsi="Verdana"/>
                <w:color w:val="FFFFFF" w:themeColor="background1"/>
                <w:sz w:val="20"/>
                <w:szCs w:val="20"/>
              </w:rPr>
              <w:t>(auto-évaluation/évaluation par les pairs/évaluation de l’enseignant)</w:t>
            </w:r>
          </w:p>
        </w:tc>
      </w:tr>
      <w:tr w:rsidR="003B2FAA" w:rsidRPr="00FC75BD" w14:paraId="643D1645" w14:textId="77777777" w:rsidTr="002A4B76">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1E52A97E" w14:textId="77777777" w:rsidR="003B2FAA" w:rsidRPr="002D1B6D" w:rsidRDefault="003B2FAA" w:rsidP="003B2FAA">
            <w:pPr>
              <w:pStyle w:val="SectionHeading"/>
              <w:rPr>
                <w:b w:val="0"/>
              </w:rPr>
            </w:pPr>
            <w:r>
              <w:t xml:space="preserve">ACTION </w:t>
            </w:r>
            <w:r>
              <w:rPr>
                <w:b w:val="0"/>
              </w:rPr>
              <w:t>(suite)</w:t>
            </w:r>
          </w:p>
        </w:tc>
      </w:tr>
      <w:tr w:rsidR="003B2FAA" w:rsidRPr="004365A8" w14:paraId="320E5E8A" w14:textId="77777777" w:rsidTr="002A4B76">
        <w:trPr>
          <w:trHeight w:val="274"/>
        </w:trPr>
        <w:tc>
          <w:tcPr>
            <w:tcW w:w="1234" w:type="dxa"/>
            <w:tcBorders>
              <w:top w:val="nil"/>
              <w:left w:val="single" w:sz="8" w:space="0" w:color="54B948"/>
              <w:bottom w:val="nil"/>
              <w:right w:val="single" w:sz="8" w:space="0" w:color="54B948"/>
            </w:tcBorders>
            <w:tcMar>
              <w:top w:w="173" w:type="dxa"/>
              <w:left w:w="72" w:type="dxa"/>
              <w:right w:w="72" w:type="dxa"/>
            </w:tcMar>
          </w:tcPr>
          <w:p w14:paraId="168C4A8F" w14:textId="77777777" w:rsidR="003B2FAA" w:rsidRPr="00E80C32" w:rsidRDefault="003B2FAA" w:rsidP="003B2FAA">
            <w:pPr>
              <w:pStyle w:val="CopyCentred"/>
              <w:jc w:val="left"/>
            </w:pPr>
          </w:p>
        </w:tc>
        <w:tc>
          <w:tcPr>
            <w:tcW w:w="6566" w:type="dxa"/>
            <w:gridSpan w:val="2"/>
            <w:tcBorders>
              <w:top w:val="nil"/>
              <w:left w:val="single" w:sz="8" w:space="0" w:color="54B948"/>
              <w:bottom w:val="nil"/>
              <w:right w:val="single" w:sz="8" w:space="0" w:color="54B948"/>
            </w:tcBorders>
            <w:tcMar>
              <w:top w:w="173" w:type="dxa"/>
              <w:left w:w="259" w:type="dxa"/>
              <w:bottom w:w="173" w:type="dxa"/>
              <w:right w:w="259" w:type="dxa"/>
            </w:tcMar>
          </w:tcPr>
          <w:p w14:paraId="3820F83F" w14:textId="47AAC521" w:rsidR="003B2FAA" w:rsidRPr="003B2FAA" w:rsidRDefault="003B2FAA" w:rsidP="003B2FAA">
            <w:pPr>
              <w:pStyle w:val="Copy"/>
              <w:rPr>
                <w:bCs/>
              </w:rPr>
            </w:pPr>
            <w:r w:rsidRPr="003B2FAA">
              <w:rPr>
                <w:b/>
                <w:bCs/>
              </w:rPr>
              <w:t>Individuellement : Annexe C :</w:t>
            </w:r>
            <w:r w:rsidRPr="003B2FAA">
              <w:rPr>
                <w:bCs/>
              </w:rPr>
              <w:t> </w:t>
            </w:r>
          </w:p>
          <w:p w14:paraId="30E7FA60" w14:textId="7D5965BE" w:rsidR="003B2FAA" w:rsidRPr="003B2FAA" w:rsidRDefault="003B2FAA" w:rsidP="003B2FAA">
            <w:pPr>
              <w:pStyle w:val="Copy"/>
              <w:rPr>
                <w:bCs/>
              </w:rPr>
            </w:pPr>
            <w:r w:rsidRPr="003B2FAA">
              <w:rPr>
                <w:bCs/>
              </w:rPr>
              <w:t xml:space="preserve">Distribuer une copie papier ou donner accès à une copie numérique de l’annexe C : Est-ce une bonne stratégie de placement pour vous? </w:t>
            </w:r>
          </w:p>
          <w:p w14:paraId="5CDB6DFA" w14:textId="4E7CFDB4" w:rsidR="003B2FAA" w:rsidRPr="00FB3190" w:rsidRDefault="003B2FAA" w:rsidP="003B2FAA">
            <w:pPr>
              <w:pStyle w:val="Copy"/>
            </w:pPr>
            <w:r w:rsidRPr="003B2FAA">
              <w:rPr>
                <w:bCs/>
              </w:rPr>
              <w:t>Demandez à chaque élève de le remplir et de le soumettre avant de quitter la classe.</w:t>
            </w:r>
          </w:p>
        </w:tc>
        <w:tc>
          <w:tcPr>
            <w:tcW w:w="3000" w:type="dxa"/>
            <w:gridSpan w:val="2"/>
            <w:tcBorders>
              <w:top w:val="nil"/>
              <w:left w:val="single" w:sz="8" w:space="0" w:color="54B948"/>
              <w:bottom w:val="nil"/>
              <w:right w:val="single" w:sz="8" w:space="0" w:color="54B948"/>
            </w:tcBorders>
            <w:tcMar>
              <w:top w:w="173" w:type="dxa"/>
              <w:left w:w="259" w:type="dxa"/>
              <w:right w:w="115" w:type="dxa"/>
            </w:tcMar>
          </w:tcPr>
          <w:p w14:paraId="6916FDAA" w14:textId="77777777" w:rsidR="003B2FAA" w:rsidRPr="00FB3190" w:rsidRDefault="003B2FAA" w:rsidP="003B2FAA">
            <w:pPr>
              <w:pStyle w:val="Copy"/>
            </w:pPr>
          </w:p>
        </w:tc>
      </w:tr>
      <w:tr w:rsidR="003B2FAA" w:rsidRPr="002D1B6D" w14:paraId="6C6382B2" w14:textId="77777777" w:rsidTr="003B2FAA">
        <w:trPr>
          <w:trHeight w:val="465"/>
        </w:trPr>
        <w:tc>
          <w:tcPr>
            <w:tcW w:w="10800" w:type="dxa"/>
            <w:gridSpan w:val="5"/>
            <w:tcBorders>
              <w:top w:val="nil"/>
              <w:left w:val="single" w:sz="8" w:space="0" w:color="3F708E"/>
              <w:bottom w:val="nil"/>
              <w:right w:val="single" w:sz="8" w:space="0" w:color="3F708E"/>
            </w:tcBorders>
            <w:shd w:val="clear" w:color="auto" w:fill="3F708E"/>
            <w:vAlign w:val="center"/>
          </w:tcPr>
          <w:p w14:paraId="202FFF57" w14:textId="0D9C5011" w:rsidR="003B2FAA" w:rsidRPr="002D1B6D" w:rsidRDefault="003B2FAA" w:rsidP="003B2FAA">
            <w:pPr>
              <w:pStyle w:val="SectionHeading"/>
              <w:rPr>
                <w:b w:val="0"/>
              </w:rPr>
            </w:pPr>
            <w:r w:rsidRPr="003B2FAA">
              <w:t>COMPTE RENDU ET CONSOLIDATION</w:t>
            </w:r>
          </w:p>
        </w:tc>
      </w:tr>
      <w:tr w:rsidR="003B2FAA" w:rsidRPr="00FB3190" w14:paraId="13E8F588" w14:textId="77777777" w:rsidTr="003B2FAA">
        <w:trPr>
          <w:trHeight w:val="274"/>
        </w:trPr>
        <w:tc>
          <w:tcPr>
            <w:tcW w:w="1234" w:type="dxa"/>
            <w:tcBorders>
              <w:top w:val="nil"/>
              <w:left w:val="single" w:sz="8" w:space="0" w:color="54B948"/>
              <w:bottom w:val="single" w:sz="8" w:space="0" w:color="54B948"/>
              <w:right w:val="single" w:sz="8" w:space="0" w:color="54B948"/>
            </w:tcBorders>
            <w:tcMar>
              <w:top w:w="173" w:type="dxa"/>
              <w:left w:w="72" w:type="dxa"/>
              <w:right w:w="72" w:type="dxa"/>
            </w:tcMar>
          </w:tcPr>
          <w:p w14:paraId="48B7D196" w14:textId="40B84589" w:rsidR="003B2FAA" w:rsidRPr="00E80C32" w:rsidRDefault="003B2FAA" w:rsidP="003B2FAA">
            <w:pPr>
              <w:pStyle w:val="CopyCentred"/>
              <w:jc w:val="left"/>
            </w:pPr>
            <w:r>
              <w:t>10 minutes</w:t>
            </w:r>
          </w:p>
        </w:tc>
        <w:tc>
          <w:tcPr>
            <w:tcW w:w="6566" w:type="dxa"/>
            <w:gridSpan w:val="2"/>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615108F5" w14:textId="3160C293" w:rsidR="003B2FAA" w:rsidRPr="003B2FAA" w:rsidRDefault="003B2FAA" w:rsidP="003B2FAA">
            <w:pPr>
              <w:pStyle w:val="Copy"/>
              <w:rPr>
                <w:bCs/>
              </w:rPr>
            </w:pPr>
            <w:r w:rsidRPr="003B2FAA">
              <w:rPr>
                <w:bCs/>
              </w:rPr>
              <w:t>Passez en revue les principales leçons tirées de la leçon.</w:t>
            </w:r>
            <w:r w:rsidR="00C1164B">
              <w:rPr>
                <w:bCs/>
              </w:rPr>
              <w:t xml:space="preserve"> </w:t>
            </w:r>
            <w:r w:rsidRPr="003B2FAA">
              <w:rPr>
                <w:bCs/>
              </w:rPr>
              <w:t xml:space="preserve">Cette vidéo aide à renforcer certaines idées clés : </w:t>
            </w:r>
            <w:hyperlink r:id="rId28" w:tgtFrame="_blank" w:history="1">
              <w:r w:rsidRPr="003B2FAA">
                <w:rPr>
                  <w:rStyle w:val="Hyperlink"/>
                  <w:bCs/>
                </w:rPr>
                <w:t>https://www.youtube.com/watch?v=t5JGQQXCTe3c</w:t>
              </w:r>
            </w:hyperlink>
          </w:p>
          <w:p w14:paraId="7CD19B28" w14:textId="77777777" w:rsidR="003B2FAA" w:rsidRPr="003B2FAA" w:rsidRDefault="003B2FAA" w:rsidP="003B2FAA">
            <w:pPr>
              <w:pStyle w:val="Copy"/>
              <w:rPr>
                <w:bCs/>
              </w:rPr>
            </w:pPr>
            <w:r w:rsidRPr="003B2FAA">
              <w:rPr>
                <w:bCs/>
              </w:rPr>
              <w:t xml:space="preserve">Partagez cette réflexion pour conclure : Warren Buffet a dit du bitcoin : "On ne peut pas valoriser le bitcoin, car ce n’est pas un actif générateur de valeur. Il ne faut pas y toucher. C’est un mirage, fondamentalement, l’idée qu’il a une valeur intrinsèque énorme est juste une blague, à mon avis. » </w:t>
            </w:r>
          </w:p>
          <w:p w14:paraId="103A4CEA" w14:textId="77777777" w:rsidR="003B2FAA" w:rsidRPr="003B2FAA" w:rsidRDefault="003B2FAA" w:rsidP="003B2FAA">
            <w:pPr>
              <w:pStyle w:val="Copy"/>
              <w:rPr>
                <w:bCs/>
              </w:rPr>
            </w:pPr>
            <w:r w:rsidRPr="003B2FAA">
              <w:rPr>
                <w:bCs/>
              </w:rPr>
              <w:t>Alors, qu’est-ce qui augmente la valeur du Bitcoin? Trop de gens sont poussés à acheter des bitcoins par « Peur de manquer quelque chose » et ne se basent pas sur leur recherche, ou si cette stratégie correspond à leurs objectifs financiers / d’investissement ou leur profil d’investisseur.</w:t>
            </w:r>
          </w:p>
          <w:p w14:paraId="27A55865" w14:textId="77777777" w:rsidR="003B2FAA" w:rsidRPr="003B2FAA" w:rsidRDefault="003B2FAA" w:rsidP="003B2FAA">
            <w:pPr>
              <w:pStyle w:val="Copy"/>
              <w:rPr>
                <w:bCs/>
              </w:rPr>
            </w:pPr>
            <w:r w:rsidRPr="003B2FAA">
              <w:rPr>
                <w:bCs/>
              </w:rPr>
              <w:t xml:space="preserve">Répondre aux questions concernant </w:t>
            </w:r>
            <w:r w:rsidRPr="005F38C1">
              <w:rPr>
                <w:b/>
                <w:bCs/>
              </w:rPr>
              <w:t>l’annexe C</w:t>
            </w:r>
            <w:r w:rsidRPr="003B2FAA">
              <w:rPr>
                <w:bCs/>
              </w:rPr>
              <w:t>. </w:t>
            </w:r>
          </w:p>
          <w:p w14:paraId="4B07208E" w14:textId="0D3CD4B0" w:rsidR="003B2FAA" w:rsidRPr="00FB3190" w:rsidRDefault="003B2FAA" w:rsidP="003B2FAA">
            <w:pPr>
              <w:pStyle w:val="Copy"/>
            </w:pPr>
            <w:r w:rsidRPr="003B2FAA">
              <w:rPr>
                <w:bCs/>
              </w:rPr>
              <w:t>(</w:t>
            </w:r>
            <w:r w:rsidRPr="005F38C1">
              <w:rPr>
                <w:b/>
                <w:bCs/>
              </w:rPr>
              <w:t>Remarque :</w:t>
            </w:r>
            <w:r w:rsidRPr="003B2FAA">
              <w:rPr>
                <w:bCs/>
              </w:rPr>
              <w:t xml:space="preserve"> Les enseignants peuvent consulter la leçon « Peur de manquer quelque chose » pour plus d’informations).</w:t>
            </w:r>
          </w:p>
        </w:tc>
        <w:tc>
          <w:tcPr>
            <w:tcW w:w="3000" w:type="dxa"/>
            <w:gridSpan w:val="2"/>
            <w:tcBorders>
              <w:top w:val="nil"/>
              <w:left w:val="single" w:sz="8" w:space="0" w:color="54B948"/>
              <w:bottom w:val="single" w:sz="8" w:space="0" w:color="54B948"/>
              <w:right w:val="single" w:sz="8" w:space="0" w:color="54B948"/>
            </w:tcBorders>
            <w:tcMar>
              <w:top w:w="173" w:type="dxa"/>
              <w:left w:w="259" w:type="dxa"/>
              <w:right w:w="115" w:type="dxa"/>
            </w:tcMar>
          </w:tcPr>
          <w:p w14:paraId="6B78C9F7" w14:textId="6E954667" w:rsidR="003B2FAA" w:rsidRPr="00FB3190" w:rsidRDefault="00015D79" w:rsidP="003B2FAA">
            <w:pPr>
              <w:pStyle w:val="Copy"/>
            </w:pPr>
            <w:r>
              <w:rPr>
                <w:lang w:val="en-CA"/>
              </w:rPr>
              <w:t>L</w:t>
            </w:r>
            <w:r w:rsidRPr="00AB1971">
              <w:rPr>
                <w:lang w:val="en-CA"/>
              </w:rPr>
              <w:t>évaluation au service de l’apprentissage</w:t>
            </w:r>
            <w:r>
              <w:t> </w:t>
            </w:r>
            <w:r w:rsidR="003B2FAA" w:rsidRPr="003B2FAA">
              <w:t>: Annexe C</w:t>
            </w:r>
          </w:p>
        </w:tc>
      </w:tr>
    </w:tbl>
    <w:p w14:paraId="65C53DEB" w14:textId="3CF9996C" w:rsidR="007E4BD1" w:rsidRDefault="007E4BD1">
      <w:r>
        <w:br w:type="page"/>
      </w:r>
    </w:p>
    <w:tbl>
      <w:tblPr>
        <w:tblStyle w:val="TableGrid"/>
        <w:tblW w:w="10800"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0"/>
      </w:tblGrid>
      <w:tr w:rsidR="00D61D0E" w14:paraId="6ED7C8A0" w14:textId="77777777" w:rsidTr="002A4B76">
        <w:trPr>
          <w:trHeight w:val="720"/>
        </w:trPr>
        <w:tc>
          <w:tcPr>
            <w:tcW w:w="1080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2E4381D0" w14:textId="12B8CAEC" w:rsidR="00E9414D" w:rsidRPr="007E4BD1" w:rsidRDefault="00E746A2" w:rsidP="000F089E">
            <w:pPr>
              <w:pStyle w:val="AppendixName"/>
            </w:pPr>
            <w:r w:rsidRPr="00E746A2">
              <w:rPr>
                <w:bCs/>
              </w:rPr>
              <w:lastRenderedPageBreak/>
              <w:t>Terminologie du Bitcoin</w:t>
            </w:r>
          </w:p>
        </w:tc>
      </w:tr>
      <w:tr w:rsidR="00D61D0E" w14:paraId="76CAD30A" w14:textId="77777777" w:rsidTr="00E746A2">
        <w:trPr>
          <w:trHeight w:val="11088"/>
        </w:trPr>
        <w:tc>
          <w:tcPr>
            <w:tcW w:w="1080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18C6B80F" w14:textId="53977C4D" w:rsidR="005F38C1" w:rsidRPr="00EE60DC" w:rsidRDefault="005F38C1" w:rsidP="005F38C1">
            <w:pPr>
              <w:pStyle w:val="Copy"/>
            </w:pPr>
            <w:r w:rsidRPr="005F38C1">
              <w:t>Définissez les termes suivants</w:t>
            </w:r>
          </w:p>
          <w:tbl>
            <w:tblPr>
              <w:tblStyle w:val="TableGrid"/>
              <w:tblW w:w="0" w:type="auto"/>
              <w:tblBorders>
                <w:top w:val="single" w:sz="4" w:space="0" w:color="43708C"/>
                <w:left w:val="single" w:sz="4" w:space="0" w:color="43708C"/>
                <w:bottom w:val="single" w:sz="4" w:space="0" w:color="43708C"/>
                <w:right w:val="single" w:sz="4" w:space="0" w:color="43708C"/>
                <w:insideH w:val="single" w:sz="4" w:space="0" w:color="43708C"/>
                <w:insideV w:val="single" w:sz="4" w:space="0" w:color="43708C"/>
              </w:tblBorders>
              <w:tblLook w:val="04A0" w:firstRow="1" w:lastRow="0" w:firstColumn="1" w:lastColumn="0" w:noHBand="0" w:noVBand="1"/>
            </w:tblPr>
            <w:tblGrid>
              <w:gridCol w:w="1625"/>
              <w:gridCol w:w="8637"/>
            </w:tblGrid>
            <w:tr w:rsidR="005F38C1" w:rsidRPr="00EE60DC" w14:paraId="27C8BDF8" w14:textId="77777777" w:rsidTr="00D8239B">
              <w:trPr>
                <w:trHeight w:val="360"/>
              </w:trPr>
              <w:tc>
                <w:tcPr>
                  <w:tcW w:w="1625" w:type="dxa"/>
                  <w:tcBorders>
                    <w:right w:val="single" w:sz="4" w:space="0" w:color="FFFFFF" w:themeColor="background1"/>
                  </w:tcBorders>
                  <w:shd w:val="clear" w:color="auto" w:fill="43708C"/>
                  <w:vAlign w:val="center"/>
                </w:tcPr>
                <w:p w14:paraId="1A8FDE1C" w14:textId="2351ED10" w:rsidR="005F38C1" w:rsidRPr="00EE60DC" w:rsidRDefault="005F38C1" w:rsidP="002A4B76">
                  <w:pPr>
                    <w:pStyle w:val="CopyCentred"/>
                    <w:spacing w:after="0"/>
                    <w:rPr>
                      <w:b/>
                    </w:rPr>
                  </w:pPr>
                  <w:r w:rsidRPr="00EE60DC">
                    <w:rPr>
                      <w:b/>
                      <w:color w:val="FFFFFF" w:themeColor="background1"/>
                    </w:rPr>
                    <w:t>Term</w:t>
                  </w:r>
                  <w:r>
                    <w:rPr>
                      <w:b/>
                      <w:color w:val="FFFFFF" w:themeColor="background1"/>
                    </w:rPr>
                    <w:t>e</w:t>
                  </w:r>
                </w:p>
              </w:tc>
              <w:tc>
                <w:tcPr>
                  <w:tcW w:w="8637" w:type="dxa"/>
                  <w:tcBorders>
                    <w:left w:val="single" w:sz="4" w:space="0" w:color="FFFFFF" w:themeColor="background1"/>
                  </w:tcBorders>
                  <w:shd w:val="clear" w:color="auto" w:fill="43708C"/>
                  <w:vAlign w:val="center"/>
                </w:tcPr>
                <w:p w14:paraId="1C4896AA" w14:textId="3B19CA14" w:rsidR="005F38C1" w:rsidRPr="00EE60DC" w:rsidRDefault="005F38C1" w:rsidP="002A4B76">
                  <w:pPr>
                    <w:pStyle w:val="CopyCentred"/>
                    <w:spacing w:after="0"/>
                    <w:rPr>
                      <w:b/>
                    </w:rPr>
                  </w:pPr>
                  <w:r w:rsidRPr="00EE60DC">
                    <w:rPr>
                      <w:b/>
                      <w:color w:val="FFFFFF" w:themeColor="background1"/>
                    </w:rPr>
                    <w:t>D</w:t>
                  </w:r>
                  <w:r>
                    <w:rPr>
                      <w:b/>
                      <w:color w:val="FFFFFF" w:themeColor="background1"/>
                    </w:rPr>
                    <w:t>é</w:t>
                  </w:r>
                  <w:r w:rsidRPr="00EE60DC">
                    <w:rPr>
                      <w:b/>
                      <w:color w:val="FFFFFF" w:themeColor="background1"/>
                    </w:rPr>
                    <w:t>finition</w:t>
                  </w:r>
                </w:p>
              </w:tc>
            </w:tr>
            <w:tr w:rsidR="00785ECE" w:rsidRPr="00EE60DC" w14:paraId="0DD9C678" w14:textId="77777777" w:rsidTr="00D8239B">
              <w:trPr>
                <w:trHeight w:hRule="exact" w:val="648"/>
              </w:trPr>
              <w:tc>
                <w:tcPr>
                  <w:tcW w:w="1625" w:type="dxa"/>
                  <w:tcMar>
                    <w:left w:w="115" w:type="dxa"/>
                    <w:right w:w="115" w:type="dxa"/>
                  </w:tcMar>
                  <w:vAlign w:val="center"/>
                </w:tcPr>
                <w:p w14:paraId="5B2C8E23" w14:textId="167C9523" w:rsidR="00785ECE" w:rsidRPr="00785ECE" w:rsidRDefault="00785ECE" w:rsidP="002A4B76">
                  <w:pPr>
                    <w:pStyle w:val="Copy"/>
                    <w:spacing w:after="0"/>
                  </w:pPr>
                  <w:r w:rsidRPr="00785ECE">
                    <w:t>Adresse </w:t>
                  </w:r>
                </w:p>
              </w:tc>
              <w:tc>
                <w:tcPr>
                  <w:tcW w:w="8637" w:type="dxa"/>
                  <w:vAlign w:val="center"/>
                </w:tcPr>
                <w:p w14:paraId="5755B3A6" w14:textId="77777777" w:rsidR="00785ECE" w:rsidRPr="00EE60DC" w:rsidRDefault="00785ECE" w:rsidP="0052590F">
                  <w:pPr>
                    <w:pStyle w:val="Copy"/>
                    <w:rPr>
                      <w:rFonts w:ascii="Times New Roman" w:hAnsi="Times New Roman" w:cs="Times New Roman"/>
                    </w:rPr>
                  </w:pPr>
                </w:p>
              </w:tc>
            </w:tr>
            <w:tr w:rsidR="00785ECE" w:rsidRPr="00EE60DC" w14:paraId="11FC27B9" w14:textId="77777777" w:rsidTr="00D8239B">
              <w:trPr>
                <w:trHeight w:hRule="exact" w:val="648"/>
              </w:trPr>
              <w:tc>
                <w:tcPr>
                  <w:tcW w:w="1625" w:type="dxa"/>
                  <w:tcMar>
                    <w:left w:w="115" w:type="dxa"/>
                    <w:right w:w="115" w:type="dxa"/>
                  </w:tcMar>
                  <w:vAlign w:val="center"/>
                </w:tcPr>
                <w:p w14:paraId="769F90EE" w14:textId="679EED3D" w:rsidR="00785ECE" w:rsidRPr="00785ECE" w:rsidRDefault="00785ECE" w:rsidP="002A4B76">
                  <w:pPr>
                    <w:pStyle w:val="Copy"/>
                    <w:spacing w:after="0"/>
                  </w:pPr>
                  <w:r w:rsidRPr="00785ECE">
                    <w:t>Bloc </w:t>
                  </w:r>
                </w:p>
              </w:tc>
              <w:tc>
                <w:tcPr>
                  <w:tcW w:w="8637" w:type="dxa"/>
                  <w:vAlign w:val="center"/>
                </w:tcPr>
                <w:p w14:paraId="6287E229" w14:textId="77777777" w:rsidR="00785ECE" w:rsidRPr="00EE60DC" w:rsidRDefault="00785ECE" w:rsidP="0052590F">
                  <w:pPr>
                    <w:pStyle w:val="Copy"/>
                    <w:rPr>
                      <w:rFonts w:ascii="Times New Roman" w:hAnsi="Times New Roman" w:cs="Times New Roman"/>
                    </w:rPr>
                  </w:pPr>
                </w:p>
              </w:tc>
            </w:tr>
            <w:tr w:rsidR="00785ECE" w:rsidRPr="00EE60DC" w14:paraId="69FF3FD3" w14:textId="77777777" w:rsidTr="00D8239B">
              <w:trPr>
                <w:trHeight w:hRule="exact" w:val="648"/>
              </w:trPr>
              <w:tc>
                <w:tcPr>
                  <w:tcW w:w="1625" w:type="dxa"/>
                  <w:tcMar>
                    <w:left w:w="115" w:type="dxa"/>
                    <w:right w:w="115" w:type="dxa"/>
                  </w:tcMar>
                  <w:vAlign w:val="center"/>
                </w:tcPr>
                <w:p w14:paraId="118C9C1B" w14:textId="3B3CB8A0" w:rsidR="00785ECE" w:rsidRPr="00785ECE" w:rsidRDefault="00785ECE" w:rsidP="002A4B76">
                  <w:pPr>
                    <w:pStyle w:val="Copy"/>
                    <w:spacing w:after="0"/>
                  </w:pPr>
                  <w:r w:rsidRPr="00785ECE">
                    <w:t>Chaîne de blocs </w:t>
                  </w:r>
                </w:p>
              </w:tc>
              <w:tc>
                <w:tcPr>
                  <w:tcW w:w="8637" w:type="dxa"/>
                  <w:vAlign w:val="center"/>
                </w:tcPr>
                <w:p w14:paraId="5A4D7E9D" w14:textId="77777777" w:rsidR="00785ECE" w:rsidRPr="00EE60DC" w:rsidRDefault="00785ECE" w:rsidP="0052590F">
                  <w:pPr>
                    <w:pStyle w:val="Copy"/>
                    <w:rPr>
                      <w:rFonts w:ascii="Times New Roman" w:hAnsi="Times New Roman" w:cs="Times New Roman"/>
                    </w:rPr>
                  </w:pPr>
                </w:p>
              </w:tc>
            </w:tr>
            <w:tr w:rsidR="00785ECE" w:rsidRPr="00EE60DC" w14:paraId="136C5180" w14:textId="77777777" w:rsidTr="00D8239B">
              <w:trPr>
                <w:trHeight w:hRule="exact" w:val="648"/>
              </w:trPr>
              <w:tc>
                <w:tcPr>
                  <w:tcW w:w="1625" w:type="dxa"/>
                  <w:tcMar>
                    <w:left w:w="115" w:type="dxa"/>
                    <w:right w:w="115" w:type="dxa"/>
                  </w:tcMar>
                  <w:vAlign w:val="center"/>
                </w:tcPr>
                <w:p w14:paraId="004065FC" w14:textId="0F5A3E08" w:rsidR="00785ECE" w:rsidRPr="00785ECE" w:rsidRDefault="00785ECE" w:rsidP="002A4B76">
                  <w:pPr>
                    <w:pStyle w:val="Copy"/>
                    <w:spacing w:after="0"/>
                  </w:pPr>
                  <w:r w:rsidRPr="00785ECE">
                    <w:t>BTC (et valeur actuelle) </w:t>
                  </w:r>
                </w:p>
              </w:tc>
              <w:tc>
                <w:tcPr>
                  <w:tcW w:w="8637" w:type="dxa"/>
                  <w:vAlign w:val="center"/>
                </w:tcPr>
                <w:p w14:paraId="41953057" w14:textId="77777777" w:rsidR="00785ECE" w:rsidRPr="00EE60DC" w:rsidRDefault="00785ECE" w:rsidP="0052590F">
                  <w:pPr>
                    <w:pStyle w:val="Copy"/>
                    <w:rPr>
                      <w:rFonts w:ascii="Times New Roman" w:hAnsi="Times New Roman" w:cs="Times New Roman"/>
                    </w:rPr>
                  </w:pPr>
                </w:p>
              </w:tc>
            </w:tr>
            <w:tr w:rsidR="00785ECE" w:rsidRPr="00EE60DC" w14:paraId="56813290" w14:textId="77777777" w:rsidTr="00D8239B">
              <w:trPr>
                <w:trHeight w:hRule="exact" w:val="648"/>
              </w:trPr>
              <w:tc>
                <w:tcPr>
                  <w:tcW w:w="1625" w:type="dxa"/>
                  <w:tcMar>
                    <w:left w:w="115" w:type="dxa"/>
                    <w:right w:w="115" w:type="dxa"/>
                  </w:tcMar>
                  <w:vAlign w:val="center"/>
                </w:tcPr>
                <w:p w14:paraId="3D7F5FD6" w14:textId="713FC280" w:rsidR="00785ECE" w:rsidRPr="00785ECE" w:rsidRDefault="00785ECE" w:rsidP="002A4B76">
                  <w:pPr>
                    <w:pStyle w:val="Copy"/>
                    <w:spacing w:after="0"/>
                  </w:pPr>
                  <w:r w:rsidRPr="00785ECE">
                    <w:t>Cryptographie </w:t>
                  </w:r>
                </w:p>
              </w:tc>
              <w:tc>
                <w:tcPr>
                  <w:tcW w:w="8637" w:type="dxa"/>
                  <w:vAlign w:val="center"/>
                </w:tcPr>
                <w:p w14:paraId="5A8C6164" w14:textId="77777777" w:rsidR="00785ECE" w:rsidRPr="00EE60DC" w:rsidRDefault="00785ECE" w:rsidP="0052590F">
                  <w:pPr>
                    <w:pStyle w:val="Copy"/>
                    <w:rPr>
                      <w:rFonts w:ascii="Times New Roman" w:hAnsi="Times New Roman" w:cs="Times New Roman"/>
                    </w:rPr>
                  </w:pPr>
                </w:p>
              </w:tc>
            </w:tr>
            <w:tr w:rsidR="00785ECE" w:rsidRPr="00EE60DC" w14:paraId="14047867" w14:textId="77777777" w:rsidTr="00D8239B">
              <w:trPr>
                <w:trHeight w:hRule="exact" w:val="648"/>
              </w:trPr>
              <w:tc>
                <w:tcPr>
                  <w:tcW w:w="1625" w:type="dxa"/>
                  <w:tcMar>
                    <w:left w:w="115" w:type="dxa"/>
                    <w:right w:w="115" w:type="dxa"/>
                  </w:tcMar>
                  <w:vAlign w:val="center"/>
                </w:tcPr>
                <w:p w14:paraId="357D941B" w14:textId="7688C37C" w:rsidR="00785ECE" w:rsidRPr="00785ECE" w:rsidRDefault="00785ECE" w:rsidP="002A4B76">
                  <w:pPr>
                    <w:pStyle w:val="Copy"/>
                    <w:spacing w:after="0"/>
                  </w:pPr>
                  <w:r w:rsidRPr="00785ECE">
                    <w:t>Assurance-dépôts </w:t>
                  </w:r>
                </w:p>
              </w:tc>
              <w:tc>
                <w:tcPr>
                  <w:tcW w:w="8637" w:type="dxa"/>
                  <w:vAlign w:val="center"/>
                </w:tcPr>
                <w:p w14:paraId="2DA7A8D3" w14:textId="77777777" w:rsidR="00785ECE" w:rsidRPr="00EE60DC" w:rsidRDefault="00785ECE" w:rsidP="0052590F">
                  <w:pPr>
                    <w:pStyle w:val="Copy"/>
                    <w:rPr>
                      <w:rFonts w:ascii="Times New Roman" w:hAnsi="Times New Roman" w:cs="Times New Roman"/>
                    </w:rPr>
                  </w:pPr>
                </w:p>
              </w:tc>
            </w:tr>
            <w:tr w:rsidR="00785ECE" w:rsidRPr="00EE60DC" w14:paraId="2A4E582A" w14:textId="77777777" w:rsidTr="00D8239B">
              <w:trPr>
                <w:trHeight w:hRule="exact" w:val="648"/>
              </w:trPr>
              <w:tc>
                <w:tcPr>
                  <w:tcW w:w="1625" w:type="dxa"/>
                  <w:tcMar>
                    <w:left w:w="115" w:type="dxa"/>
                    <w:right w:w="115" w:type="dxa"/>
                  </w:tcMar>
                  <w:vAlign w:val="center"/>
                </w:tcPr>
                <w:p w14:paraId="0A8BC16B" w14:textId="29E65D84" w:rsidR="00785ECE" w:rsidRPr="00785ECE" w:rsidRDefault="00785ECE" w:rsidP="002A4B76">
                  <w:pPr>
                    <w:pStyle w:val="Copy"/>
                    <w:spacing w:after="0"/>
                  </w:pPr>
                  <w:r w:rsidRPr="00785ECE">
                    <w:t>Monnaie numérique </w:t>
                  </w:r>
                </w:p>
              </w:tc>
              <w:tc>
                <w:tcPr>
                  <w:tcW w:w="8637" w:type="dxa"/>
                  <w:vAlign w:val="center"/>
                </w:tcPr>
                <w:p w14:paraId="2E87C99D" w14:textId="77777777" w:rsidR="00785ECE" w:rsidRPr="00EE60DC" w:rsidRDefault="00785ECE" w:rsidP="0052590F">
                  <w:pPr>
                    <w:pStyle w:val="Copy"/>
                    <w:rPr>
                      <w:rFonts w:ascii="Times New Roman" w:hAnsi="Times New Roman" w:cs="Times New Roman"/>
                    </w:rPr>
                  </w:pPr>
                </w:p>
              </w:tc>
            </w:tr>
            <w:tr w:rsidR="00785ECE" w:rsidRPr="00EE60DC" w14:paraId="055EE3DF" w14:textId="77777777" w:rsidTr="00D8239B">
              <w:trPr>
                <w:trHeight w:hRule="exact" w:val="648"/>
              </w:trPr>
              <w:tc>
                <w:tcPr>
                  <w:tcW w:w="1625" w:type="dxa"/>
                  <w:tcMar>
                    <w:left w:w="115" w:type="dxa"/>
                    <w:right w:w="115" w:type="dxa"/>
                  </w:tcMar>
                  <w:vAlign w:val="center"/>
                </w:tcPr>
                <w:p w14:paraId="1A990BB7" w14:textId="2779D62E" w:rsidR="00785ECE" w:rsidRPr="00785ECE" w:rsidRDefault="00785ECE" w:rsidP="002A4B76">
                  <w:pPr>
                    <w:pStyle w:val="Copy"/>
                    <w:spacing w:after="0"/>
                  </w:pPr>
                  <w:r w:rsidRPr="00785ECE">
                    <w:t>Dépense double </w:t>
                  </w:r>
                </w:p>
              </w:tc>
              <w:tc>
                <w:tcPr>
                  <w:tcW w:w="8637" w:type="dxa"/>
                  <w:vAlign w:val="center"/>
                </w:tcPr>
                <w:p w14:paraId="7C6337C1" w14:textId="77777777" w:rsidR="00785ECE" w:rsidRPr="00EE60DC" w:rsidRDefault="00785ECE" w:rsidP="0052590F">
                  <w:pPr>
                    <w:pStyle w:val="Copy"/>
                    <w:rPr>
                      <w:rFonts w:ascii="Times New Roman" w:hAnsi="Times New Roman" w:cs="Times New Roman"/>
                    </w:rPr>
                  </w:pPr>
                </w:p>
              </w:tc>
            </w:tr>
            <w:tr w:rsidR="00785ECE" w:rsidRPr="00EE60DC" w14:paraId="601208BE" w14:textId="77777777" w:rsidTr="00D8239B">
              <w:trPr>
                <w:trHeight w:hRule="exact" w:val="648"/>
              </w:trPr>
              <w:tc>
                <w:tcPr>
                  <w:tcW w:w="1625" w:type="dxa"/>
                  <w:tcMar>
                    <w:left w:w="115" w:type="dxa"/>
                    <w:right w:w="115" w:type="dxa"/>
                  </w:tcMar>
                  <w:vAlign w:val="center"/>
                </w:tcPr>
                <w:p w14:paraId="2458A620" w14:textId="1568B610" w:rsidR="00785ECE" w:rsidRPr="00785ECE" w:rsidRDefault="00785ECE" w:rsidP="002A4B76">
                  <w:pPr>
                    <w:pStyle w:val="Copy"/>
                    <w:spacing w:after="0"/>
                  </w:pPr>
                  <w:r w:rsidRPr="00785ECE">
                    <w:t>Monnaie Fiat</w:t>
                  </w:r>
                  <w:r w:rsidR="00C1164B">
                    <w:t xml:space="preserve"> </w:t>
                  </w:r>
                </w:p>
              </w:tc>
              <w:tc>
                <w:tcPr>
                  <w:tcW w:w="8637" w:type="dxa"/>
                  <w:vAlign w:val="center"/>
                </w:tcPr>
                <w:p w14:paraId="77E9D15E" w14:textId="77777777" w:rsidR="00785ECE" w:rsidRPr="00EE60DC" w:rsidRDefault="00785ECE" w:rsidP="0052590F">
                  <w:pPr>
                    <w:pStyle w:val="Copy"/>
                    <w:rPr>
                      <w:rFonts w:ascii="Times New Roman" w:hAnsi="Times New Roman" w:cs="Times New Roman"/>
                    </w:rPr>
                  </w:pPr>
                </w:p>
              </w:tc>
            </w:tr>
            <w:tr w:rsidR="00785ECE" w:rsidRPr="00EE60DC" w14:paraId="201094DA" w14:textId="77777777" w:rsidTr="00D8239B">
              <w:trPr>
                <w:trHeight w:hRule="exact" w:val="648"/>
              </w:trPr>
              <w:tc>
                <w:tcPr>
                  <w:tcW w:w="1625" w:type="dxa"/>
                  <w:tcMar>
                    <w:left w:w="115" w:type="dxa"/>
                    <w:right w:w="115" w:type="dxa"/>
                  </w:tcMar>
                  <w:vAlign w:val="center"/>
                </w:tcPr>
                <w:p w14:paraId="2EE65C22" w14:textId="421DE77B" w:rsidR="00785ECE" w:rsidRPr="00785ECE" w:rsidRDefault="00785ECE" w:rsidP="002A4B76">
                  <w:pPr>
                    <w:pStyle w:val="Copy"/>
                    <w:spacing w:after="0"/>
                  </w:pPr>
                  <w:r w:rsidRPr="00785ECE">
                    <w:t>Taux de hachage </w:t>
                  </w:r>
                </w:p>
              </w:tc>
              <w:tc>
                <w:tcPr>
                  <w:tcW w:w="8637" w:type="dxa"/>
                  <w:vAlign w:val="center"/>
                </w:tcPr>
                <w:p w14:paraId="56694889" w14:textId="77777777" w:rsidR="00785ECE" w:rsidRPr="00EE60DC" w:rsidRDefault="00785ECE" w:rsidP="0052590F">
                  <w:pPr>
                    <w:pStyle w:val="Copy"/>
                    <w:rPr>
                      <w:rFonts w:ascii="Times New Roman" w:hAnsi="Times New Roman" w:cs="Times New Roman"/>
                    </w:rPr>
                  </w:pPr>
                </w:p>
              </w:tc>
            </w:tr>
            <w:tr w:rsidR="00785ECE" w:rsidRPr="00EE60DC" w14:paraId="0C4CCA11" w14:textId="77777777" w:rsidTr="00D8239B">
              <w:trPr>
                <w:trHeight w:hRule="exact" w:val="648"/>
              </w:trPr>
              <w:tc>
                <w:tcPr>
                  <w:tcW w:w="1625" w:type="dxa"/>
                  <w:tcMar>
                    <w:left w:w="115" w:type="dxa"/>
                    <w:right w:w="115" w:type="dxa"/>
                  </w:tcMar>
                  <w:vAlign w:val="center"/>
                </w:tcPr>
                <w:p w14:paraId="372B23F2" w14:textId="6EE31C7B" w:rsidR="00785ECE" w:rsidRPr="00785ECE" w:rsidRDefault="00785ECE" w:rsidP="002A4B76">
                  <w:pPr>
                    <w:pStyle w:val="Copy"/>
                    <w:spacing w:after="0"/>
                  </w:pPr>
                  <w:r w:rsidRPr="00785ECE">
                    <w:t>Minage (pour les bitcoins) </w:t>
                  </w:r>
                </w:p>
              </w:tc>
              <w:tc>
                <w:tcPr>
                  <w:tcW w:w="8637" w:type="dxa"/>
                  <w:vAlign w:val="center"/>
                </w:tcPr>
                <w:p w14:paraId="0D0ECFF6" w14:textId="77777777" w:rsidR="00785ECE" w:rsidRPr="00EE60DC" w:rsidRDefault="00785ECE" w:rsidP="0052590F">
                  <w:pPr>
                    <w:pStyle w:val="Copy"/>
                    <w:rPr>
                      <w:rFonts w:ascii="Times New Roman" w:hAnsi="Times New Roman" w:cs="Times New Roman"/>
                    </w:rPr>
                  </w:pPr>
                </w:p>
              </w:tc>
            </w:tr>
            <w:tr w:rsidR="00785ECE" w:rsidRPr="00EE60DC" w14:paraId="2973CFA6" w14:textId="77777777" w:rsidTr="00D8239B">
              <w:trPr>
                <w:trHeight w:hRule="exact" w:val="648"/>
              </w:trPr>
              <w:tc>
                <w:tcPr>
                  <w:tcW w:w="1625" w:type="dxa"/>
                  <w:tcMar>
                    <w:left w:w="115" w:type="dxa"/>
                    <w:right w:w="115" w:type="dxa"/>
                  </w:tcMar>
                  <w:vAlign w:val="center"/>
                </w:tcPr>
                <w:p w14:paraId="78F09C67" w14:textId="3D5E457F" w:rsidR="00785ECE" w:rsidRPr="00785ECE" w:rsidRDefault="00785ECE" w:rsidP="002A4B76">
                  <w:pPr>
                    <w:pStyle w:val="Copy"/>
                    <w:spacing w:after="0"/>
                  </w:pPr>
                  <w:r w:rsidRPr="00785ECE">
                    <w:t>P2P </w:t>
                  </w:r>
                </w:p>
              </w:tc>
              <w:tc>
                <w:tcPr>
                  <w:tcW w:w="8637" w:type="dxa"/>
                  <w:vAlign w:val="center"/>
                </w:tcPr>
                <w:p w14:paraId="41AD1E65" w14:textId="77777777" w:rsidR="00785ECE" w:rsidRPr="00EE60DC" w:rsidRDefault="00785ECE" w:rsidP="0052590F">
                  <w:pPr>
                    <w:pStyle w:val="Copy"/>
                    <w:rPr>
                      <w:rFonts w:ascii="Times New Roman" w:hAnsi="Times New Roman" w:cs="Times New Roman"/>
                    </w:rPr>
                  </w:pPr>
                </w:p>
              </w:tc>
            </w:tr>
            <w:tr w:rsidR="00785ECE" w:rsidRPr="00EE60DC" w14:paraId="0563F52A" w14:textId="77777777" w:rsidTr="00D8239B">
              <w:trPr>
                <w:trHeight w:hRule="exact" w:val="648"/>
              </w:trPr>
              <w:tc>
                <w:tcPr>
                  <w:tcW w:w="1625" w:type="dxa"/>
                  <w:tcMar>
                    <w:left w:w="115" w:type="dxa"/>
                    <w:right w:w="115" w:type="dxa"/>
                  </w:tcMar>
                  <w:vAlign w:val="center"/>
                </w:tcPr>
                <w:p w14:paraId="5AF1EDAB" w14:textId="70877C01" w:rsidR="00785ECE" w:rsidRPr="00785ECE" w:rsidRDefault="00785ECE" w:rsidP="002A4B76">
                  <w:pPr>
                    <w:pStyle w:val="Copy"/>
                    <w:spacing w:after="0"/>
                  </w:pPr>
                  <w:r w:rsidRPr="00785ECE">
                    <w:t>Clé privée </w:t>
                  </w:r>
                </w:p>
              </w:tc>
              <w:tc>
                <w:tcPr>
                  <w:tcW w:w="8637" w:type="dxa"/>
                  <w:vAlign w:val="center"/>
                </w:tcPr>
                <w:p w14:paraId="0E379536" w14:textId="77777777" w:rsidR="00785ECE" w:rsidRPr="00EE60DC" w:rsidRDefault="00785ECE" w:rsidP="0052590F">
                  <w:pPr>
                    <w:pStyle w:val="Copy"/>
                    <w:rPr>
                      <w:rFonts w:ascii="Times New Roman" w:hAnsi="Times New Roman" w:cs="Times New Roman"/>
                    </w:rPr>
                  </w:pPr>
                </w:p>
              </w:tc>
            </w:tr>
            <w:tr w:rsidR="00785ECE" w:rsidRPr="00EE60DC" w14:paraId="486D809A" w14:textId="77777777" w:rsidTr="00D8239B">
              <w:trPr>
                <w:trHeight w:hRule="exact" w:val="648"/>
              </w:trPr>
              <w:tc>
                <w:tcPr>
                  <w:tcW w:w="1625" w:type="dxa"/>
                  <w:tcMar>
                    <w:left w:w="115" w:type="dxa"/>
                    <w:right w:w="115" w:type="dxa"/>
                  </w:tcMar>
                  <w:vAlign w:val="center"/>
                </w:tcPr>
                <w:p w14:paraId="66C0F6BD" w14:textId="446EB965" w:rsidR="00785ECE" w:rsidRPr="00785ECE" w:rsidRDefault="00785ECE" w:rsidP="002A4B76">
                  <w:pPr>
                    <w:pStyle w:val="Copy"/>
                    <w:spacing w:after="0"/>
                  </w:pPr>
                  <w:r w:rsidRPr="00785ECE">
                    <w:t>Clé publique </w:t>
                  </w:r>
                </w:p>
              </w:tc>
              <w:tc>
                <w:tcPr>
                  <w:tcW w:w="8637" w:type="dxa"/>
                  <w:vAlign w:val="center"/>
                </w:tcPr>
                <w:p w14:paraId="13C6B07E" w14:textId="77777777" w:rsidR="00785ECE" w:rsidRPr="00EE60DC" w:rsidRDefault="00785ECE" w:rsidP="0052590F">
                  <w:pPr>
                    <w:pStyle w:val="Copy"/>
                    <w:rPr>
                      <w:rFonts w:ascii="Times New Roman" w:hAnsi="Times New Roman" w:cs="Times New Roman"/>
                    </w:rPr>
                  </w:pPr>
                </w:p>
              </w:tc>
            </w:tr>
            <w:tr w:rsidR="00785ECE" w:rsidRPr="00EE60DC" w14:paraId="57AF6947" w14:textId="77777777" w:rsidTr="00D8239B">
              <w:trPr>
                <w:trHeight w:hRule="exact" w:val="648"/>
              </w:trPr>
              <w:tc>
                <w:tcPr>
                  <w:tcW w:w="1625" w:type="dxa"/>
                  <w:tcMar>
                    <w:left w:w="115" w:type="dxa"/>
                    <w:right w:w="115" w:type="dxa"/>
                  </w:tcMar>
                  <w:vAlign w:val="center"/>
                </w:tcPr>
                <w:p w14:paraId="2BEB81F1" w14:textId="1CCA997C" w:rsidR="00785ECE" w:rsidRPr="00785ECE" w:rsidRDefault="00785ECE" w:rsidP="002A4B76">
                  <w:pPr>
                    <w:pStyle w:val="Copy"/>
                    <w:spacing w:after="0"/>
                  </w:pPr>
                  <w:r w:rsidRPr="00785ECE">
                    <w:t>Satoshis </w:t>
                  </w:r>
                </w:p>
              </w:tc>
              <w:tc>
                <w:tcPr>
                  <w:tcW w:w="8637" w:type="dxa"/>
                  <w:vAlign w:val="center"/>
                </w:tcPr>
                <w:p w14:paraId="04E4C6E8" w14:textId="77777777" w:rsidR="00785ECE" w:rsidRPr="00EE60DC" w:rsidRDefault="00785ECE" w:rsidP="0052590F">
                  <w:pPr>
                    <w:pStyle w:val="Copy"/>
                    <w:rPr>
                      <w:rFonts w:ascii="Times New Roman" w:hAnsi="Times New Roman" w:cs="Times New Roman"/>
                    </w:rPr>
                  </w:pPr>
                </w:p>
              </w:tc>
            </w:tr>
            <w:tr w:rsidR="00785ECE" w:rsidRPr="00EE60DC" w14:paraId="260281EC" w14:textId="77777777" w:rsidTr="00D8239B">
              <w:trPr>
                <w:trHeight w:hRule="exact" w:val="648"/>
              </w:trPr>
              <w:tc>
                <w:tcPr>
                  <w:tcW w:w="1625" w:type="dxa"/>
                  <w:tcMar>
                    <w:left w:w="115" w:type="dxa"/>
                    <w:right w:w="115" w:type="dxa"/>
                  </w:tcMar>
                  <w:vAlign w:val="center"/>
                </w:tcPr>
                <w:p w14:paraId="7F66AF11" w14:textId="72236D98" w:rsidR="00785ECE" w:rsidRPr="00785ECE" w:rsidRDefault="00785ECE" w:rsidP="002A4B76">
                  <w:pPr>
                    <w:pStyle w:val="Copy"/>
                    <w:spacing w:after="0"/>
                  </w:pPr>
                  <w:r w:rsidRPr="00785ECE">
                    <w:t>Portefeuille (numérique) </w:t>
                  </w:r>
                </w:p>
              </w:tc>
              <w:tc>
                <w:tcPr>
                  <w:tcW w:w="8637" w:type="dxa"/>
                  <w:vAlign w:val="center"/>
                </w:tcPr>
                <w:p w14:paraId="21571D0F" w14:textId="77777777" w:rsidR="00785ECE" w:rsidRPr="00EE60DC" w:rsidRDefault="00785ECE" w:rsidP="0052590F">
                  <w:pPr>
                    <w:pStyle w:val="Copy"/>
                    <w:rPr>
                      <w:rFonts w:ascii="Times New Roman" w:hAnsi="Times New Roman" w:cs="Times New Roman"/>
                    </w:rPr>
                  </w:pPr>
                </w:p>
              </w:tc>
            </w:tr>
          </w:tbl>
          <w:p w14:paraId="36E12811" w14:textId="0DDAAA5F" w:rsidR="00F76E4D" w:rsidRPr="00580292" w:rsidRDefault="00F76E4D" w:rsidP="007E4BD1">
            <w:pPr>
              <w:pStyle w:val="Copy"/>
            </w:pPr>
          </w:p>
        </w:tc>
      </w:tr>
    </w:tbl>
    <w:p w14:paraId="191B8C85" w14:textId="17021321" w:rsidR="00E55B77" w:rsidRDefault="00AF3F2B">
      <w:pPr>
        <w:rPr>
          <w:rFonts w:ascii="Verdana" w:hAnsi="Verdana" w:cs="Arial"/>
          <w:sz w:val="36"/>
          <w:szCs w:val="36"/>
        </w:rPr>
      </w:pPr>
      <w:r>
        <w:rPr>
          <w:rFonts w:ascii="Verdana" w:hAnsi="Verdana"/>
          <w:noProof/>
          <w:color w:val="FFFFFF" w:themeColor="background1"/>
          <w:sz w:val="36"/>
          <w:szCs w:val="36"/>
          <w:lang w:val="en-US"/>
        </w:rPr>
        <mc:AlternateContent>
          <mc:Choice Requires="wps">
            <w:drawing>
              <wp:anchor distT="0" distB="0" distL="114300" distR="114300" simplePos="0" relativeHeight="251727872" behindDoc="0" locked="0" layoutInCell="1" allowOverlap="1" wp14:anchorId="1E11A621" wp14:editId="47A46CB4">
                <wp:simplePos x="0" y="0"/>
                <wp:positionH relativeFrom="column">
                  <wp:posOffset>4366</wp:posOffset>
                </wp:positionH>
                <wp:positionV relativeFrom="page">
                  <wp:posOffset>89086</wp:posOffset>
                </wp:positionV>
                <wp:extent cx="1413510" cy="30480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0D21C76" w14:textId="7B41EB01" w:rsidR="003B2FAA" w:rsidRPr="00ED7BE9" w:rsidRDefault="005F38C1" w:rsidP="00AF3F2B">
                            <w:pPr>
                              <w:rPr>
                                <w:rFonts w:ascii="Verdana" w:hAnsi="Verdana"/>
                                <w:b/>
                                <w:color w:val="54B948"/>
                                <w:sz w:val="26"/>
                                <w:szCs w:val="26"/>
                              </w:rPr>
                            </w:pPr>
                            <w:r>
                              <w:rPr>
                                <w:rFonts w:ascii="Verdana" w:hAnsi="Verdana"/>
                                <w:b/>
                                <w:color w:val="54B948"/>
                                <w:sz w:val="26"/>
                                <w:szCs w:val="26"/>
                              </w:rPr>
                              <w:t>ANNEXE 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11A621" id="_x0000_t202" coordsize="21600,21600" o:spt="202" path="m,l,21600r21600,l21600,xe">
                <v:stroke joinstyle="miter"/>
                <v:path gradientshapeok="t" o:connecttype="rect"/>
              </v:shapetype>
              <v:shape id="Text Box 19" o:spid="_x0000_s1026" type="#_x0000_t202" style="position:absolute;margin-left:.35pt;margin-top:7pt;width:111.3pt;height:24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" filled="f" stroked="f">
                <v:textbox>
                  <w:txbxContent>
                    <w:p w14:paraId="00D21C76" w14:textId="7B41EB01" w:rsidR="003B2FAA" w:rsidRPr="00ED7BE9" w:rsidRDefault="005F38C1" w:rsidP="00AF3F2B">
                      <w:pPr>
                        <w:rPr>
                          <w:rFonts w:ascii="Verdana" w:hAnsi="Verdana"/>
                          <w:b/>
                          <w:color w:val="54B948"/>
                          <w:sz w:val="26"/>
                          <w:szCs w:val="26"/>
                        </w:rPr>
                      </w:pPr>
                      <w:r>
                        <w:rPr>
                          <w:rFonts w:ascii="Verdana" w:hAnsi="Verdana"/>
                          <w:b/>
                          <w:color w:val="54B948"/>
                          <w:sz w:val="26"/>
                          <w:szCs w:val="26"/>
                        </w:rPr>
                        <w:t>ANNEXE B</w:t>
                      </w:r>
                    </w:p>
                  </w:txbxContent>
                </v:textbox>
                <w10:wrap anchory="page"/>
              </v:shape>
            </w:pict>
          </mc:Fallback>
        </mc:AlternateContent>
      </w:r>
      <w:r w:rsidR="00E55B77">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E55B77" w:rsidRPr="00D620B6" w14:paraId="112956E8" w14:textId="77777777" w:rsidTr="00482FF3">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6EBAD925" w14:textId="3C959B88" w:rsidR="00E55B77" w:rsidRPr="00D620B6" w:rsidRDefault="00E746A2" w:rsidP="00482FF3">
            <w:pPr>
              <w:pStyle w:val="AppendixName"/>
            </w:pPr>
            <w:r w:rsidRPr="00E746A2">
              <w:rPr>
                <w:bCs/>
              </w:rPr>
              <w:lastRenderedPageBreak/>
              <w:t>Terminologie du Bitcoin</w:t>
            </w:r>
            <w:r w:rsidR="004008B7">
              <w:rPr>
                <w:bCs/>
              </w:rPr>
              <w:t xml:space="preserve"> (suite)</w:t>
            </w:r>
          </w:p>
        </w:tc>
      </w:tr>
      <w:tr w:rsidR="00E55B77" w:rsidRPr="00D620B6" w14:paraId="70F9372F" w14:textId="77777777" w:rsidTr="00E746A2">
        <w:trPr>
          <w:trHeight w:val="11088"/>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52EB300A" w14:textId="77777777" w:rsidR="00E746A2" w:rsidRPr="00EE60DC" w:rsidRDefault="00E746A2" w:rsidP="00E746A2">
            <w:pPr>
              <w:pStyle w:val="Copy"/>
            </w:pPr>
            <w:r w:rsidRPr="005F38C1">
              <w:t>Définissez les termes suivants</w:t>
            </w:r>
          </w:p>
          <w:tbl>
            <w:tblPr>
              <w:tblStyle w:val="TableGrid"/>
              <w:tblW w:w="0" w:type="auto"/>
              <w:tblBorders>
                <w:top w:val="single" w:sz="4" w:space="0" w:color="43708C"/>
                <w:left w:val="single" w:sz="4" w:space="0" w:color="43708C"/>
                <w:bottom w:val="single" w:sz="4" w:space="0" w:color="43708C"/>
                <w:right w:val="single" w:sz="4" w:space="0" w:color="43708C"/>
                <w:insideH w:val="single" w:sz="4" w:space="0" w:color="43708C"/>
                <w:insideV w:val="single" w:sz="4" w:space="0" w:color="43708C"/>
              </w:tblBorders>
              <w:tblLook w:val="04A0" w:firstRow="1" w:lastRow="0" w:firstColumn="1" w:lastColumn="0" w:noHBand="0" w:noVBand="1"/>
            </w:tblPr>
            <w:tblGrid>
              <w:gridCol w:w="1625"/>
              <w:gridCol w:w="8627"/>
            </w:tblGrid>
            <w:tr w:rsidR="00E746A2" w:rsidRPr="00EE60DC" w14:paraId="08B6A598" w14:textId="77777777" w:rsidTr="00D8239B">
              <w:trPr>
                <w:trHeight w:val="360"/>
              </w:trPr>
              <w:tc>
                <w:tcPr>
                  <w:tcW w:w="1625" w:type="dxa"/>
                  <w:tcBorders>
                    <w:right w:val="single" w:sz="4" w:space="0" w:color="FFFFFF" w:themeColor="background1"/>
                  </w:tcBorders>
                  <w:shd w:val="clear" w:color="auto" w:fill="43708C"/>
                  <w:vAlign w:val="center"/>
                </w:tcPr>
                <w:p w14:paraId="239EDE3B" w14:textId="77777777" w:rsidR="00E746A2" w:rsidRPr="00EE60DC" w:rsidRDefault="00E746A2" w:rsidP="002A4B76">
                  <w:pPr>
                    <w:pStyle w:val="CopyCentred"/>
                    <w:spacing w:after="0"/>
                    <w:rPr>
                      <w:b/>
                    </w:rPr>
                  </w:pPr>
                  <w:r w:rsidRPr="00EE60DC">
                    <w:rPr>
                      <w:b/>
                      <w:color w:val="FFFFFF" w:themeColor="background1"/>
                    </w:rPr>
                    <w:t>Term</w:t>
                  </w:r>
                  <w:r>
                    <w:rPr>
                      <w:b/>
                      <w:color w:val="FFFFFF" w:themeColor="background1"/>
                    </w:rPr>
                    <w:t>e</w:t>
                  </w:r>
                </w:p>
              </w:tc>
              <w:tc>
                <w:tcPr>
                  <w:tcW w:w="8627" w:type="dxa"/>
                  <w:tcBorders>
                    <w:left w:val="single" w:sz="4" w:space="0" w:color="FFFFFF" w:themeColor="background1"/>
                  </w:tcBorders>
                  <w:shd w:val="clear" w:color="auto" w:fill="43708C"/>
                  <w:vAlign w:val="center"/>
                </w:tcPr>
                <w:p w14:paraId="20C034CF" w14:textId="77777777" w:rsidR="00E746A2" w:rsidRPr="00EE60DC" w:rsidRDefault="00E746A2" w:rsidP="002A4B76">
                  <w:pPr>
                    <w:pStyle w:val="CopyCentred"/>
                    <w:spacing w:after="0"/>
                    <w:rPr>
                      <w:b/>
                    </w:rPr>
                  </w:pPr>
                  <w:r w:rsidRPr="00EE60DC">
                    <w:rPr>
                      <w:b/>
                      <w:color w:val="FFFFFF" w:themeColor="background1"/>
                    </w:rPr>
                    <w:t>D</w:t>
                  </w:r>
                  <w:r>
                    <w:rPr>
                      <w:b/>
                      <w:color w:val="FFFFFF" w:themeColor="background1"/>
                    </w:rPr>
                    <w:t>é</w:t>
                  </w:r>
                  <w:r w:rsidRPr="00EE60DC">
                    <w:rPr>
                      <w:b/>
                      <w:color w:val="FFFFFF" w:themeColor="background1"/>
                    </w:rPr>
                    <w:t>finition</w:t>
                  </w:r>
                </w:p>
              </w:tc>
            </w:tr>
            <w:tr w:rsidR="00E746A2" w:rsidRPr="00EE60DC" w14:paraId="7335BB1B" w14:textId="77777777" w:rsidTr="00D8239B">
              <w:trPr>
                <w:trHeight w:hRule="exact" w:val="648"/>
              </w:trPr>
              <w:tc>
                <w:tcPr>
                  <w:tcW w:w="1625" w:type="dxa"/>
                  <w:tcMar>
                    <w:left w:w="115" w:type="dxa"/>
                    <w:right w:w="115" w:type="dxa"/>
                  </w:tcMar>
                  <w:vAlign w:val="center"/>
                </w:tcPr>
                <w:p w14:paraId="61FB7B21" w14:textId="77777777" w:rsidR="00E746A2" w:rsidRPr="00785ECE" w:rsidRDefault="00E746A2" w:rsidP="002A4B76">
                  <w:pPr>
                    <w:pStyle w:val="Copy"/>
                    <w:spacing w:after="0"/>
                  </w:pPr>
                  <w:r w:rsidRPr="00785ECE">
                    <w:t>Adresse </w:t>
                  </w:r>
                </w:p>
              </w:tc>
              <w:tc>
                <w:tcPr>
                  <w:tcW w:w="8627" w:type="dxa"/>
                  <w:vAlign w:val="center"/>
                </w:tcPr>
                <w:p w14:paraId="07AF82B3" w14:textId="3905B4D8" w:rsidR="00E746A2" w:rsidRPr="00EE60DC" w:rsidRDefault="00E746A2" w:rsidP="00E746A2">
                  <w:pPr>
                    <w:pStyle w:val="Copy"/>
                    <w:spacing w:after="0"/>
                  </w:pPr>
                  <w:r>
                    <w:t>Une adresse bitcoin est similaire à une adresse physique ou à un courriel. C’est la seule information que vous devez fournir pour que quelqu’un puisse vous payer avec Bitcoin. </w:t>
                  </w:r>
                </w:p>
              </w:tc>
            </w:tr>
            <w:tr w:rsidR="00E746A2" w:rsidRPr="00EE60DC" w14:paraId="5D80F756" w14:textId="77777777" w:rsidTr="00D8239B">
              <w:trPr>
                <w:trHeight w:hRule="exact" w:val="648"/>
              </w:trPr>
              <w:tc>
                <w:tcPr>
                  <w:tcW w:w="1625" w:type="dxa"/>
                  <w:tcMar>
                    <w:left w:w="115" w:type="dxa"/>
                    <w:right w:w="115" w:type="dxa"/>
                  </w:tcMar>
                  <w:vAlign w:val="center"/>
                </w:tcPr>
                <w:p w14:paraId="6F57EFD8" w14:textId="77777777" w:rsidR="00E746A2" w:rsidRPr="00785ECE" w:rsidRDefault="00E746A2" w:rsidP="002A4B76">
                  <w:pPr>
                    <w:pStyle w:val="Copy"/>
                    <w:spacing w:after="0"/>
                  </w:pPr>
                  <w:r w:rsidRPr="00785ECE">
                    <w:t>Bloc </w:t>
                  </w:r>
                </w:p>
              </w:tc>
              <w:tc>
                <w:tcPr>
                  <w:tcW w:w="8627" w:type="dxa"/>
                  <w:vAlign w:val="center"/>
                </w:tcPr>
                <w:p w14:paraId="1B99272F" w14:textId="2AF79AA9" w:rsidR="00E746A2" w:rsidRPr="00EE60DC" w:rsidRDefault="00E746A2" w:rsidP="00E746A2">
                  <w:pPr>
                    <w:pStyle w:val="Copy"/>
                    <w:spacing w:after="0"/>
                  </w:pPr>
                  <w:r>
                    <w:t>Un bloc est un enregistrement dans la chaîne de blocs qui contient et confirme de nombreuses transactions en attente. </w:t>
                  </w:r>
                </w:p>
              </w:tc>
            </w:tr>
            <w:tr w:rsidR="00E746A2" w:rsidRPr="00EE60DC" w14:paraId="5A3898A9" w14:textId="77777777" w:rsidTr="00D8239B">
              <w:trPr>
                <w:trHeight w:hRule="exact" w:val="648"/>
              </w:trPr>
              <w:tc>
                <w:tcPr>
                  <w:tcW w:w="1625" w:type="dxa"/>
                  <w:tcMar>
                    <w:left w:w="115" w:type="dxa"/>
                    <w:right w:w="115" w:type="dxa"/>
                  </w:tcMar>
                  <w:vAlign w:val="center"/>
                </w:tcPr>
                <w:p w14:paraId="379D8019" w14:textId="77777777" w:rsidR="00E746A2" w:rsidRPr="00785ECE" w:rsidRDefault="00E746A2" w:rsidP="002A4B76">
                  <w:pPr>
                    <w:pStyle w:val="Copy"/>
                    <w:spacing w:after="0"/>
                  </w:pPr>
                  <w:r w:rsidRPr="00785ECE">
                    <w:t>Chaîne de blocs </w:t>
                  </w:r>
                </w:p>
              </w:tc>
              <w:tc>
                <w:tcPr>
                  <w:tcW w:w="8627" w:type="dxa"/>
                  <w:vAlign w:val="center"/>
                </w:tcPr>
                <w:p w14:paraId="30482177" w14:textId="77F51737" w:rsidR="00E746A2" w:rsidRPr="00EE60DC" w:rsidRDefault="00E746A2" w:rsidP="00E746A2">
                  <w:pPr>
                    <w:pStyle w:val="Copy"/>
                    <w:spacing w:after="0"/>
                  </w:pPr>
                  <w:r>
                    <w:t>La chaîne de blocs est un enregistrement public des transactions bitcoin par ordre chronologique. La chaîne de blocs est partagée entre tous les utilisateurs de Bitcoin. Elle est utilisée pour vérifier la permanence des transactions bitcoin et pour éviter les dépenses doubles. </w:t>
                  </w:r>
                </w:p>
              </w:tc>
            </w:tr>
            <w:tr w:rsidR="00E746A2" w:rsidRPr="00EE60DC" w14:paraId="34578370" w14:textId="77777777" w:rsidTr="00D8239B">
              <w:trPr>
                <w:trHeight w:hRule="exact" w:val="648"/>
              </w:trPr>
              <w:tc>
                <w:tcPr>
                  <w:tcW w:w="1625" w:type="dxa"/>
                  <w:tcMar>
                    <w:left w:w="115" w:type="dxa"/>
                    <w:right w:w="115" w:type="dxa"/>
                  </w:tcMar>
                  <w:vAlign w:val="center"/>
                </w:tcPr>
                <w:p w14:paraId="484581B5" w14:textId="77777777" w:rsidR="00E746A2" w:rsidRPr="00785ECE" w:rsidRDefault="00E746A2" w:rsidP="002A4B76">
                  <w:pPr>
                    <w:pStyle w:val="Copy"/>
                    <w:spacing w:after="0"/>
                  </w:pPr>
                  <w:r w:rsidRPr="00785ECE">
                    <w:t>BTC (et valeur actuelle) </w:t>
                  </w:r>
                </w:p>
              </w:tc>
              <w:tc>
                <w:tcPr>
                  <w:tcW w:w="8627" w:type="dxa"/>
                  <w:vAlign w:val="center"/>
                </w:tcPr>
                <w:p w14:paraId="2D8DCF54" w14:textId="5B731351" w:rsidR="00E746A2" w:rsidRPr="00EE60DC" w:rsidRDefault="00E746A2" w:rsidP="00E746A2">
                  <w:pPr>
                    <w:pStyle w:val="Copy"/>
                    <w:spacing w:after="0"/>
                  </w:pPr>
                  <w:r>
                    <w:t>BTC est le symbole universel pour désigner le Bitcoin. </w:t>
                  </w:r>
                  <w:r>
                    <w:rPr>
                      <w:color w:val="FF0000"/>
                    </w:rPr>
                    <w:t>Le taux varie</w:t>
                  </w:r>
                  <w:r w:rsidR="00C1164B">
                    <w:rPr>
                      <w:color w:val="FF0000"/>
                    </w:rPr>
                    <w:t xml:space="preserve"> </w:t>
                  </w:r>
                </w:p>
              </w:tc>
            </w:tr>
            <w:tr w:rsidR="00E746A2" w:rsidRPr="00EE60DC" w14:paraId="3E860E00" w14:textId="77777777" w:rsidTr="00D8239B">
              <w:trPr>
                <w:trHeight w:hRule="exact" w:val="648"/>
              </w:trPr>
              <w:tc>
                <w:tcPr>
                  <w:tcW w:w="1625" w:type="dxa"/>
                  <w:tcMar>
                    <w:left w:w="115" w:type="dxa"/>
                    <w:right w:w="115" w:type="dxa"/>
                  </w:tcMar>
                  <w:vAlign w:val="center"/>
                </w:tcPr>
                <w:p w14:paraId="1C5A22D3" w14:textId="77777777" w:rsidR="00E746A2" w:rsidRPr="00785ECE" w:rsidRDefault="00E746A2" w:rsidP="002A4B76">
                  <w:pPr>
                    <w:pStyle w:val="Copy"/>
                    <w:spacing w:after="0"/>
                  </w:pPr>
                  <w:r w:rsidRPr="00785ECE">
                    <w:t>Cryptographie </w:t>
                  </w:r>
                </w:p>
              </w:tc>
              <w:tc>
                <w:tcPr>
                  <w:tcW w:w="8627" w:type="dxa"/>
                  <w:vAlign w:val="center"/>
                </w:tcPr>
                <w:p w14:paraId="48F6C8E6" w14:textId="5FAF1CC1" w:rsidR="00E746A2" w:rsidRPr="00EE60DC" w:rsidRDefault="00E746A2" w:rsidP="00E746A2">
                  <w:pPr>
                    <w:pStyle w:val="Copy"/>
                    <w:spacing w:after="0"/>
                  </w:pPr>
                  <w:r>
                    <w:t>La cryptographie est une branche des mathématiques qui nous permet de créer des preuves mathématiques offrant un haut niveau de sécurité. </w:t>
                  </w:r>
                </w:p>
              </w:tc>
            </w:tr>
            <w:tr w:rsidR="00E746A2" w:rsidRPr="00EE60DC" w14:paraId="0EDB2A56" w14:textId="77777777" w:rsidTr="00D8239B">
              <w:trPr>
                <w:trHeight w:hRule="exact" w:val="648"/>
              </w:trPr>
              <w:tc>
                <w:tcPr>
                  <w:tcW w:w="1625" w:type="dxa"/>
                  <w:tcMar>
                    <w:left w:w="115" w:type="dxa"/>
                    <w:right w:w="115" w:type="dxa"/>
                  </w:tcMar>
                  <w:vAlign w:val="center"/>
                </w:tcPr>
                <w:p w14:paraId="37D3E5CD" w14:textId="77777777" w:rsidR="00E746A2" w:rsidRPr="00785ECE" w:rsidRDefault="00E746A2" w:rsidP="002A4B76">
                  <w:pPr>
                    <w:pStyle w:val="Copy"/>
                    <w:spacing w:after="0"/>
                  </w:pPr>
                  <w:r w:rsidRPr="00785ECE">
                    <w:t>Assurance-dépôts </w:t>
                  </w:r>
                </w:p>
              </w:tc>
              <w:tc>
                <w:tcPr>
                  <w:tcW w:w="8627" w:type="dxa"/>
                  <w:vAlign w:val="center"/>
                </w:tcPr>
                <w:p w14:paraId="5723AE1B" w14:textId="5BEF11F2" w:rsidR="00E746A2" w:rsidRPr="00EE60DC" w:rsidRDefault="00E746A2" w:rsidP="00E746A2">
                  <w:pPr>
                    <w:pStyle w:val="Copy"/>
                    <w:spacing w:after="0"/>
                  </w:pPr>
                  <w:r>
                    <w:t>La SADC assure les dépôts admissibles auprès de chaque institution membre jusqu’à concurrence de 100 000 $ (capital et intérêts cumulés) par souscripteur et par catégorie assurée. Pour être admissibles à l’assurance-dépôts, les dépôts doivent être payables au Canada et en dollars canadiens. Les CPG et les dépôts à terme sont des dépôts admissibles assurés jusqu’à concurrence de 100 000 $ dans un CELI. La SADC n’assure pas les actions, les obligations, les fonds communs de placement ou les dépôts en devises étrangères, y compris en dollars américains. </w:t>
                  </w:r>
                </w:p>
              </w:tc>
            </w:tr>
            <w:tr w:rsidR="00E746A2" w:rsidRPr="00EE60DC" w14:paraId="664DDD95" w14:textId="77777777" w:rsidTr="00D8239B">
              <w:trPr>
                <w:trHeight w:hRule="exact" w:val="648"/>
              </w:trPr>
              <w:tc>
                <w:tcPr>
                  <w:tcW w:w="1625" w:type="dxa"/>
                  <w:tcMar>
                    <w:left w:w="115" w:type="dxa"/>
                    <w:right w:w="115" w:type="dxa"/>
                  </w:tcMar>
                  <w:vAlign w:val="center"/>
                </w:tcPr>
                <w:p w14:paraId="08F3E7A2" w14:textId="77777777" w:rsidR="00E746A2" w:rsidRPr="00785ECE" w:rsidRDefault="00E746A2" w:rsidP="002A4B76">
                  <w:pPr>
                    <w:pStyle w:val="Copy"/>
                    <w:spacing w:after="0"/>
                  </w:pPr>
                  <w:r w:rsidRPr="00785ECE">
                    <w:t>Monnaie numérique </w:t>
                  </w:r>
                </w:p>
              </w:tc>
              <w:tc>
                <w:tcPr>
                  <w:tcW w:w="8627" w:type="dxa"/>
                  <w:vAlign w:val="center"/>
                </w:tcPr>
                <w:p w14:paraId="1009E2C8" w14:textId="7D905816" w:rsidR="00E746A2" w:rsidRPr="00EE60DC" w:rsidRDefault="00E746A2" w:rsidP="00E746A2">
                  <w:pPr>
                    <w:pStyle w:val="Copy"/>
                    <w:spacing w:after="0"/>
                  </w:pPr>
                  <w:r>
                    <w:t>La monnaie numérique est un type de monnaie disponible uniquement sous forme numérique et non physique. Il présente des propriétés similaires aux monnaies physiques, mais permet des transactions instantanées et un transfert de propriété sans frontières. </w:t>
                  </w:r>
                </w:p>
              </w:tc>
            </w:tr>
            <w:tr w:rsidR="00E746A2" w:rsidRPr="00EE60DC" w14:paraId="06D0B9BC" w14:textId="77777777" w:rsidTr="00D8239B">
              <w:trPr>
                <w:trHeight w:hRule="exact" w:val="648"/>
              </w:trPr>
              <w:tc>
                <w:tcPr>
                  <w:tcW w:w="1625" w:type="dxa"/>
                  <w:tcMar>
                    <w:left w:w="115" w:type="dxa"/>
                    <w:right w:w="115" w:type="dxa"/>
                  </w:tcMar>
                  <w:vAlign w:val="center"/>
                </w:tcPr>
                <w:p w14:paraId="543A8F8B" w14:textId="77777777" w:rsidR="00E746A2" w:rsidRPr="00785ECE" w:rsidRDefault="00E746A2" w:rsidP="002A4B76">
                  <w:pPr>
                    <w:pStyle w:val="Copy"/>
                    <w:spacing w:after="0"/>
                  </w:pPr>
                  <w:r w:rsidRPr="00785ECE">
                    <w:t>Dépense double </w:t>
                  </w:r>
                </w:p>
              </w:tc>
              <w:tc>
                <w:tcPr>
                  <w:tcW w:w="8627" w:type="dxa"/>
                  <w:vAlign w:val="center"/>
                </w:tcPr>
                <w:p w14:paraId="65A1AF58" w14:textId="259048C4" w:rsidR="00E746A2" w:rsidRPr="00EE60DC" w:rsidRDefault="00E746A2" w:rsidP="00E746A2">
                  <w:pPr>
                    <w:pStyle w:val="Copy"/>
                    <w:spacing w:after="0"/>
                  </w:pPr>
                  <w:r>
                    <w:t> Un utilisateur essaie de dépenser ses bitcoins vers deux destinataires différents en même temps, ce qui représente une double dépense. </w:t>
                  </w:r>
                </w:p>
              </w:tc>
            </w:tr>
            <w:tr w:rsidR="00E746A2" w:rsidRPr="00EE60DC" w14:paraId="5E6FF1E9" w14:textId="77777777" w:rsidTr="00D8239B">
              <w:trPr>
                <w:trHeight w:hRule="exact" w:val="648"/>
              </w:trPr>
              <w:tc>
                <w:tcPr>
                  <w:tcW w:w="1625" w:type="dxa"/>
                  <w:tcMar>
                    <w:left w:w="115" w:type="dxa"/>
                    <w:right w:w="115" w:type="dxa"/>
                  </w:tcMar>
                  <w:vAlign w:val="center"/>
                </w:tcPr>
                <w:p w14:paraId="107210F4" w14:textId="1C724454" w:rsidR="00E746A2" w:rsidRPr="00785ECE" w:rsidRDefault="00E746A2" w:rsidP="002A4B76">
                  <w:pPr>
                    <w:pStyle w:val="Copy"/>
                    <w:spacing w:after="0"/>
                  </w:pPr>
                  <w:r w:rsidRPr="00785ECE">
                    <w:t>Monnaie Fiat</w:t>
                  </w:r>
                  <w:r w:rsidR="00C1164B">
                    <w:t xml:space="preserve"> </w:t>
                  </w:r>
                </w:p>
              </w:tc>
              <w:tc>
                <w:tcPr>
                  <w:tcW w:w="8627" w:type="dxa"/>
                  <w:vAlign w:val="center"/>
                </w:tcPr>
                <w:p w14:paraId="03012834" w14:textId="2B445BF3" w:rsidR="00E746A2" w:rsidRPr="00EE60DC" w:rsidRDefault="00E746A2" w:rsidP="00E746A2">
                  <w:pPr>
                    <w:pStyle w:val="Copy"/>
                    <w:spacing w:after="0"/>
                  </w:pPr>
                  <w:r>
                    <w:t>L’argent Fiat (latin) est une monnaie qu’un gouvernement a déclaré avoir cours légal, mais qui n’est pas soutenue par une marchandise physique. La valeur de la monnaie fiduciaire est dérivée de la relation entre l’offre et la demande plutôt que de la valeur de la matière à partir de laquelle l’argent est fabriqué. </w:t>
                  </w:r>
                </w:p>
              </w:tc>
            </w:tr>
            <w:tr w:rsidR="00E746A2" w:rsidRPr="00EE60DC" w14:paraId="59E1BC60" w14:textId="77777777" w:rsidTr="00D8239B">
              <w:trPr>
                <w:trHeight w:hRule="exact" w:val="648"/>
              </w:trPr>
              <w:tc>
                <w:tcPr>
                  <w:tcW w:w="1625" w:type="dxa"/>
                  <w:tcMar>
                    <w:left w:w="115" w:type="dxa"/>
                    <w:right w:w="115" w:type="dxa"/>
                  </w:tcMar>
                  <w:vAlign w:val="center"/>
                </w:tcPr>
                <w:p w14:paraId="07A05922" w14:textId="77777777" w:rsidR="00E746A2" w:rsidRPr="00785ECE" w:rsidRDefault="00E746A2" w:rsidP="002A4B76">
                  <w:pPr>
                    <w:pStyle w:val="Copy"/>
                    <w:spacing w:after="0"/>
                  </w:pPr>
                  <w:r w:rsidRPr="00785ECE">
                    <w:t>Taux de hachage </w:t>
                  </w:r>
                </w:p>
              </w:tc>
              <w:tc>
                <w:tcPr>
                  <w:tcW w:w="8627" w:type="dxa"/>
                  <w:vAlign w:val="center"/>
                </w:tcPr>
                <w:p w14:paraId="2D881D88" w14:textId="78883D75" w:rsidR="00E746A2" w:rsidRPr="00EE60DC" w:rsidRDefault="00E746A2" w:rsidP="00E746A2">
                  <w:pPr>
                    <w:pStyle w:val="Copy"/>
                    <w:spacing w:after="0"/>
                  </w:pPr>
                  <w:r>
                    <w:t>Le taux de hachage est l’unité de mesure de la puissance de traitement du réseau Bitcoin.  </w:t>
                  </w:r>
                </w:p>
              </w:tc>
            </w:tr>
            <w:tr w:rsidR="00E746A2" w:rsidRPr="00EE60DC" w14:paraId="5287638A" w14:textId="77777777" w:rsidTr="00D8239B">
              <w:trPr>
                <w:trHeight w:hRule="exact" w:val="648"/>
              </w:trPr>
              <w:tc>
                <w:tcPr>
                  <w:tcW w:w="1625" w:type="dxa"/>
                  <w:tcMar>
                    <w:left w:w="115" w:type="dxa"/>
                    <w:right w:w="115" w:type="dxa"/>
                  </w:tcMar>
                  <w:vAlign w:val="center"/>
                </w:tcPr>
                <w:p w14:paraId="4404A423" w14:textId="77777777" w:rsidR="00E746A2" w:rsidRPr="00785ECE" w:rsidRDefault="00E746A2" w:rsidP="002A4B76">
                  <w:pPr>
                    <w:pStyle w:val="Copy"/>
                    <w:spacing w:after="0"/>
                  </w:pPr>
                  <w:r w:rsidRPr="00785ECE">
                    <w:t>Minage (pour les bitcoins) </w:t>
                  </w:r>
                </w:p>
              </w:tc>
              <w:tc>
                <w:tcPr>
                  <w:tcW w:w="8627" w:type="dxa"/>
                  <w:vAlign w:val="center"/>
                </w:tcPr>
                <w:p w14:paraId="0119B6D3" w14:textId="1DAABCF3" w:rsidR="00E746A2" w:rsidRPr="00EE60DC" w:rsidRDefault="00E746A2" w:rsidP="00E746A2">
                  <w:pPr>
                    <w:pStyle w:val="Copy"/>
                    <w:spacing w:after="0"/>
                  </w:pPr>
                  <w:r>
                    <w:t>Le minage du bitcoin est le processus par lequel le matériel informatique effectue des calculs mathématiques pour le réseau bitcoin afin de confirmer les transactions et d’accroître la sécurité. En récompense de leurs services, les mineurs de bitcoins peuvent percevoir des frais de transaction pour les transactions qu’ils confirment, ainsi que des bitcoins nouvellement créés.  </w:t>
                  </w:r>
                </w:p>
              </w:tc>
            </w:tr>
            <w:tr w:rsidR="00E746A2" w:rsidRPr="00EE60DC" w14:paraId="11425E65" w14:textId="77777777" w:rsidTr="00D8239B">
              <w:trPr>
                <w:trHeight w:hRule="exact" w:val="648"/>
              </w:trPr>
              <w:tc>
                <w:tcPr>
                  <w:tcW w:w="1625" w:type="dxa"/>
                  <w:tcMar>
                    <w:left w:w="115" w:type="dxa"/>
                    <w:right w:w="115" w:type="dxa"/>
                  </w:tcMar>
                  <w:vAlign w:val="center"/>
                </w:tcPr>
                <w:p w14:paraId="2F028964" w14:textId="77777777" w:rsidR="00E746A2" w:rsidRPr="00785ECE" w:rsidRDefault="00E746A2" w:rsidP="002A4B76">
                  <w:pPr>
                    <w:pStyle w:val="Copy"/>
                    <w:spacing w:after="0"/>
                  </w:pPr>
                  <w:r w:rsidRPr="00785ECE">
                    <w:t>P2P </w:t>
                  </w:r>
                </w:p>
              </w:tc>
              <w:tc>
                <w:tcPr>
                  <w:tcW w:w="8627" w:type="dxa"/>
                  <w:vAlign w:val="center"/>
                </w:tcPr>
                <w:p w14:paraId="0F5D819F" w14:textId="3A1F6B1A" w:rsidR="00E746A2" w:rsidRPr="00EE60DC" w:rsidRDefault="00E746A2" w:rsidP="00E746A2">
                  <w:pPr>
                    <w:pStyle w:val="Copy"/>
                    <w:spacing w:after="0"/>
                  </w:pPr>
                  <w:r>
                    <w:t>Le pair à pair fait référence à des systèmes qui fonctionnent comme un collectif organisé en permettant à chaque individu d’interagir directement avec les autres. </w:t>
                  </w:r>
                </w:p>
              </w:tc>
            </w:tr>
            <w:tr w:rsidR="00E746A2" w:rsidRPr="00EE60DC" w14:paraId="03CF68FB" w14:textId="77777777" w:rsidTr="00D8239B">
              <w:trPr>
                <w:trHeight w:hRule="exact" w:val="648"/>
              </w:trPr>
              <w:tc>
                <w:tcPr>
                  <w:tcW w:w="1625" w:type="dxa"/>
                  <w:tcMar>
                    <w:left w:w="115" w:type="dxa"/>
                    <w:right w:w="115" w:type="dxa"/>
                  </w:tcMar>
                  <w:vAlign w:val="center"/>
                </w:tcPr>
                <w:p w14:paraId="3A2C13EC" w14:textId="77777777" w:rsidR="00E746A2" w:rsidRPr="00785ECE" w:rsidRDefault="00E746A2" w:rsidP="002A4B76">
                  <w:pPr>
                    <w:pStyle w:val="Copy"/>
                    <w:spacing w:after="0"/>
                  </w:pPr>
                  <w:r w:rsidRPr="00785ECE">
                    <w:t>Clé privée </w:t>
                  </w:r>
                </w:p>
              </w:tc>
              <w:tc>
                <w:tcPr>
                  <w:tcW w:w="8627" w:type="dxa"/>
                  <w:vAlign w:val="center"/>
                </w:tcPr>
                <w:p w14:paraId="4805064C" w14:textId="625CA075" w:rsidR="00E746A2" w:rsidRPr="00EE60DC" w:rsidRDefault="00E746A2" w:rsidP="00E746A2">
                  <w:pPr>
                    <w:pStyle w:val="Copy"/>
                    <w:spacing w:after="0"/>
                  </w:pPr>
                  <w:r>
                    <w:t>Une clé privée est une donnée secrète qui prouve votre droit de dépenser des bitcoins d’un portefeuille spécifique au moyen d’une signature cryptographique. </w:t>
                  </w:r>
                </w:p>
              </w:tc>
            </w:tr>
            <w:tr w:rsidR="00E746A2" w:rsidRPr="00EE60DC" w14:paraId="7C1ED627" w14:textId="77777777" w:rsidTr="00D8239B">
              <w:trPr>
                <w:trHeight w:hRule="exact" w:val="648"/>
              </w:trPr>
              <w:tc>
                <w:tcPr>
                  <w:tcW w:w="1625" w:type="dxa"/>
                  <w:tcMar>
                    <w:left w:w="115" w:type="dxa"/>
                    <w:right w:w="115" w:type="dxa"/>
                  </w:tcMar>
                  <w:vAlign w:val="center"/>
                </w:tcPr>
                <w:p w14:paraId="46FB10B8" w14:textId="77777777" w:rsidR="00E746A2" w:rsidRPr="00785ECE" w:rsidRDefault="00E746A2" w:rsidP="002A4B76">
                  <w:pPr>
                    <w:pStyle w:val="Copy"/>
                    <w:spacing w:after="0"/>
                  </w:pPr>
                  <w:r w:rsidRPr="00785ECE">
                    <w:t>Clé publique </w:t>
                  </w:r>
                </w:p>
              </w:tc>
              <w:tc>
                <w:tcPr>
                  <w:tcW w:w="8627" w:type="dxa"/>
                  <w:vAlign w:val="center"/>
                </w:tcPr>
                <w:p w14:paraId="28BD2AC7" w14:textId="16848472" w:rsidR="00E746A2" w:rsidRPr="00EE60DC" w:rsidRDefault="00E746A2" w:rsidP="00E746A2">
                  <w:pPr>
                    <w:pStyle w:val="Copy"/>
                    <w:spacing w:after="0"/>
                  </w:pPr>
                  <w:r>
                    <w:t>Une clé publique est un code cryptographique qui permet à un utilisateur de recevoir des cryptocurrences dans son compte. La clé publique couplée à la clé privée sont des outils importants nécessaires pour assurer la sécurité de la crypto-économie. </w:t>
                  </w:r>
                </w:p>
              </w:tc>
            </w:tr>
            <w:tr w:rsidR="00E746A2" w:rsidRPr="00EE60DC" w14:paraId="2B79F11F" w14:textId="77777777" w:rsidTr="00D8239B">
              <w:trPr>
                <w:trHeight w:hRule="exact" w:val="648"/>
              </w:trPr>
              <w:tc>
                <w:tcPr>
                  <w:tcW w:w="1625" w:type="dxa"/>
                  <w:tcMar>
                    <w:left w:w="115" w:type="dxa"/>
                    <w:right w:w="115" w:type="dxa"/>
                  </w:tcMar>
                  <w:vAlign w:val="center"/>
                </w:tcPr>
                <w:p w14:paraId="460A8968" w14:textId="77777777" w:rsidR="00E746A2" w:rsidRPr="00785ECE" w:rsidRDefault="00E746A2" w:rsidP="002A4B76">
                  <w:pPr>
                    <w:pStyle w:val="Copy"/>
                    <w:spacing w:after="0"/>
                  </w:pPr>
                  <w:r w:rsidRPr="00785ECE">
                    <w:t>Satoshis </w:t>
                  </w:r>
                </w:p>
              </w:tc>
              <w:tc>
                <w:tcPr>
                  <w:tcW w:w="8627" w:type="dxa"/>
                  <w:vAlign w:val="center"/>
                </w:tcPr>
                <w:p w14:paraId="1D4642B6" w14:textId="74D9B804" w:rsidR="00E746A2" w:rsidRPr="00EE60DC" w:rsidRDefault="00E746A2" w:rsidP="00E746A2">
                  <w:pPr>
                    <w:pStyle w:val="Copy"/>
                    <w:spacing w:after="0"/>
                  </w:pPr>
                  <w:r>
                    <w:t>Le satoshi est actuellement la plus petite unité de la monnaie bitcoin enregistrée sur la chaîne de blocs. Il porte le nom de Satoshi Nakamoto, le créateur du protocole utilisé dans les chaînes de blocs et de la cryptomonnaie bitcoin. </w:t>
                  </w:r>
                </w:p>
              </w:tc>
            </w:tr>
            <w:tr w:rsidR="00E746A2" w:rsidRPr="00EE60DC" w14:paraId="6F4F66E0" w14:textId="77777777" w:rsidTr="00D8239B">
              <w:trPr>
                <w:trHeight w:hRule="exact" w:val="648"/>
              </w:trPr>
              <w:tc>
                <w:tcPr>
                  <w:tcW w:w="1625" w:type="dxa"/>
                  <w:tcMar>
                    <w:left w:w="115" w:type="dxa"/>
                    <w:right w:w="115" w:type="dxa"/>
                  </w:tcMar>
                  <w:vAlign w:val="center"/>
                </w:tcPr>
                <w:p w14:paraId="0024042A" w14:textId="77777777" w:rsidR="00E746A2" w:rsidRPr="00785ECE" w:rsidRDefault="00E746A2" w:rsidP="002A4B76">
                  <w:pPr>
                    <w:pStyle w:val="Copy"/>
                    <w:spacing w:after="0"/>
                  </w:pPr>
                  <w:r w:rsidRPr="00785ECE">
                    <w:t>Portefeuille (numérique) </w:t>
                  </w:r>
                </w:p>
              </w:tc>
              <w:tc>
                <w:tcPr>
                  <w:tcW w:w="8627" w:type="dxa"/>
                  <w:vAlign w:val="center"/>
                </w:tcPr>
                <w:p w14:paraId="00C060D4" w14:textId="5F7570E8" w:rsidR="00E746A2" w:rsidRPr="00EE60DC" w:rsidRDefault="00E746A2" w:rsidP="00E746A2">
                  <w:pPr>
                    <w:pStyle w:val="Copy"/>
                    <w:spacing w:after="0"/>
                  </w:pPr>
                  <w:r>
                    <w:t>Un portefeuille bitcoin est à peu près l’équivalent d’un portefeuille physique sur le réseau Bitcoin. Le portefeuille contient en fait votre (vos) clé(s) privée(s) qui vous permet de dépenser les bitcoins qui lui sont alloués dans la chaîne de blocs. </w:t>
                  </w:r>
                </w:p>
              </w:tc>
            </w:tr>
          </w:tbl>
          <w:p w14:paraId="7B7C7749" w14:textId="00950AED" w:rsidR="00E55B77" w:rsidRPr="00B85698" w:rsidRDefault="00E55B77" w:rsidP="002A4B76">
            <w:pPr>
              <w:pStyle w:val="NumberedList"/>
              <w:numPr>
                <w:ilvl w:val="0"/>
                <w:numId w:val="0"/>
              </w:numPr>
              <w:ind w:left="86"/>
            </w:pPr>
          </w:p>
        </w:tc>
      </w:tr>
    </w:tbl>
    <w:p w14:paraId="31E17C0F" w14:textId="7B0DB483" w:rsidR="00E55B77" w:rsidRDefault="00AF3F2B">
      <w:pPr>
        <w:rPr>
          <w:rFonts w:ascii="Verdana" w:hAnsi="Verdana" w:cs="Arial"/>
          <w:sz w:val="36"/>
          <w:szCs w:val="36"/>
        </w:rPr>
      </w:pPr>
      <w:r>
        <w:rPr>
          <w:rFonts w:ascii="Verdana" w:hAnsi="Verdana"/>
          <w:noProof/>
          <w:color w:val="FFFFFF" w:themeColor="background1"/>
          <w:sz w:val="36"/>
          <w:szCs w:val="36"/>
          <w:lang w:val="en-US"/>
        </w:rPr>
        <mc:AlternateContent>
          <mc:Choice Requires="wps">
            <w:drawing>
              <wp:anchor distT="0" distB="0" distL="114300" distR="114300" simplePos="0" relativeHeight="251729920" behindDoc="0" locked="0" layoutInCell="1" allowOverlap="1" wp14:anchorId="6C5EFBB2" wp14:editId="200E3F3A">
                <wp:simplePos x="0" y="0"/>
                <wp:positionH relativeFrom="column">
                  <wp:posOffset>4530</wp:posOffset>
                </wp:positionH>
                <wp:positionV relativeFrom="page">
                  <wp:posOffset>89085</wp:posOffset>
                </wp:positionV>
                <wp:extent cx="1413510" cy="30480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B231AAE" w14:textId="4C337C06" w:rsidR="003B2FAA" w:rsidRPr="00ED7BE9" w:rsidRDefault="003B2FAA" w:rsidP="00AF3F2B">
                            <w:pPr>
                              <w:rPr>
                                <w:rFonts w:ascii="Verdana" w:hAnsi="Verdana"/>
                                <w:b/>
                                <w:color w:val="54B948"/>
                                <w:sz w:val="26"/>
                                <w:szCs w:val="26"/>
                              </w:rPr>
                            </w:pPr>
                            <w:r>
                              <w:rPr>
                                <w:rFonts w:ascii="Verdana" w:hAnsi="Verdana"/>
                                <w:b/>
                                <w:color w:val="54B948"/>
                                <w:sz w:val="26"/>
                                <w:szCs w:val="26"/>
                              </w:rPr>
                              <w:t>A</w:t>
                            </w:r>
                            <w:r w:rsidR="00E746A2">
                              <w:rPr>
                                <w:rFonts w:ascii="Verdana" w:hAnsi="Verdana"/>
                                <w:b/>
                                <w:color w:val="54B948"/>
                                <w:sz w:val="26"/>
                                <w:szCs w:val="26"/>
                              </w:rPr>
                              <w:t>NNEXE 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EFBB2" id="Text Box 24" o:spid="_x0000_s1027" type="#_x0000_t202" style="position:absolute;margin-left:.35pt;margin-top:7pt;width:111.3pt;height:24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" filled="f" stroked="f">
                <v:textbox>
                  <w:txbxContent>
                    <w:p w14:paraId="2B231AAE" w14:textId="4C337C06" w:rsidR="003B2FAA" w:rsidRPr="00ED7BE9" w:rsidRDefault="003B2FAA" w:rsidP="00AF3F2B">
                      <w:pPr>
                        <w:rPr>
                          <w:rFonts w:ascii="Verdana" w:hAnsi="Verdana"/>
                          <w:b/>
                          <w:color w:val="54B948"/>
                          <w:sz w:val="26"/>
                          <w:szCs w:val="26"/>
                        </w:rPr>
                      </w:pPr>
                      <w:r>
                        <w:rPr>
                          <w:rFonts w:ascii="Verdana" w:hAnsi="Verdana"/>
                          <w:b/>
                          <w:color w:val="54B948"/>
                          <w:sz w:val="26"/>
                          <w:szCs w:val="26"/>
                        </w:rPr>
                        <w:t>A</w:t>
                      </w:r>
                      <w:r w:rsidR="00E746A2">
                        <w:rPr>
                          <w:rFonts w:ascii="Verdana" w:hAnsi="Verdana"/>
                          <w:b/>
                          <w:color w:val="54B948"/>
                          <w:sz w:val="26"/>
                          <w:szCs w:val="26"/>
                        </w:rPr>
                        <w:t>NNEXE B</w:t>
                      </w:r>
                    </w:p>
                  </w:txbxContent>
                </v:textbox>
                <w10:wrap anchory="page"/>
              </v:shape>
            </w:pict>
          </mc:Fallback>
        </mc:AlternateContent>
      </w:r>
      <w:r w:rsidR="00E55B77">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463384" w:rsidRPr="00D620B6" w14:paraId="0394EB32" w14:textId="77777777" w:rsidTr="00482FF3">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75FCF020" w14:textId="62AD073D" w:rsidR="00463384" w:rsidRPr="00D8239B" w:rsidRDefault="00D8239B" w:rsidP="00482FF3">
            <w:pPr>
              <w:pStyle w:val="AppendixName"/>
            </w:pPr>
            <w:r w:rsidRPr="00D8239B">
              <w:rPr>
                <w:bCs/>
              </w:rPr>
              <w:lastRenderedPageBreak/>
              <w:t>Est-ce un bon investissement pour vous?</w:t>
            </w:r>
          </w:p>
        </w:tc>
      </w:tr>
      <w:tr w:rsidR="00463384" w:rsidRPr="00D620B6" w14:paraId="5210FDBF" w14:textId="77777777" w:rsidTr="00482FF3">
        <w:trPr>
          <w:trHeight w:val="11124"/>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030FA27A" w14:textId="71346E1D" w:rsidR="00463384" w:rsidRPr="00D620B6" w:rsidRDefault="00D8239B" w:rsidP="00D8239B">
            <w:pPr>
              <w:pStyle w:val="CopyCentred"/>
              <w:jc w:val="left"/>
              <w:rPr>
                <w:b/>
                <w:sz w:val="24"/>
                <w:szCs w:val="24"/>
              </w:rPr>
            </w:pPr>
            <w:r w:rsidRPr="00D8239B">
              <w:rPr>
                <w:b/>
                <w:bCs/>
                <w:sz w:val="24"/>
                <w:szCs w:val="24"/>
              </w:rPr>
              <w:t>Est-ce un bon investissement pour vous?</w:t>
            </w:r>
          </w:p>
          <w:p w14:paraId="53E3C1B0" w14:textId="7E24E57C" w:rsidR="00D8239B" w:rsidRPr="00D8239B" w:rsidRDefault="00D8239B" w:rsidP="00D8239B">
            <w:pPr>
              <w:pStyle w:val="Copy"/>
              <w:spacing w:before="360"/>
            </w:pPr>
            <w:r w:rsidRPr="00D8239B">
              <w:t>1. Résumez ce que vous pensez être l’idée principale de la leçon.</w:t>
            </w:r>
          </w:p>
          <w:p w14:paraId="638A4FE2" w14:textId="5660BE41" w:rsidR="00D8239B" w:rsidRPr="00D8239B" w:rsidRDefault="00D8239B" w:rsidP="00D8239B">
            <w:pPr>
              <w:pStyle w:val="Copy"/>
              <w:spacing w:before="960"/>
            </w:pPr>
            <w:r w:rsidRPr="00D8239B">
              <w:t xml:space="preserve">2. Détenir des bitcoins comme investissement convient-il à votre tolérance au risque? Expliquez votre réponse. </w:t>
            </w:r>
          </w:p>
          <w:p w14:paraId="4C276DDD" w14:textId="24880F67" w:rsidR="00D8239B" w:rsidRPr="00D8239B" w:rsidRDefault="00D8239B" w:rsidP="00D8239B">
            <w:pPr>
              <w:pStyle w:val="Copy"/>
              <w:spacing w:before="960"/>
            </w:pPr>
            <w:r w:rsidRPr="00D8239B">
              <w:t>3. Achèteriez-vous personnellement des bitcoins?</w:t>
            </w:r>
            <w:r w:rsidR="00C1164B">
              <w:t xml:space="preserve"> </w:t>
            </w:r>
          </w:p>
          <w:p w14:paraId="1FAE8C2E" w14:textId="604571CA" w:rsidR="00D8239B" w:rsidRPr="00D8239B" w:rsidRDefault="00D8239B" w:rsidP="002A4B76">
            <w:pPr>
              <w:pStyle w:val="Copy"/>
              <w:numPr>
                <w:ilvl w:val="3"/>
                <w:numId w:val="84"/>
              </w:numPr>
              <w:spacing w:before="240"/>
              <w:ind w:left="1094"/>
            </w:pPr>
            <w:r w:rsidRPr="00D8239B">
              <w:t xml:space="preserve">Si oui, pour quelle raison? Combien en achèteriez-vous? </w:t>
            </w:r>
          </w:p>
          <w:p w14:paraId="064492D6" w14:textId="5E6B2CC9" w:rsidR="00D8239B" w:rsidRPr="00D8239B" w:rsidRDefault="00D8239B" w:rsidP="00D8239B">
            <w:pPr>
              <w:pStyle w:val="Copy"/>
              <w:numPr>
                <w:ilvl w:val="3"/>
                <w:numId w:val="84"/>
              </w:numPr>
              <w:spacing w:before="960"/>
              <w:ind w:left="1090"/>
            </w:pPr>
            <w:r w:rsidRPr="00D8239B">
              <w:t>Si non, pour quelle raison?</w:t>
            </w:r>
          </w:p>
          <w:p w14:paraId="19AA63D8" w14:textId="2821A66F" w:rsidR="00D8239B" w:rsidRPr="00D8239B" w:rsidRDefault="00D8239B" w:rsidP="002A4B76">
            <w:pPr>
              <w:pStyle w:val="Copy"/>
              <w:spacing w:before="960"/>
            </w:pPr>
            <w:r w:rsidRPr="00D8239B">
              <w:t xml:space="preserve">4. </w:t>
            </w:r>
            <w:r w:rsidR="00DF5384" w:rsidRPr="00DF5384">
              <w:t>Créez trois questions d’évaluation à partir de cette leçon</w:t>
            </w:r>
            <w:r w:rsidR="00DF5384">
              <w:t xml:space="preserve">. </w:t>
            </w:r>
            <w:r w:rsidR="00DF5384" w:rsidRPr="00DF5384">
              <w:t>Une réponse vraie ou fausse, un choix multiple, une réponse courte à rédiger ou remplir les blancs.</w:t>
            </w:r>
          </w:p>
          <w:p w14:paraId="38C52378" w14:textId="38686D76" w:rsidR="00D8239B" w:rsidRPr="00D8239B" w:rsidRDefault="00D8239B" w:rsidP="00D8239B">
            <w:pPr>
              <w:pStyle w:val="Copy"/>
              <w:spacing w:before="60"/>
              <w:rPr>
                <w:color w:val="FF0000"/>
              </w:rPr>
            </w:pPr>
            <w:r w:rsidRPr="00D8239B">
              <w:rPr>
                <w:color w:val="FF0000"/>
              </w:rPr>
              <w:t>(</w:t>
            </w:r>
            <w:r w:rsidR="00DF5384" w:rsidRPr="00DF5384">
              <w:rPr>
                <w:b/>
                <w:color w:val="FF0000"/>
              </w:rPr>
              <w:t xml:space="preserve">Remarque à l’intention de l’enseignant : </w:t>
            </w:r>
            <w:r w:rsidR="00DF5384" w:rsidRPr="00DF5384">
              <w:rPr>
                <w:color w:val="FF0000"/>
              </w:rPr>
              <w:t>Les enseignantes et enseignants de mathématiques peuvent remplacer les questions d’évaluation par des questions de mathématiques</w:t>
            </w:r>
            <w:r w:rsidRPr="00D8239B">
              <w:rPr>
                <w:color w:val="FF0000"/>
              </w:rPr>
              <w:t xml:space="preserve">.) </w:t>
            </w:r>
          </w:p>
          <w:p w14:paraId="7DEE8FCD" w14:textId="2CEB6738" w:rsidR="00D8239B" w:rsidRPr="00D8239B" w:rsidRDefault="00DF5384" w:rsidP="002A4B76">
            <w:pPr>
              <w:pStyle w:val="Copy"/>
              <w:numPr>
                <w:ilvl w:val="0"/>
                <w:numId w:val="86"/>
              </w:numPr>
              <w:spacing w:before="480"/>
              <w:ind w:left="270" w:hanging="270"/>
            </w:pPr>
            <w:r w:rsidRPr="00DF5384">
              <w:t>Répondre à la question</w:t>
            </w:r>
            <w:r w:rsidR="00D8239B" w:rsidRPr="00D8239B">
              <w:t xml:space="preserve"> a) or b) </w:t>
            </w:r>
          </w:p>
          <w:p w14:paraId="440FAA2D" w14:textId="40AE1576" w:rsidR="00D8239B" w:rsidRPr="00D8239B" w:rsidRDefault="00DF5384" w:rsidP="002A4B76">
            <w:pPr>
              <w:pStyle w:val="Copy"/>
              <w:numPr>
                <w:ilvl w:val="0"/>
                <w:numId w:val="85"/>
              </w:numPr>
              <w:spacing w:before="240"/>
            </w:pPr>
            <w:r w:rsidRPr="00DF5384">
              <w:t>Qu’est-ce que j’ai trouvé de plus intéressant</w:t>
            </w:r>
            <w:r w:rsidR="00D8239B" w:rsidRPr="00D8239B">
              <w:t>?</w:t>
            </w:r>
          </w:p>
          <w:p w14:paraId="72661A6F" w14:textId="7D924482" w:rsidR="00463384" w:rsidRPr="00D620B6" w:rsidRDefault="00DF5384" w:rsidP="00DF5384">
            <w:pPr>
              <w:pStyle w:val="Copy"/>
              <w:numPr>
                <w:ilvl w:val="0"/>
                <w:numId w:val="85"/>
              </w:numPr>
              <w:spacing w:before="960"/>
            </w:pPr>
            <w:r w:rsidRPr="00DF5384">
              <w:t>Qu’est-ce qui me pose encore problème</w:t>
            </w:r>
            <w:r w:rsidR="00D8239B" w:rsidRPr="00D8239B">
              <w:t>?</w:t>
            </w:r>
          </w:p>
        </w:tc>
      </w:tr>
    </w:tbl>
    <w:p w14:paraId="0ADFC4AC" w14:textId="4FBAED10" w:rsidR="00577745" w:rsidRPr="00577745" w:rsidRDefault="00AF3F2B" w:rsidP="00EF6228">
      <w:pPr>
        <w:rPr>
          <w:rFonts w:ascii="Verdana" w:hAnsi="Verdana" w:cs="Arial"/>
          <w:sz w:val="36"/>
          <w:szCs w:val="36"/>
        </w:rPr>
      </w:pPr>
      <w:r>
        <w:rPr>
          <w:rFonts w:ascii="Verdana" w:hAnsi="Verdana"/>
          <w:noProof/>
          <w:color w:val="FFFFFF" w:themeColor="background1"/>
          <w:sz w:val="36"/>
          <w:szCs w:val="36"/>
          <w:lang w:val="en-US"/>
        </w:rPr>
        <mc:AlternateContent>
          <mc:Choice Requires="wps">
            <w:drawing>
              <wp:anchor distT="0" distB="0" distL="114300" distR="114300" simplePos="0" relativeHeight="251731968" behindDoc="0" locked="0" layoutInCell="1" allowOverlap="1" wp14:anchorId="78CBCEC1" wp14:editId="5D0397AE">
                <wp:simplePos x="0" y="0"/>
                <wp:positionH relativeFrom="column">
                  <wp:posOffset>-1465</wp:posOffset>
                </wp:positionH>
                <wp:positionV relativeFrom="page">
                  <wp:posOffset>88900</wp:posOffset>
                </wp:positionV>
                <wp:extent cx="1413510" cy="3048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D9C58B4" w14:textId="693A0651" w:rsidR="003B2FAA" w:rsidRPr="00ED7BE9" w:rsidRDefault="003B2FAA" w:rsidP="00AF3F2B">
                            <w:pPr>
                              <w:rPr>
                                <w:rFonts w:ascii="Verdana" w:hAnsi="Verdana"/>
                                <w:b/>
                                <w:color w:val="54B948"/>
                                <w:sz w:val="26"/>
                                <w:szCs w:val="26"/>
                              </w:rPr>
                            </w:pPr>
                            <w:r>
                              <w:rPr>
                                <w:rFonts w:ascii="Verdana" w:hAnsi="Verdana"/>
                                <w:b/>
                                <w:color w:val="54B948"/>
                                <w:sz w:val="26"/>
                                <w:szCs w:val="26"/>
                              </w:rPr>
                              <w:t xml:space="preserve">ANNEXE </w:t>
                            </w:r>
                            <w:r w:rsidR="00D8239B">
                              <w:rPr>
                                <w:rFonts w:ascii="Verdana" w:hAnsi="Verdana"/>
                                <w:b/>
                                <w:color w:val="54B948"/>
                                <w:sz w:val="26"/>
                                <w:szCs w:val="26"/>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CBCEC1" id="Text Box 25" o:spid="_x0000_s1028" type="#_x0000_t202" style="position:absolute;margin-left:-.1pt;margin-top:7pt;width:111.3pt;height:24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" filled="f" stroked="f">
                <v:textbox>
                  <w:txbxContent>
                    <w:p w14:paraId="5D9C58B4" w14:textId="693A0651" w:rsidR="003B2FAA" w:rsidRPr="00ED7BE9" w:rsidRDefault="003B2FAA" w:rsidP="00AF3F2B">
                      <w:pPr>
                        <w:rPr>
                          <w:rFonts w:ascii="Verdana" w:hAnsi="Verdana"/>
                          <w:b/>
                          <w:color w:val="54B948"/>
                          <w:sz w:val="26"/>
                          <w:szCs w:val="26"/>
                        </w:rPr>
                      </w:pPr>
                      <w:r>
                        <w:rPr>
                          <w:rFonts w:ascii="Verdana" w:hAnsi="Verdana"/>
                          <w:b/>
                          <w:color w:val="54B948"/>
                          <w:sz w:val="26"/>
                          <w:szCs w:val="26"/>
                        </w:rPr>
                        <w:t xml:space="preserve">ANNEXE </w:t>
                      </w:r>
                      <w:r w:rsidR="00D8239B">
                        <w:rPr>
                          <w:rFonts w:ascii="Verdana" w:hAnsi="Verdana"/>
                          <w:b/>
                          <w:color w:val="54B948"/>
                          <w:sz w:val="26"/>
                          <w:szCs w:val="26"/>
                        </w:rPr>
                        <w:t>C</w:t>
                      </w:r>
                    </w:p>
                  </w:txbxContent>
                </v:textbox>
                <w10:wrap anchory="page"/>
              </v:shape>
            </w:pict>
          </mc:Fallback>
        </mc:AlternateContent>
      </w:r>
    </w:p>
    <w:sectPr w:rsidR="00577745" w:rsidRPr="00577745" w:rsidSect="00BE47D2">
      <w:headerReference w:type="default" r:id="rId29"/>
      <w:footerReference w:type="default" r:id="rId30"/>
      <w:type w:val="continuous"/>
      <w:pgSz w:w="12240" w:h="15840"/>
      <w:pgMar w:top="540" w:right="720" w:bottom="720" w:left="720" w:header="1152" w:footer="10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E6D6F3" w14:textId="77777777" w:rsidR="00122332" w:rsidRDefault="00122332" w:rsidP="000219F5">
      <w:r>
        <w:separator/>
      </w:r>
    </w:p>
  </w:endnote>
  <w:endnote w:type="continuationSeparator" w:id="0">
    <w:p w14:paraId="1FA2031E" w14:textId="77777777" w:rsidR="00122332" w:rsidRDefault="00122332" w:rsidP="00021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0000000000000000000"/>
    <w:charset w:val="00"/>
    <w:family w:val="auto"/>
    <w:pitch w:val="variable"/>
    <w:sig w:usb0="00000003" w:usb1="00000000" w:usb2="00000000" w:usb3="00000000" w:csb0="00000001" w:csb1="00000000"/>
  </w:font>
  <w:font w:name="Gotham Light">
    <w:altName w:val="Calibri"/>
    <w:panose1 w:val="02000504020000020004"/>
    <w:charset w:val="00"/>
    <w:family w:val="auto"/>
    <w:pitch w:val="variable"/>
    <w:sig w:usb0="80000027" w:usb1="00000000" w:usb2="00000000" w:usb3="00000000" w:csb0="00000001" w:csb1="00000000"/>
  </w:font>
  <w:font w:name="Gotham Medium">
    <w:altName w:val="Times New Roman"/>
    <w:panose1 w:val="00000000000000000000"/>
    <w:charset w:val="00"/>
    <w:family w:val="auto"/>
    <w:notTrueType/>
    <w:pitch w:val="variable"/>
    <w:sig w:usb0="A100007F" w:usb1="4000005B" w:usb2="00000000" w:usb3="00000000" w:csb0="0000009B" w:csb1="00000000"/>
  </w:font>
  <w:font w:name="Yu Mincho">
    <w:panose1 w:val="02020400000000000000"/>
    <w:charset w:val="80"/>
    <w:family w:val="auto"/>
    <w:pitch w:val="variable"/>
    <w:sig w:usb0="800002E7" w:usb1="2AC7FCFF" w:usb2="00000012" w:usb3="00000000" w:csb0="0002009F" w:csb1="00000000"/>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97C58B" w14:textId="77777777" w:rsidR="003B2FAA" w:rsidRDefault="003B2FAA" w:rsidP="000C45E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823A77" w14:textId="77777777" w:rsidR="003B2FAA" w:rsidRDefault="003B2FAA" w:rsidP="003F187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3E282" w14:textId="77777777" w:rsidR="003B2FAA" w:rsidRPr="00295906" w:rsidRDefault="003B2FAA" w:rsidP="009336FB">
    <w:pPr>
      <w:pStyle w:val="Footer"/>
      <w:framePr w:h="253" w:hRule="exact" w:wrap="none" w:vAnchor="text" w:hAnchor="page" w:x="11181" w:y="195"/>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015D79">
      <w:rPr>
        <w:rStyle w:val="PageNumber"/>
        <w:rFonts w:ascii="Verdana" w:hAnsi="Verdana" w:cs="Arial"/>
        <w:b/>
        <w:noProof/>
        <w:color w:val="FFFFFF" w:themeColor="background1"/>
        <w:sz w:val="20"/>
        <w:szCs w:val="20"/>
      </w:rPr>
      <w:t>6</w:t>
    </w:r>
    <w:r w:rsidRPr="00295906">
      <w:rPr>
        <w:rStyle w:val="PageNumber"/>
        <w:rFonts w:ascii="Verdana" w:hAnsi="Verdana" w:cs="Arial"/>
        <w:b/>
        <w:color w:val="FFFFFF" w:themeColor="background1"/>
        <w:sz w:val="20"/>
        <w:szCs w:val="20"/>
      </w:rPr>
      <w:fldChar w:fldCharType="end"/>
    </w:r>
  </w:p>
  <w:p w14:paraId="6CB54B19" w14:textId="51D07994" w:rsidR="003B2FAA" w:rsidRPr="003F187B" w:rsidRDefault="003B2FAA" w:rsidP="003F187B">
    <w:pPr>
      <w:pStyle w:val="Footer"/>
      <w:ind w:right="360"/>
      <w:rPr>
        <w:rFonts w:ascii="Arial" w:hAnsi="Arial" w:cs="Arial"/>
        <w:b/>
        <w:color w:val="FFFFFF" w:themeColor="background1"/>
        <w:sz w:val="20"/>
        <w:szCs w:val="20"/>
      </w:rPr>
    </w:pPr>
    <w:r>
      <w:rPr>
        <w:rFonts w:ascii="Arial" w:hAnsi="Arial"/>
        <w:b/>
        <w:noProof/>
        <w:color w:val="FFFFFF" w:themeColor="background1"/>
        <w:sz w:val="20"/>
        <w:szCs w:val="20"/>
        <w:lang w:val="en-US"/>
      </w:rPr>
      <w:drawing>
        <wp:anchor distT="0" distB="0" distL="114300" distR="114300" simplePos="0" relativeHeight="251660288" behindDoc="0" locked="0" layoutInCell="1" allowOverlap="1" wp14:anchorId="29FEEA46" wp14:editId="4C934F8E">
          <wp:simplePos x="0" y="0"/>
          <wp:positionH relativeFrom="column">
            <wp:posOffset>-5080</wp:posOffset>
          </wp:positionH>
          <wp:positionV relativeFrom="paragraph">
            <wp:posOffset>48260</wp:posOffset>
          </wp:positionV>
          <wp:extent cx="2963545" cy="387350"/>
          <wp:effectExtent l="0" t="0" r="825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545" cy="38735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b/>
        <w:noProof/>
        <w:color w:val="FFFFFF" w:themeColor="background1"/>
        <w:sz w:val="20"/>
        <w:szCs w:val="20"/>
        <w:lang w:val="en-US"/>
      </w:rPr>
      <mc:AlternateContent>
        <mc:Choice Requires="wps">
          <w:drawing>
            <wp:anchor distT="0" distB="0" distL="114300" distR="114300" simplePos="0" relativeHeight="251668480" behindDoc="1" locked="0" layoutInCell="1" allowOverlap="1" wp14:anchorId="396E8712" wp14:editId="5BA463BE">
              <wp:simplePos x="0" y="0"/>
              <wp:positionH relativeFrom="column">
                <wp:posOffset>6515100</wp:posOffset>
              </wp:positionH>
              <wp:positionV relativeFrom="paragraph">
                <wp:posOffset>34290</wp:posOffset>
              </wp:positionV>
              <wp:extent cx="342900" cy="342900"/>
              <wp:effectExtent l="0" t="0" r="12700" b="12700"/>
              <wp:wrapNone/>
              <wp:docPr id="4" name="Oval 4"/>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oval w14:anchorId="7290FED4" id="Oval 4" o:spid="_x0000_s1026" style="position:absolute;margin-left:513pt;margin-top:2.7pt;width:27pt;height:27pt;z-index:-251648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" fillcolor="#3f708e" stroked="f" strokeweight="1pt">
              <v:stroke joinstyle="miter"/>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811EF" w14:textId="77777777" w:rsidR="003B2FAA" w:rsidRPr="00295906" w:rsidRDefault="003B2FAA" w:rsidP="009336FB">
    <w:pPr>
      <w:pStyle w:val="Footer"/>
      <w:framePr w:w="471" w:h="253" w:hRule="exact" w:wrap="none" w:vAnchor="text" w:hAnchor="page" w:x="11011" w:y="201"/>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015D79">
      <w:rPr>
        <w:rStyle w:val="PageNumber"/>
        <w:rFonts w:ascii="Verdana" w:hAnsi="Verdana" w:cs="Arial"/>
        <w:b/>
        <w:noProof/>
        <w:color w:val="FFFFFF" w:themeColor="background1"/>
        <w:sz w:val="20"/>
        <w:szCs w:val="20"/>
      </w:rPr>
      <w:t>16</w:t>
    </w:r>
    <w:r w:rsidRPr="00295906">
      <w:rPr>
        <w:rStyle w:val="PageNumber"/>
        <w:rFonts w:ascii="Verdana" w:hAnsi="Verdana" w:cs="Arial"/>
        <w:b/>
        <w:color w:val="FFFFFF" w:themeColor="background1"/>
        <w:sz w:val="20"/>
        <w:szCs w:val="20"/>
      </w:rPr>
      <w:fldChar w:fldCharType="end"/>
    </w:r>
  </w:p>
  <w:p w14:paraId="4B8501C6" w14:textId="6A8A9ED4" w:rsidR="003B2FAA" w:rsidRPr="003F187B" w:rsidRDefault="003B2FAA" w:rsidP="003F187B">
    <w:pPr>
      <w:pStyle w:val="Footer"/>
      <w:ind w:right="360"/>
      <w:rPr>
        <w:rFonts w:ascii="Arial" w:hAnsi="Arial" w:cs="Arial"/>
        <w:b/>
        <w:color w:val="FFFFFF" w:themeColor="background1"/>
        <w:sz w:val="20"/>
        <w:szCs w:val="20"/>
      </w:rPr>
    </w:pPr>
    <w:r>
      <w:rPr>
        <w:rFonts w:ascii="Arial" w:hAnsi="Arial"/>
        <w:b/>
        <w:noProof/>
        <w:color w:val="FFFFFF" w:themeColor="background1"/>
        <w:sz w:val="20"/>
        <w:szCs w:val="20"/>
        <w:lang w:val="en-US"/>
      </w:rPr>
      <w:drawing>
        <wp:anchor distT="0" distB="0" distL="114300" distR="114300" simplePos="0" relativeHeight="251678720" behindDoc="0" locked="0" layoutInCell="1" allowOverlap="1" wp14:anchorId="37EDEDED" wp14:editId="752EE7D0">
          <wp:simplePos x="0" y="0"/>
          <wp:positionH relativeFrom="column">
            <wp:posOffset>-3810</wp:posOffset>
          </wp:positionH>
          <wp:positionV relativeFrom="paragraph">
            <wp:posOffset>52070</wp:posOffset>
          </wp:positionV>
          <wp:extent cx="2963545" cy="387350"/>
          <wp:effectExtent l="0" t="0" r="825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545" cy="38735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b/>
        <w:noProof/>
        <w:color w:val="FFFFFF" w:themeColor="background1"/>
        <w:sz w:val="20"/>
        <w:szCs w:val="20"/>
        <w:lang w:val="en-US"/>
      </w:rPr>
      <mc:AlternateContent>
        <mc:Choice Requires="wps">
          <w:drawing>
            <wp:anchor distT="0" distB="0" distL="114300" distR="114300" simplePos="0" relativeHeight="251679744" behindDoc="1" locked="0" layoutInCell="1" allowOverlap="1" wp14:anchorId="45BAB9D3" wp14:editId="38F6F557">
              <wp:simplePos x="0" y="0"/>
              <wp:positionH relativeFrom="column">
                <wp:posOffset>6515100</wp:posOffset>
              </wp:positionH>
              <wp:positionV relativeFrom="paragraph">
                <wp:posOffset>34290</wp:posOffset>
              </wp:positionV>
              <wp:extent cx="342900" cy="342900"/>
              <wp:effectExtent l="0" t="0" r="12700" b="12700"/>
              <wp:wrapNone/>
              <wp:docPr id="39" name="Oval 39"/>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oval w14:anchorId="779B432C" id="Oval 39" o:spid="_x0000_s1026" style="position:absolute;margin-left:513pt;margin-top:2.7pt;width:27pt;height:27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" fillcolor="#3f708e" stroked="f" strokeweight="1pt">
              <v:stroke joinstyle="miter"/>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697B0F" w14:textId="77777777" w:rsidR="00122332" w:rsidRDefault="00122332" w:rsidP="000219F5">
      <w:r>
        <w:separator/>
      </w:r>
    </w:p>
  </w:footnote>
  <w:footnote w:type="continuationSeparator" w:id="0">
    <w:p w14:paraId="045D0901" w14:textId="77777777" w:rsidR="00122332" w:rsidRDefault="00122332" w:rsidP="000219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E12865" w14:textId="77777777" w:rsidR="003B2FAA" w:rsidRPr="003F187B" w:rsidRDefault="003B2FAA" w:rsidP="00567EC5">
    <w:pPr>
      <w:pStyle w:val="Header"/>
      <w:spacing w:after="760"/>
      <w:ind w:left="446"/>
    </w:pPr>
    <w:r>
      <w:rPr>
        <w:noProof/>
        <w:lang w:val="en-US"/>
      </w:rPr>
      <mc:AlternateContent>
        <mc:Choice Requires="wps">
          <w:drawing>
            <wp:anchor distT="0" distB="0" distL="114300" distR="114300" simplePos="0" relativeHeight="251674624" behindDoc="0" locked="0" layoutInCell="1" allowOverlap="1" wp14:anchorId="7D2EBDC3" wp14:editId="0532E412">
              <wp:simplePos x="0" y="0"/>
              <wp:positionH relativeFrom="column">
                <wp:posOffset>0</wp:posOffset>
              </wp:positionH>
              <wp:positionV relativeFrom="page">
                <wp:posOffset>457200</wp:posOffset>
              </wp:positionV>
              <wp:extent cx="4864100" cy="11188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64100" cy="1118870"/>
                      </a:xfrm>
                      <a:prstGeom prst="rect">
                        <a:avLst/>
                      </a:prstGeom>
                      <a:noFill/>
                      <a:ln>
                        <a:noFill/>
                      </a:ln>
                      <a:effectLst/>
                    </wps:spPr>
                    <wps:txbx>
                      <w:txbxContent>
                        <w:p w14:paraId="079CB5AD" w14:textId="0098715F" w:rsidR="003B2FAA" w:rsidRPr="000A1C4D" w:rsidRDefault="003B2FAA" w:rsidP="00DA30E1">
                          <w:pPr>
                            <w:pStyle w:val="Heading"/>
                            <w:rPr>
                              <w:sz w:val="44"/>
                              <w:szCs w:val="44"/>
                            </w:rPr>
                          </w:pPr>
                          <w:r w:rsidRPr="000A1C4D">
                            <w:rPr>
                              <w:bCs/>
                              <w:sz w:val="44"/>
                              <w:szCs w:val="44"/>
                            </w:rPr>
                            <w:t>Les bitcoins : In</w:t>
                          </w:r>
                          <w:r>
                            <w:rPr>
                              <w:bCs/>
                              <w:sz w:val="44"/>
                              <w:szCs w:val="44"/>
                            </w:rPr>
                            <w:t>troduction au placement (Leçon 2</w:t>
                          </w:r>
                          <w:r w:rsidRPr="000A1C4D">
                            <w:rPr>
                              <w:bCs/>
                              <w:sz w:val="44"/>
                              <w:szCs w:val="44"/>
                            </w:rPr>
                            <w:t xml:space="preserve"> de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2EBDC3" id="_x0000_t202" coordsize="21600,21600" o:spt="202" path="m,l,21600r21600,l21600,xe">
              <v:stroke joinstyle="miter"/>
              <v:path gradientshapeok="t" o:connecttype="rect"/>
            </v:shapetype>
            <v:shape id="Text Box 5" o:spid="_x0000_s1029" type="#_x0000_t202" style="position:absolute;left:0;text-align:left;margin-left:0;margin-top:36pt;width:383pt;height:8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" filled="f" stroked="f">
              <v:textbox>
                <w:txbxContent>
                  <w:p w14:paraId="079CB5AD" w14:textId="0098715F" w:rsidR="003B2FAA" w:rsidRPr="000A1C4D" w:rsidRDefault="003B2FAA" w:rsidP="00DA30E1">
                    <w:pPr>
                      <w:pStyle w:val="Heading"/>
                      <w:rPr>
                        <w:sz w:val="44"/>
                        <w:szCs w:val="44"/>
                      </w:rPr>
                    </w:pPr>
                    <w:r w:rsidRPr="000A1C4D">
                      <w:rPr>
                        <w:bCs/>
                        <w:sz w:val="44"/>
                        <w:szCs w:val="44"/>
                      </w:rPr>
                      <w:t>Les bitcoins : In</w:t>
                    </w:r>
                    <w:r>
                      <w:rPr>
                        <w:bCs/>
                        <w:sz w:val="44"/>
                        <w:szCs w:val="44"/>
                      </w:rPr>
                      <w:t>troduction au placement (Leçon 2</w:t>
                    </w:r>
                    <w:r w:rsidRPr="000A1C4D">
                      <w:rPr>
                        <w:bCs/>
                        <w:sz w:val="44"/>
                        <w:szCs w:val="44"/>
                      </w:rPr>
                      <w:t xml:space="preserve"> de 3)</w:t>
                    </w:r>
                  </w:p>
                </w:txbxContent>
              </v:textbox>
              <w10:wrap anchory="page"/>
            </v:shape>
          </w:pict>
        </mc:Fallback>
      </mc:AlternateContent>
    </w:r>
    <w:r>
      <w:rPr>
        <w:rFonts w:ascii="Verdana" w:hAnsi="Verdana"/>
        <w:color w:val="FFFFFF" w:themeColor="background1"/>
        <w:sz w:val="58"/>
        <w:szCs w:val="58"/>
      </w:rPr>
      <w:t xml:space="preserve"> </w:t>
    </w:r>
    <w:r>
      <w:rPr>
        <w:noProof/>
        <w:lang w:val="en-US"/>
      </w:rPr>
      <w:drawing>
        <wp:anchor distT="0" distB="0" distL="114300" distR="114300" simplePos="0" relativeHeight="251667456" behindDoc="1" locked="0" layoutInCell="1" allowOverlap="1" wp14:anchorId="0C642E54" wp14:editId="7A52114C">
          <wp:simplePos x="0" y="0"/>
          <wp:positionH relativeFrom="column">
            <wp:posOffset>0</wp:posOffset>
          </wp:positionH>
          <wp:positionV relativeFrom="page">
            <wp:posOffset>456353</wp:posOffset>
          </wp:positionV>
          <wp:extent cx="6858000" cy="1129284"/>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112928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0C2DB" w14:textId="77777777" w:rsidR="003B2FAA" w:rsidRPr="003F187B" w:rsidRDefault="003B2FAA" w:rsidP="00567EC5">
    <w:pPr>
      <w:pStyle w:val="Header"/>
      <w:spacing w:after="480"/>
      <w:ind w:left="360"/>
    </w:pPr>
    <w:r>
      <w:rPr>
        <w:noProof/>
        <w:lang w:val="en-US"/>
      </w:rPr>
      <mc:AlternateContent>
        <mc:Choice Requires="wps">
          <w:drawing>
            <wp:anchor distT="0" distB="0" distL="114300" distR="114300" simplePos="0" relativeHeight="251672576" behindDoc="0" locked="0" layoutInCell="1" allowOverlap="1" wp14:anchorId="277B2ABF" wp14:editId="3B23A319">
              <wp:simplePos x="0" y="0"/>
              <wp:positionH relativeFrom="column">
                <wp:posOffset>24063</wp:posOffset>
              </wp:positionH>
              <wp:positionV relativeFrom="page">
                <wp:posOffset>457200</wp:posOffset>
              </wp:positionV>
              <wp:extent cx="4704080" cy="673735"/>
              <wp:effectExtent l="0" t="0" r="0" b="12065"/>
              <wp:wrapNone/>
              <wp:docPr id="1" name="Text Box 1"/>
              <wp:cNvGraphicFramePr/>
              <a:graphic xmlns:a="http://schemas.openxmlformats.org/drawingml/2006/main">
                <a:graphicData uri="http://schemas.microsoft.com/office/word/2010/wordprocessingShape">
                  <wps:wsp>
                    <wps:cNvSpPr txBox="1"/>
                    <wps:spPr>
                      <a:xfrm>
                        <a:off x="0" y="0"/>
                        <a:ext cx="4704080" cy="673735"/>
                      </a:xfrm>
                      <a:prstGeom prst="rect">
                        <a:avLst/>
                      </a:prstGeom>
                      <a:noFill/>
                      <a:ln>
                        <a:noFill/>
                      </a:ln>
                      <a:effectLst/>
                    </wps:spPr>
                    <wps:txbx>
                      <w:txbxContent>
                        <w:p w14:paraId="6ADA1B55" w14:textId="44937318" w:rsidR="003B2FAA" w:rsidRPr="007B4A11" w:rsidRDefault="003B2FAA" w:rsidP="002517FC">
                          <w:pPr>
                            <w:pStyle w:val="Header"/>
                            <w:rPr>
                              <w:rFonts w:ascii="Verdana" w:hAnsi="Verdana" w:cs="Arial"/>
                              <w:color w:val="FFFFFF" w:themeColor="background1"/>
                              <w:sz w:val="34"/>
                              <w:szCs w:val="34"/>
                            </w:rPr>
                          </w:pPr>
                          <w:r w:rsidRPr="007B4A11">
                            <w:rPr>
                              <w:rFonts w:ascii="Verdana" w:hAnsi="Verdana"/>
                              <w:bCs/>
                              <w:color w:val="FFFFFF" w:themeColor="background1"/>
                              <w:sz w:val="34"/>
                              <w:szCs w:val="34"/>
                            </w:rPr>
                            <w:t>Les bitcoins : In</w:t>
                          </w:r>
                          <w:r>
                            <w:rPr>
                              <w:rFonts w:ascii="Verdana" w:hAnsi="Verdana"/>
                              <w:bCs/>
                              <w:color w:val="FFFFFF" w:themeColor="background1"/>
                              <w:sz w:val="34"/>
                              <w:szCs w:val="34"/>
                            </w:rPr>
                            <w:t>troduction au placement (Leçon 2</w:t>
                          </w:r>
                          <w:r w:rsidRPr="007B4A11">
                            <w:rPr>
                              <w:rFonts w:ascii="Verdana" w:hAnsi="Verdana"/>
                              <w:bCs/>
                              <w:color w:val="FFFFFF" w:themeColor="background1"/>
                              <w:sz w:val="34"/>
                              <w:szCs w:val="34"/>
                            </w:rPr>
                            <w:t xml:space="preserve"> de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7B2ABF" id="_x0000_t202" coordsize="21600,21600" o:spt="202" path="m,l,21600r21600,l21600,xe">
              <v:stroke joinstyle="miter"/>
              <v:path gradientshapeok="t" o:connecttype="rect"/>
            </v:shapetype>
            <v:shape id="Text Box 1" o:spid="_x0000_s1030" type="#_x0000_t202" style="position:absolute;left:0;text-align:left;margin-left:1.9pt;margin-top:36pt;width:370.4pt;height:53.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" filled="f" stroked="f">
              <v:textbox>
                <w:txbxContent>
                  <w:p w14:paraId="6ADA1B55" w14:textId="44937318" w:rsidR="003B2FAA" w:rsidRPr="007B4A11" w:rsidRDefault="003B2FAA" w:rsidP="002517FC">
                    <w:pPr>
                      <w:pStyle w:val="Header"/>
                      <w:rPr>
                        <w:rFonts w:ascii="Verdana" w:hAnsi="Verdana" w:cs="Arial"/>
                        <w:color w:val="FFFFFF" w:themeColor="background1"/>
                        <w:sz w:val="34"/>
                        <w:szCs w:val="34"/>
                      </w:rPr>
                    </w:pPr>
                    <w:r w:rsidRPr="007B4A11">
                      <w:rPr>
                        <w:rFonts w:ascii="Verdana" w:hAnsi="Verdana"/>
                        <w:bCs/>
                        <w:color w:val="FFFFFF" w:themeColor="background1"/>
                        <w:sz w:val="34"/>
                        <w:szCs w:val="34"/>
                      </w:rPr>
                      <w:t>Les bitcoins : In</w:t>
                    </w:r>
                    <w:r>
                      <w:rPr>
                        <w:rFonts w:ascii="Verdana" w:hAnsi="Verdana"/>
                        <w:bCs/>
                        <w:color w:val="FFFFFF" w:themeColor="background1"/>
                        <w:sz w:val="34"/>
                        <w:szCs w:val="34"/>
                      </w:rPr>
                      <w:t>troduction au placement (Leçon 2</w:t>
                    </w:r>
                    <w:r w:rsidRPr="007B4A11">
                      <w:rPr>
                        <w:rFonts w:ascii="Verdana" w:hAnsi="Verdana"/>
                        <w:bCs/>
                        <w:color w:val="FFFFFF" w:themeColor="background1"/>
                        <w:sz w:val="34"/>
                        <w:szCs w:val="34"/>
                      </w:rPr>
                      <w:t xml:space="preserve"> de 3)</w:t>
                    </w:r>
                  </w:p>
                </w:txbxContent>
              </v:textbox>
              <w10:wrap anchory="page"/>
            </v:shape>
          </w:pict>
        </mc:Fallback>
      </mc:AlternateContent>
    </w:r>
    <w:r>
      <w:rPr>
        <w:rFonts w:ascii="Verdana" w:hAnsi="Verdana"/>
        <w:color w:val="FFFFFF" w:themeColor="background1"/>
        <w:sz w:val="58"/>
        <w:szCs w:val="58"/>
      </w:rPr>
      <w:t xml:space="preserve"> </w:t>
    </w:r>
    <w:r>
      <w:rPr>
        <w:noProof/>
        <w:lang w:val="en-US"/>
      </w:rPr>
      <w:drawing>
        <wp:anchor distT="0" distB="0" distL="114300" distR="114300" simplePos="0" relativeHeight="251670528" behindDoc="1" locked="0" layoutInCell="1" allowOverlap="1" wp14:anchorId="6134DB62" wp14:editId="43D12E9F">
          <wp:simplePos x="0" y="0"/>
          <wp:positionH relativeFrom="column">
            <wp:posOffset>0</wp:posOffset>
          </wp:positionH>
          <wp:positionV relativeFrom="page">
            <wp:posOffset>457200</wp:posOffset>
          </wp:positionV>
          <wp:extent cx="6858000" cy="690372"/>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CEC3E" w14:textId="5A305356" w:rsidR="003B2FAA" w:rsidRPr="003F187B" w:rsidRDefault="003B2FAA" w:rsidP="00872DBF">
    <w:pPr>
      <w:pStyle w:val="Header"/>
      <w:tabs>
        <w:tab w:val="clear" w:pos="4680"/>
        <w:tab w:val="clear" w:pos="9360"/>
        <w:tab w:val="left" w:pos="2528"/>
      </w:tabs>
      <w:spacing w:after="480"/>
      <w:ind w:left="360"/>
    </w:pPr>
    <w:r>
      <w:rPr>
        <w:rFonts w:ascii="Verdana" w:hAnsi="Verdana"/>
        <w:noProof/>
        <w:color w:val="FFFFFF" w:themeColor="background1"/>
        <w:sz w:val="36"/>
        <w:szCs w:val="36"/>
        <w:lang w:val="en-US"/>
      </w:rPr>
      <mc:AlternateContent>
        <mc:Choice Requires="wps">
          <w:drawing>
            <wp:anchor distT="0" distB="0" distL="114300" distR="114300" simplePos="0" relativeHeight="251681792" behindDoc="0" locked="0" layoutInCell="1" allowOverlap="1" wp14:anchorId="0AF9F924" wp14:editId="35B6B532">
              <wp:simplePos x="0" y="0"/>
              <wp:positionH relativeFrom="column">
                <wp:posOffset>0</wp:posOffset>
              </wp:positionH>
              <wp:positionV relativeFrom="page">
                <wp:posOffset>485335</wp:posOffset>
              </wp:positionV>
              <wp:extent cx="4680284" cy="649605"/>
              <wp:effectExtent l="0" t="0" r="0" b="10795"/>
              <wp:wrapNone/>
              <wp:docPr id="22" name="Text Box 22"/>
              <wp:cNvGraphicFramePr/>
              <a:graphic xmlns:a="http://schemas.openxmlformats.org/drawingml/2006/main">
                <a:graphicData uri="http://schemas.microsoft.com/office/word/2010/wordprocessingShape">
                  <wps:wsp>
                    <wps:cNvSpPr txBox="1"/>
                    <wps:spPr>
                      <a:xfrm>
                        <a:off x="0" y="0"/>
                        <a:ext cx="4680284" cy="6496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49235" w14:textId="60D97E73" w:rsidR="003B2FAA" w:rsidRPr="00221B20" w:rsidRDefault="003B2FAA" w:rsidP="00681C0F">
                          <w:pPr>
                            <w:pStyle w:val="Header"/>
                            <w:rPr>
                              <w:rFonts w:ascii="Verdana" w:hAnsi="Verdana" w:cs="Arial"/>
                              <w:color w:val="FFFFFF" w:themeColor="background1"/>
                              <w:sz w:val="34"/>
                              <w:szCs w:val="34"/>
                            </w:rPr>
                          </w:pPr>
                          <w:r w:rsidRPr="007E4BD1">
                            <w:rPr>
                              <w:rFonts w:ascii="Verdana" w:hAnsi="Verdana"/>
                              <w:bCs/>
                              <w:color w:val="FFFFFF" w:themeColor="background1"/>
                              <w:sz w:val="34"/>
                              <w:szCs w:val="34"/>
                            </w:rPr>
                            <w:t>Les bitcoins : In</w:t>
                          </w:r>
                          <w:r>
                            <w:rPr>
                              <w:rFonts w:ascii="Verdana" w:hAnsi="Verdana"/>
                              <w:bCs/>
                              <w:color w:val="FFFFFF" w:themeColor="background1"/>
                              <w:sz w:val="34"/>
                              <w:szCs w:val="34"/>
                            </w:rPr>
                            <w:t>troduction au placement (Leçon 2</w:t>
                          </w:r>
                          <w:r w:rsidRPr="007E4BD1">
                            <w:rPr>
                              <w:rFonts w:ascii="Verdana" w:hAnsi="Verdana"/>
                              <w:bCs/>
                              <w:color w:val="FFFFFF" w:themeColor="background1"/>
                              <w:sz w:val="34"/>
                              <w:szCs w:val="34"/>
                            </w:rPr>
                            <w:t xml:space="preserve"> de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9F924" id="_x0000_t202" coordsize="21600,21600" o:spt="202" path="m,l,21600r21600,l21600,xe">
              <v:stroke joinstyle="miter"/>
              <v:path gradientshapeok="t" o:connecttype="rect"/>
            </v:shapetype>
            <v:shape id="Text Box 22" o:spid="_x0000_s1031" type="#_x0000_t202" style="position:absolute;left:0;text-align:left;margin-left:0;margin-top:38.2pt;width:368.55pt;height:5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" filled="f" stroked="f">
              <v:textbox>
                <w:txbxContent>
                  <w:p w14:paraId="72B49235" w14:textId="60D97E73" w:rsidR="003B2FAA" w:rsidRPr="00221B20" w:rsidRDefault="003B2FAA" w:rsidP="00681C0F">
                    <w:pPr>
                      <w:pStyle w:val="Header"/>
                      <w:rPr>
                        <w:rFonts w:ascii="Verdana" w:hAnsi="Verdana" w:cs="Arial"/>
                        <w:color w:val="FFFFFF" w:themeColor="background1"/>
                        <w:sz w:val="34"/>
                        <w:szCs w:val="34"/>
                      </w:rPr>
                    </w:pPr>
                    <w:r w:rsidRPr="007E4BD1">
                      <w:rPr>
                        <w:rFonts w:ascii="Verdana" w:hAnsi="Verdana"/>
                        <w:bCs/>
                        <w:color w:val="FFFFFF" w:themeColor="background1"/>
                        <w:sz w:val="34"/>
                        <w:szCs w:val="34"/>
                      </w:rPr>
                      <w:t>Les bitcoins : In</w:t>
                    </w:r>
                    <w:r>
                      <w:rPr>
                        <w:rFonts w:ascii="Verdana" w:hAnsi="Verdana"/>
                        <w:bCs/>
                        <w:color w:val="FFFFFF" w:themeColor="background1"/>
                        <w:sz w:val="34"/>
                        <w:szCs w:val="34"/>
                      </w:rPr>
                      <w:t>troduction au placement (Leçon 2</w:t>
                    </w:r>
                    <w:r w:rsidRPr="007E4BD1">
                      <w:rPr>
                        <w:rFonts w:ascii="Verdana" w:hAnsi="Verdana"/>
                        <w:bCs/>
                        <w:color w:val="FFFFFF" w:themeColor="background1"/>
                        <w:sz w:val="34"/>
                        <w:szCs w:val="34"/>
                      </w:rPr>
                      <w:t xml:space="preserve"> de 3)</w:t>
                    </w:r>
                  </w:p>
                </w:txbxContent>
              </v:textbox>
              <w10:wrap anchory="page"/>
            </v:shape>
          </w:pict>
        </mc:Fallback>
      </mc:AlternateContent>
    </w:r>
    <w:r>
      <w:rPr>
        <w:rFonts w:ascii="Verdana" w:hAnsi="Verdana"/>
        <w:color w:val="FFFFFF" w:themeColor="background1"/>
        <w:sz w:val="58"/>
        <w:szCs w:val="58"/>
      </w:rPr>
      <w:t xml:space="preserve"> </w:t>
    </w:r>
    <w:r>
      <w:rPr>
        <w:noProof/>
        <w:lang w:val="en-US"/>
      </w:rPr>
      <w:drawing>
        <wp:anchor distT="0" distB="0" distL="114300" distR="114300" simplePos="0" relativeHeight="251676672" behindDoc="1" locked="0" layoutInCell="1" allowOverlap="1" wp14:anchorId="4AF65271" wp14:editId="66C59A3B">
          <wp:simplePos x="0" y="0"/>
          <wp:positionH relativeFrom="column">
            <wp:posOffset>0</wp:posOffset>
          </wp:positionH>
          <wp:positionV relativeFrom="page">
            <wp:posOffset>457200</wp:posOffset>
          </wp:positionV>
          <wp:extent cx="6858000" cy="690372"/>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r>
      <w:rPr>
        <w:rFonts w:ascii="Verdana" w:hAnsi="Verdana"/>
        <w:color w:val="FFFFFF" w:themeColor="background1"/>
        <w:sz w:val="58"/>
        <w:szCs w:val="5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A8648E3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12DB"/>
    <w:multiLevelType w:val="hybridMultilevel"/>
    <w:tmpl w:val="E0BACE80"/>
    <w:lvl w:ilvl="0" w:tplc="B0FA10AA">
      <w:start w:val="1"/>
      <w:numFmt w:val="bullet"/>
      <w:lvlText w:val="•"/>
      <w:lvlJc w:val="left"/>
    </w:lvl>
    <w:lvl w:ilvl="1" w:tplc="B7B65F9C">
      <w:numFmt w:val="decimal"/>
      <w:lvlText w:val=""/>
      <w:lvlJc w:val="left"/>
    </w:lvl>
    <w:lvl w:ilvl="2" w:tplc="5CD25268">
      <w:numFmt w:val="decimal"/>
      <w:lvlText w:val=""/>
      <w:lvlJc w:val="left"/>
    </w:lvl>
    <w:lvl w:ilvl="3" w:tplc="B1929C08">
      <w:numFmt w:val="decimal"/>
      <w:lvlText w:val=""/>
      <w:lvlJc w:val="left"/>
    </w:lvl>
    <w:lvl w:ilvl="4" w:tplc="490817FA">
      <w:numFmt w:val="decimal"/>
      <w:lvlText w:val=""/>
      <w:lvlJc w:val="left"/>
    </w:lvl>
    <w:lvl w:ilvl="5" w:tplc="1C52E40C">
      <w:numFmt w:val="decimal"/>
      <w:lvlText w:val=""/>
      <w:lvlJc w:val="left"/>
    </w:lvl>
    <w:lvl w:ilvl="6" w:tplc="4B823568">
      <w:numFmt w:val="decimal"/>
      <w:lvlText w:val=""/>
      <w:lvlJc w:val="left"/>
    </w:lvl>
    <w:lvl w:ilvl="7" w:tplc="4260EBE0">
      <w:numFmt w:val="decimal"/>
      <w:lvlText w:val=""/>
      <w:lvlJc w:val="left"/>
    </w:lvl>
    <w:lvl w:ilvl="8" w:tplc="8DE4E1B6">
      <w:numFmt w:val="decimal"/>
      <w:lvlText w:val=""/>
      <w:lvlJc w:val="left"/>
    </w:lvl>
  </w:abstractNum>
  <w:abstractNum w:abstractNumId="2" w15:restartNumberingAfterBreak="0">
    <w:nsid w:val="0000153C"/>
    <w:multiLevelType w:val="hybridMultilevel"/>
    <w:tmpl w:val="A28C6E92"/>
    <w:lvl w:ilvl="0" w:tplc="3D601566">
      <w:start w:val="1"/>
      <w:numFmt w:val="decimal"/>
      <w:lvlText w:val="%1."/>
      <w:lvlJc w:val="left"/>
    </w:lvl>
    <w:lvl w:ilvl="1" w:tplc="71F0A17A">
      <w:numFmt w:val="decimal"/>
      <w:lvlText w:val=""/>
      <w:lvlJc w:val="left"/>
    </w:lvl>
    <w:lvl w:ilvl="2" w:tplc="441E91C2">
      <w:numFmt w:val="decimal"/>
      <w:lvlText w:val=""/>
      <w:lvlJc w:val="left"/>
    </w:lvl>
    <w:lvl w:ilvl="3" w:tplc="63A069F2">
      <w:numFmt w:val="decimal"/>
      <w:lvlText w:val=""/>
      <w:lvlJc w:val="left"/>
    </w:lvl>
    <w:lvl w:ilvl="4" w:tplc="CE56661E">
      <w:numFmt w:val="decimal"/>
      <w:lvlText w:val=""/>
      <w:lvlJc w:val="left"/>
    </w:lvl>
    <w:lvl w:ilvl="5" w:tplc="2000200C">
      <w:numFmt w:val="decimal"/>
      <w:lvlText w:val=""/>
      <w:lvlJc w:val="left"/>
    </w:lvl>
    <w:lvl w:ilvl="6" w:tplc="F5020706">
      <w:numFmt w:val="decimal"/>
      <w:lvlText w:val=""/>
      <w:lvlJc w:val="left"/>
    </w:lvl>
    <w:lvl w:ilvl="7" w:tplc="EDDA77D2">
      <w:numFmt w:val="decimal"/>
      <w:lvlText w:val=""/>
      <w:lvlJc w:val="left"/>
    </w:lvl>
    <w:lvl w:ilvl="8" w:tplc="1938C9EC">
      <w:numFmt w:val="decimal"/>
      <w:lvlText w:val=""/>
      <w:lvlJc w:val="left"/>
    </w:lvl>
  </w:abstractNum>
  <w:abstractNum w:abstractNumId="3" w15:restartNumberingAfterBreak="0">
    <w:nsid w:val="0000390C"/>
    <w:multiLevelType w:val="hybridMultilevel"/>
    <w:tmpl w:val="97844552"/>
    <w:lvl w:ilvl="0" w:tplc="D31681BE">
      <w:start w:val="1"/>
      <w:numFmt w:val="decimal"/>
      <w:lvlText w:val="%1."/>
      <w:lvlJc w:val="left"/>
    </w:lvl>
    <w:lvl w:ilvl="1" w:tplc="ECCE2C8A">
      <w:numFmt w:val="decimal"/>
      <w:lvlText w:val=""/>
      <w:lvlJc w:val="left"/>
    </w:lvl>
    <w:lvl w:ilvl="2" w:tplc="3566FBC0">
      <w:numFmt w:val="decimal"/>
      <w:lvlText w:val=""/>
      <w:lvlJc w:val="left"/>
    </w:lvl>
    <w:lvl w:ilvl="3" w:tplc="AD0E6E80">
      <w:numFmt w:val="decimal"/>
      <w:lvlText w:val=""/>
      <w:lvlJc w:val="left"/>
    </w:lvl>
    <w:lvl w:ilvl="4" w:tplc="9B4E7E46">
      <w:numFmt w:val="decimal"/>
      <w:lvlText w:val=""/>
      <w:lvlJc w:val="left"/>
    </w:lvl>
    <w:lvl w:ilvl="5" w:tplc="ABDCC21C">
      <w:numFmt w:val="decimal"/>
      <w:lvlText w:val=""/>
      <w:lvlJc w:val="left"/>
    </w:lvl>
    <w:lvl w:ilvl="6" w:tplc="418E78DC">
      <w:numFmt w:val="decimal"/>
      <w:lvlText w:val=""/>
      <w:lvlJc w:val="left"/>
    </w:lvl>
    <w:lvl w:ilvl="7" w:tplc="1CC04F4E">
      <w:numFmt w:val="decimal"/>
      <w:lvlText w:val=""/>
      <w:lvlJc w:val="left"/>
    </w:lvl>
    <w:lvl w:ilvl="8" w:tplc="EC005066">
      <w:numFmt w:val="decimal"/>
      <w:lvlText w:val=""/>
      <w:lvlJc w:val="left"/>
    </w:lvl>
  </w:abstractNum>
  <w:abstractNum w:abstractNumId="4" w15:restartNumberingAfterBreak="0">
    <w:nsid w:val="00007E87"/>
    <w:multiLevelType w:val="hybridMultilevel"/>
    <w:tmpl w:val="E38ADA84"/>
    <w:lvl w:ilvl="0" w:tplc="7F402D00">
      <w:start w:val="1"/>
      <w:numFmt w:val="decimal"/>
      <w:lvlText w:val="%1."/>
      <w:lvlJc w:val="left"/>
    </w:lvl>
    <w:lvl w:ilvl="1" w:tplc="CF1889BA">
      <w:numFmt w:val="decimal"/>
      <w:lvlText w:val=""/>
      <w:lvlJc w:val="left"/>
    </w:lvl>
    <w:lvl w:ilvl="2" w:tplc="2B721AF2">
      <w:numFmt w:val="decimal"/>
      <w:lvlText w:val=""/>
      <w:lvlJc w:val="left"/>
    </w:lvl>
    <w:lvl w:ilvl="3" w:tplc="058C2F7E">
      <w:numFmt w:val="decimal"/>
      <w:lvlText w:val=""/>
      <w:lvlJc w:val="left"/>
    </w:lvl>
    <w:lvl w:ilvl="4" w:tplc="5D923630">
      <w:numFmt w:val="decimal"/>
      <w:lvlText w:val=""/>
      <w:lvlJc w:val="left"/>
    </w:lvl>
    <w:lvl w:ilvl="5" w:tplc="5E6821EE">
      <w:numFmt w:val="decimal"/>
      <w:lvlText w:val=""/>
      <w:lvlJc w:val="left"/>
    </w:lvl>
    <w:lvl w:ilvl="6" w:tplc="0A76B580">
      <w:numFmt w:val="decimal"/>
      <w:lvlText w:val=""/>
      <w:lvlJc w:val="left"/>
    </w:lvl>
    <w:lvl w:ilvl="7" w:tplc="871A7484">
      <w:numFmt w:val="decimal"/>
      <w:lvlText w:val=""/>
      <w:lvlJc w:val="left"/>
    </w:lvl>
    <w:lvl w:ilvl="8" w:tplc="7D242AF6">
      <w:numFmt w:val="decimal"/>
      <w:lvlText w:val=""/>
      <w:lvlJc w:val="left"/>
    </w:lvl>
  </w:abstractNum>
  <w:abstractNum w:abstractNumId="5" w15:restartNumberingAfterBreak="0">
    <w:nsid w:val="00A152EE"/>
    <w:multiLevelType w:val="hybridMultilevel"/>
    <w:tmpl w:val="2F9A961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CB19FE"/>
    <w:multiLevelType w:val="multilevel"/>
    <w:tmpl w:val="DA84A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5AA7C13"/>
    <w:multiLevelType w:val="hybridMultilevel"/>
    <w:tmpl w:val="50D44434"/>
    <w:lvl w:ilvl="0" w:tplc="10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10090017">
      <w:start w:val="1"/>
      <w:numFmt w:val="lowerLetter"/>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65E79BA"/>
    <w:multiLevelType w:val="multilevel"/>
    <w:tmpl w:val="5690640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8642313"/>
    <w:multiLevelType w:val="multilevel"/>
    <w:tmpl w:val="85BAA1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C1A7775"/>
    <w:multiLevelType w:val="multilevel"/>
    <w:tmpl w:val="8FCE538E"/>
    <w:lvl w:ilvl="0">
      <w:start w:val="8"/>
      <w:numFmt w:val="decimal"/>
      <w:lvlText w:val="%1."/>
      <w:lvlJc w:val="left"/>
      <w:pPr>
        <w:ind w:left="45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D4844F0"/>
    <w:multiLevelType w:val="multilevel"/>
    <w:tmpl w:val="E51CF9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0DB165CC"/>
    <w:multiLevelType w:val="multilevel"/>
    <w:tmpl w:val="301E5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E587B74"/>
    <w:multiLevelType w:val="hybridMultilevel"/>
    <w:tmpl w:val="A4E42B20"/>
    <w:lvl w:ilvl="0" w:tplc="04090019">
      <w:start w:val="1"/>
      <w:numFmt w:val="lowerLetter"/>
      <w:lvlText w:val="%1."/>
      <w:lvlJc w:val="left"/>
      <w:pPr>
        <w:ind w:left="979" w:hanging="360"/>
      </w:pPr>
      <w:rPr>
        <w:rFonts w:hint="default"/>
      </w:rPr>
    </w:lvl>
    <w:lvl w:ilvl="1" w:tplc="04090003" w:tentative="1">
      <w:start w:val="1"/>
      <w:numFmt w:val="bullet"/>
      <w:lvlText w:val="o"/>
      <w:lvlJc w:val="left"/>
      <w:pPr>
        <w:ind w:left="1699" w:hanging="360"/>
      </w:pPr>
      <w:rPr>
        <w:rFonts w:ascii="Courier New" w:hAnsi="Courier New" w:cs="Courier New" w:hint="default"/>
      </w:rPr>
    </w:lvl>
    <w:lvl w:ilvl="2" w:tplc="04090005" w:tentative="1">
      <w:start w:val="1"/>
      <w:numFmt w:val="bullet"/>
      <w:lvlText w:val=""/>
      <w:lvlJc w:val="left"/>
      <w:pPr>
        <w:ind w:left="2419" w:hanging="360"/>
      </w:pPr>
      <w:rPr>
        <w:rFonts w:ascii="Wingdings" w:hAnsi="Wingdings" w:hint="default"/>
      </w:rPr>
    </w:lvl>
    <w:lvl w:ilvl="3" w:tplc="04090001" w:tentative="1">
      <w:start w:val="1"/>
      <w:numFmt w:val="bullet"/>
      <w:lvlText w:val=""/>
      <w:lvlJc w:val="left"/>
      <w:pPr>
        <w:ind w:left="3139" w:hanging="360"/>
      </w:pPr>
      <w:rPr>
        <w:rFonts w:ascii="Symbol" w:hAnsi="Symbol" w:hint="default"/>
      </w:rPr>
    </w:lvl>
    <w:lvl w:ilvl="4" w:tplc="04090003" w:tentative="1">
      <w:start w:val="1"/>
      <w:numFmt w:val="bullet"/>
      <w:lvlText w:val="o"/>
      <w:lvlJc w:val="left"/>
      <w:pPr>
        <w:ind w:left="3859" w:hanging="360"/>
      </w:pPr>
      <w:rPr>
        <w:rFonts w:ascii="Courier New" w:hAnsi="Courier New" w:cs="Courier New" w:hint="default"/>
      </w:rPr>
    </w:lvl>
    <w:lvl w:ilvl="5" w:tplc="04090005" w:tentative="1">
      <w:start w:val="1"/>
      <w:numFmt w:val="bullet"/>
      <w:lvlText w:val=""/>
      <w:lvlJc w:val="left"/>
      <w:pPr>
        <w:ind w:left="4579" w:hanging="360"/>
      </w:pPr>
      <w:rPr>
        <w:rFonts w:ascii="Wingdings" w:hAnsi="Wingdings" w:hint="default"/>
      </w:rPr>
    </w:lvl>
    <w:lvl w:ilvl="6" w:tplc="04090001" w:tentative="1">
      <w:start w:val="1"/>
      <w:numFmt w:val="bullet"/>
      <w:lvlText w:val=""/>
      <w:lvlJc w:val="left"/>
      <w:pPr>
        <w:ind w:left="5299" w:hanging="360"/>
      </w:pPr>
      <w:rPr>
        <w:rFonts w:ascii="Symbol" w:hAnsi="Symbol" w:hint="default"/>
      </w:rPr>
    </w:lvl>
    <w:lvl w:ilvl="7" w:tplc="04090003" w:tentative="1">
      <w:start w:val="1"/>
      <w:numFmt w:val="bullet"/>
      <w:lvlText w:val="o"/>
      <w:lvlJc w:val="left"/>
      <w:pPr>
        <w:ind w:left="6019" w:hanging="360"/>
      </w:pPr>
      <w:rPr>
        <w:rFonts w:ascii="Courier New" w:hAnsi="Courier New" w:cs="Courier New" w:hint="default"/>
      </w:rPr>
    </w:lvl>
    <w:lvl w:ilvl="8" w:tplc="04090005" w:tentative="1">
      <w:start w:val="1"/>
      <w:numFmt w:val="bullet"/>
      <w:lvlText w:val=""/>
      <w:lvlJc w:val="left"/>
      <w:pPr>
        <w:ind w:left="6739" w:hanging="360"/>
      </w:pPr>
      <w:rPr>
        <w:rFonts w:ascii="Wingdings" w:hAnsi="Wingdings" w:hint="default"/>
      </w:rPr>
    </w:lvl>
  </w:abstractNum>
  <w:abstractNum w:abstractNumId="14" w15:restartNumberingAfterBreak="0">
    <w:nsid w:val="0E632B22"/>
    <w:multiLevelType w:val="multilevel"/>
    <w:tmpl w:val="D81063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2905742"/>
    <w:multiLevelType w:val="multilevel"/>
    <w:tmpl w:val="9F4E0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45B2C64"/>
    <w:multiLevelType w:val="hybridMultilevel"/>
    <w:tmpl w:val="B4385B2A"/>
    <w:lvl w:ilvl="0" w:tplc="FF46DA0C">
      <w:start w:val="2016"/>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155E77D2"/>
    <w:multiLevelType w:val="hybridMultilevel"/>
    <w:tmpl w:val="2C0E8A9A"/>
    <w:lvl w:ilvl="0" w:tplc="04090019">
      <w:start w:val="1"/>
      <w:numFmt w:val="lowerLetter"/>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5C6745C"/>
    <w:multiLevelType w:val="hybridMultilevel"/>
    <w:tmpl w:val="47FE2E78"/>
    <w:lvl w:ilvl="0" w:tplc="04090019">
      <w:start w:val="1"/>
      <w:numFmt w:val="lowerLetter"/>
      <w:lvlText w:val="%1."/>
      <w:lvlJc w:val="left"/>
      <w:pPr>
        <w:ind w:left="979" w:hanging="360"/>
      </w:pPr>
      <w:rPr>
        <w:rFonts w:hint="default"/>
      </w:rPr>
    </w:lvl>
    <w:lvl w:ilvl="1" w:tplc="04090003" w:tentative="1">
      <w:start w:val="1"/>
      <w:numFmt w:val="bullet"/>
      <w:lvlText w:val="o"/>
      <w:lvlJc w:val="left"/>
      <w:pPr>
        <w:ind w:left="1699" w:hanging="360"/>
      </w:pPr>
      <w:rPr>
        <w:rFonts w:ascii="Courier New" w:hAnsi="Courier New" w:cs="Courier New" w:hint="default"/>
      </w:rPr>
    </w:lvl>
    <w:lvl w:ilvl="2" w:tplc="04090005" w:tentative="1">
      <w:start w:val="1"/>
      <w:numFmt w:val="bullet"/>
      <w:lvlText w:val=""/>
      <w:lvlJc w:val="left"/>
      <w:pPr>
        <w:ind w:left="2419" w:hanging="360"/>
      </w:pPr>
      <w:rPr>
        <w:rFonts w:ascii="Wingdings" w:hAnsi="Wingdings" w:hint="default"/>
      </w:rPr>
    </w:lvl>
    <w:lvl w:ilvl="3" w:tplc="04090001" w:tentative="1">
      <w:start w:val="1"/>
      <w:numFmt w:val="bullet"/>
      <w:lvlText w:val=""/>
      <w:lvlJc w:val="left"/>
      <w:pPr>
        <w:ind w:left="3139" w:hanging="360"/>
      </w:pPr>
      <w:rPr>
        <w:rFonts w:ascii="Symbol" w:hAnsi="Symbol" w:hint="default"/>
      </w:rPr>
    </w:lvl>
    <w:lvl w:ilvl="4" w:tplc="04090003" w:tentative="1">
      <w:start w:val="1"/>
      <w:numFmt w:val="bullet"/>
      <w:lvlText w:val="o"/>
      <w:lvlJc w:val="left"/>
      <w:pPr>
        <w:ind w:left="3859" w:hanging="360"/>
      </w:pPr>
      <w:rPr>
        <w:rFonts w:ascii="Courier New" w:hAnsi="Courier New" w:cs="Courier New" w:hint="default"/>
      </w:rPr>
    </w:lvl>
    <w:lvl w:ilvl="5" w:tplc="04090005" w:tentative="1">
      <w:start w:val="1"/>
      <w:numFmt w:val="bullet"/>
      <w:lvlText w:val=""/>
      <w:lvlJc w:val="left"/>
      <w:pPr>
        <w:ind w:left="4579" w:hanging="360"/>
      </w:pPr>
      <w:rPr>
        <w:rFonts w:ascii="Wingdings" w:hAnsi="Wingdings" w:hint="default"/>
      </w:rPr>
    </w:lvl>
    <w:lvl w:ilvl="6" w:tplc="04090001" w:tentative="1">
      <w:start w:val="1"/>
      <w:numFmt w:val="bullet"/>
      <w:lvlText w:val=""/>
      <w:lvlJc w:val="left"/>
      <w:pPr>
        <w:ind w:left="5299" w:hanging="360"/>
      </w:pPr>
      <w:rPr>
        <w:rFonts w:ascii="Symbol" w:hAnsi="Symbol" w:hint="default"/>
      </w:rPr>
    </w:lvl>
    <w:lvl w:ilvl="7" w:tplc="04090003" w:tentative="1">
      <w:start w:val="1"/>
      <w:numFmt w:val="bullet"/>
      <w:lvlText w:val="o"/>
      <w:lvlJc w:val="left"/>
      <w:pPr>
        <w:ind w:left="6019" w:hanging="360"/>
      </w:pPr>
      <w:rPr>
        <w:rFonts w:ascii="Courier New" w:hAnsi="Courier New" w:cs="Courier New" w:hint="default"/>
      </w:rPr>
    </w:lvl>
    <w:lvl w:ilvl="8" w:tplc="04090005" w:tentative="1">
      <w:start w:val="1"/>
      <w:numFmt w:val="bullet"/>
      <w:lvlText w:val=""/>
      <w:lvlJc w:val="left"/>
      <w:pPr>
        <w:ind w:left="6739" w:hanging="360"/>
      </w:pPr>
      <w:rPr>
        <w:rFonts w:ascii="Wingdings" w:hAnsi="Wingdings" w:hint="default"/>
      </w:rPr>
    </w:lvl>
  </w:abstractNum>
  <w:abstractNum w:abstractNumId="19" w15:restartNumberingAfterBreak="0">
    <w:nsid w:val="17DF026A"/>
    <w:multiLevelType w:val="hybridMultilevel"/>
    <w:tmpl w:val="7AC43E70"/>
    <w:lvl w:ilvl="0" w:tplc="652E2680">
      <w:start w:val="1"/>
      <w:numFmt w:val="decimal"/>
      <w:lvlText w:val="%1."/>
      <w:lvlJc w:val="left"/>
      <w:pPr>
        <w:ind w:left="1152" w:hanging="360"/>
      </w:pPr>
      <w:rPr>
        <w:rFonts w:hint="default"/>
        <w:color w:val="0563C1" w:themeColor="hyperlink"/>
        <w:u w:val="single"/>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0" w15:restartNumberingAfterBreak="0">
    <w:nsid w:val="18DA134A"/>
    <w:multiLevelType w:val="hybridMultilevel"/>
    <w:tmpl w:val="2084C1E2"/>
    <w:lvl w:ilvl="0" w:tplc="A54E478E">
      <w:start w:val="6"/>
      <w:numFmt w:val="bullet"/>
      <w:pStyle w:val="DashList"/>
      <w:lvlText w:val="-"/>
      <w:lvlJc w:val="left"/>
      <w:pPr>
        <w:ind w:left="720" w:hanging="360"/>
      </w:pPr>
      <w:rPr>
        <w:rFonts w:ascii="Verdana" w:eastAsia="Times New Roman" w:hAnsi="Verdan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93D5CC4"/>
    <w:multiLevelType w:val="hybridMultilevel"/>
    <w:tmpl w:val="54521E5C"/>
    <w:lvl w:ilvl="0" w:tplc="84CE454A">
      <w:start w:val="1"/>
      <w:numFmt w:val="decimal"/>
      <w:pStyle w:val="NumberedList"/>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A2E1ABA"/>
    <w:multiLevelType w:val="multilevel"/>
    <w:tmpl w:val="2946A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B222FD7"/>
    <w:multiLevelType w:val="hybridMultilevel"/>
    <w:tmpl w:val="FB1C17E8"/>
    <w:lvl w:ilvl="0" w:tplc="A1804C14">
      <w:start w:val="1"/>
      <w:numFmt w:val="lowerLetter"/>
      <w:pStyle w:val="Lett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C5117EE"/>
    <w:multiLevelType w:val="hybridMultilevel"/>
    <w:tmpl w:val="C3E82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DA90368"/>
    <w:multiLevelType w:val="multilevel"/>
    <w:tmpl w:val="BE320C3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1DD05FA0"/>
    <w:multiLevelType w:val="multilevel"/>
    <w:tmpl w:val="E7322B7C"/>
    <w:lvl w:ilvl="0">
      <w:start w:val="1"/>
      <w:numFmt w:val="decimal"/>
      <w:lvlText w:val="%1."/>
      <w:lvlJc w:val="left"/>
      <w:pPr>
        <w:ind w:left="45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25AD0E57"/>
    <w:multiLevelType w:val="hybridMultilevel"/>
    <w:tmpl w:val="8AAEC9EC"/>
    <w:lvl w:ilvl="0" w:tplc="00D2BF4A">
      <w:start w:val="1"/>
      <w:numFmt w:val="bullet"/>
      <w:pStyle w:val="CheckmarkLis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81F5534"/>
    <w:multiLevelType w:val="multilevel"/>
    <w:tmpl w:val="CD826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AF10D6A"/>
    <w:multiLevelType w:val="multilevel"/>
    <w:tmpl w:val="C09CC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B7F5C5B"/>
    <w:multiLevelType w:val="hybridMultilevel"/>
    <w:tmpl w:val="DB62E8CA"/>
    <w:lvl w:ilvl="0" w:tplc="1700A824">
      <w:start w:val="15"/>
      <w:numFmt w:val="bullet"/>
      <w:lvlText w:val="-"/>
      <w:lvlJc w:val="left"/>
      <w:pPr>
        <w:ind w:left="720" w:hanging="360"/>
      </w:pPr>
      <w:rPr>
        <w:rFonts w:ascii="Verdana" w:eastAsiaTheme="minorHAnsi" w:hAnsi="Verdan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CA4564E"/>
    <w:multiLevelType w:val="hybridMultilevel"/>
    <w:tmpl w:val="8DF2086E"/>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2" w15:restartNumberingAfterBreak="0">
    <w:nsid w:val="2D166C6F"/>
    <w:multiLevelType w:val="multilevel"/>
    <w:tmpl w:val="41D87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E2879E7"/>
    <w:multiLevelType w:val="hybridMultilevel"/>
    <w:tmpl w:val="BC98A99C"/>
    <w:lvl w:ilvl="0" w:tplc="6018D266">
      <w:start w:val="1"/>
      <w:numFmt w:val="bullet"/>
      <w:lvlText w:val=""/>
      <w:lvlJc w:val="left"/>
      <w:pPr>
        <w:ind w:left="720" w:hanging="360"/>
      </w:pPr>
      <w:rPr>
        <w:rFonts w:ascii="Symbol" w:hAnsi="Symbol" w:hint="default"/>
      </w:rPr>
    </w:lvl>
    <w:lvl w:ilvl="1" w:tplc="10A02C24">
      <w:start w:val="1"/>
      <w:numFmt w:val="bullet"/>
      <w:lvlText w:val="o"/>
      <w:lvlJc w:val="left"/>
      <w:pPr>
        <w:ind w:left="1440" w:hanging="360"/>
      </w:pPr>
      <w:rPr>
        <w:rFonts w:ascii="Courier New" w:hAnsi="Courier New" w:hint="default"/>
      </w:rPr>
    </w:lvl>
    <w:lvl w:ilvl="2" w:tplc="C4CEAA1E">
      <w:start w:val="1"/>
      <w:numFmt w:val="bullet"/>
      <w:lvlText w:val=""/>
      <w:lvlJc w:val="left"/>
      <w:pPr>
        <w:ind w:left="2160" w:hanging="360"/>
      </w:pPr>
      <w:rPr>
        <w:rFonts w:ascii="Wingdings" w:hAnsi="Wingdings" w:hint="default"/>
      </w:rPr>
    </w:lvl>
    <w:lvl w:ilvl="3" w:tplc="AFB2BD3C">
      <w:start w:val="1"/>
      <w:numFmt w:val="bullet"/>
      <w:lvlText w:val=""/>
      <w:lvlJc w:val="left"/>
      <w:pPr>
        <w:ind w:left="2880" w:hanging="360"/>
      </w:pPr>
      <w:rPr>
        <w:rFonts w:ascii="Symbol" w:hAnsi="Symbol" w:hint="default"/>
      </w:rPr>
    </w:lvl>
    <w:lvl w:ilvl="4" w:tplc="43161ED2">
      <w:start w:val="1"/>
      <w:numFmt w:val="bullet"/>
      <w:lvlText w:val="o"/>
      <w:lvlJc w:val="left"/>
      <w:pPr>
        <w:ind w:left="3600" w:hanging="360"/>
      </w:pPr>
      <w:rPr>
        <w:rFonts w:ascii="Courier New" w:hAnsi="Courier New" w:hint="default"/>
      </w:rPr>
    </w:lvl>
    <w:lvl w:ilvl="5" w:tplc="C64ABFDC">
      <w:start w:val="1"/>
      <w:numFmt w:val="bullet"/>
      <w:lvlText w:val=""/>
      <w:lvlJc w:val="left"/>
      <w:pPr>
        <w:ind w:left="4320" w:hanging="360"/>
      </w:pPr>
      <w:rPr>
        <w:rFonts w:ascii="Wingdings" w:hAnsi="Wingdings" w:hint="default"/>
      </w:rPr>
    </w:lvl>
    <w:lvl w:ilvl="6" w:tplc="E2D82502">
      <w:start w:val="1"/>
      <w:numFmt w:val="bullet"/>
      <w:lvlText w:val=""/>
      <w:lvlJc w:val="left"/>
      <w:pPr>
        <w:ind w:left="5040" w:hanging="360"/>
      </w:pPr>
      <w:rPr>
        <w:rFonts w:ascii="Symbol" w:hAnsi="Symbol" w:hint="default"/>
      </w:rPr>
    </w:lvl>
    <w:lvl w:ilvl="7" w:tplc="2B6ADFC8">
      <w:start w:val="1"/>
      <w:numFmt w:val="bullet"/>
      <w:lvlText w:val="o"/>
      <w:lvlJc w:val="left"/>
      <w:pPr>
        <w:ind w:left="5760" w:hanging="360"/>
      </w:pPr>
      <w:rPr>
        <w:rFonts w:ascii="Courier New" w:hAnsi="Courier New" w:hint="default"/>
      </w:rPr>
    </w:lvl>
    <w:lvl w:ilvl="8" w:tplc="7EA8846C">
      <w:start w:val="1"/>
      <w:numFmt w:val="bullet"/>
      <w:lvlText w:val=""/>
      <w:lvlJc w:val="left"/>
      <w:pPr>
        <w:ind w:left="6480" w:hanging="360"/>
      </w:pPr>
      <w:rPr>
        <w:rFonts w:ascii="Wingdings" w:hAnsi="Wingdings" w:hint="default"/>
      </w:rPr>
    </w:lvl>
  </w:abstractNum>
  <w:abstractNum w:abstractNumId="34" w15:restartNumberingAfterBreak="0">
    <w:nsid w:val="2EBB7A9B"/>
    <w:multiLevelType w:val="hybridMultilevel"/>
    <w:tmpl w:val="A41E9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FE23CB6"/>
    <w:multiLevelType w:val="multilevel"/>
    <w:tmpl w:val="8440EC46"/>
    <w:lvl w:ilvl="0">
      <w:start w:val="1"/>
      <w:numFmt w:val="bullet"/>
      <w:lvlText w:val="o"/>
      <w:lvlJc w:val="left"/>
      <w:pPr>
        <w:ind w:left="1152"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07D5E4F"/>
    <w:multiLevelType w:val="multilevel"/>
    <w:tmpl w:val="AB3810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1F11A17"/>
    <w:multiLevelType w:val="multilevel"/>
    <w:tmpl w:val="1E60D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2D97BEC"/>
    <w:multiLevelType w:val="hybridMultilevel"/>
    <w:tmpl w:val="ADB47B32"/>
    <w:lvl w:ilvl="0" w:tplc="04090019">
      <w:start w:val="1"/>
      <w:numFmt w:val="lowerLetter"/>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3B43766"/>
    <w:multiLevelType w:val="multilevel"/>
    <w:tmpl w:val="E432F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4736EA9"/>
    <w:multiLevelType w:val="multilevel"/>
    <w:tmpl w:val="374CD9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34AB4B5B"/>
    <w:multiLevelType w:val="hybridMultilevel"/>
    <w:tmpl w:val="5798C0EC"/>
    <w:lvl w:ilvl="0" w:tplc="04090019">
      <w:start w:val="1"/>
      <w:numFmt w:val="lowerLetter"/>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3666320D"/>
    <w:multiLevelType w:val="hybridMultilevel"/>
    <w:tmpl w:val="95F0B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68F5A4C"/>
    <w:multiLevelType w:val="hybridMultilevel"/>
    <w:tmpl w:val="D9B8F392"/>
    <w:lvl w:ilvl="0" w:tplc="10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3A6568BE"/>
    <w:multiLevelType w:val="multilevel"/>
    <w:tmpl w:val="03149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B7B1E6D"/>
    <w:multiLevelType w:val="multilevel"/>
    <w:tmpl w:val="F72AC8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6" w15:restartNumberingAfterBreak="0">
    <w:nsid w:val="3BF859E5"/>
    <w:multiLevelType w:val="hybridMultilevel"/>
    <w:tmpl w:val="00389B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F36420A"/>
    <w:multiLevelType w:val="multilevel"/>
    <w:tmpl w:val="7BBE889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410B741C"/>
    <w:multiLevelType w:val="multilevel"/>
    <w:tmpl w:val="28AA4A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421C5C4A"/>
    <w:multiLevelType w:val="hybridMultilevel"/>
    <w:tmpl w:val="3F4A52FA"/>
    <w:lvl w:ilvl="0" w:tplc="7A546272">
      <w:start w:val="1"/>
      <w:numFmt w:val="decimal"/>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66560A7"/>
    <w:multiLevelType w:val="multilevel"/>
    <w:tmpl w:val="4D12FC7A"/>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1" w15:restartNumberingAfterBreak="0">
    <w:nsid w:val="47595313"/>
    <w:multiLevelType w:val="multilevel"/>
    <w:tmpl w:val="69E4D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475B4208"/>
    <w:multiLevelType w:val="multilevel"/>
    <w:tmpl w:val="F6000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4C2870A2"/>
    <w:multiLevelType w:val="hybridMultilevel"/>
    <w:tmpl w:val="68806204"/>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54" w15:restartNumberingAfterBreak="0">
    <w:nsid w:val="4E5D093B"/>
    <w:multiLevelType w:val="hybridMultilevel"/>
    <w:tmpl w:val="7B48DAD8"/>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55" w15:restartNumberingAfterBreak="0">
    <w:nsid w:val="55DC2AA5"/>
    <w:multiLevelType w:val="multilevel"/>
    <w:tmpl w:val="06B8316C"/>
    <w:lvl w:ilvl="0">
      <w:start w:val="8"/>
      <w:numFmt w:val="decimal"/>
      <w:lvlText w:val="%1."/>
      <w:lvlJc w:val="left"/>
      <w:pPr>
        <w:ind w:left="45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6" w15:restartNumberingAfterBreak="0">
    <w:nsid w:val="56624173"/>
    <w:multiLevelType w:val="hybridMultilevel"/>
    <w:tmpl w:val="2360A056"/>
    <w:lvl w:ilvl="0" w:tplc="6CE2B8F6">
      <w:start w:val="1"/>
      <w:numFmt w:val="bullet"/>
      <w:lvlText w:val=""/>
      <w:lvlJc w:val="left"/>
      <w:pPr>
        <w:ind w:left="720" w:hanging="360"/>
      </w:pPr>
      <w:rPr>
        <w:rFonts w:ascii="Symbol" w:hAnsi="Symbol" w:hint="default"/>
      </w:rPr>
    </w:lvl>
    <w:lvl w:ilvl="1" w:tplc="376EC2C2">
      <w:start w:val="1"/>
      <w:numFmt w:val="bullet"/>
      <w:lvlText w:val="o"/>
      <w:lvlJc w:val="left"/>
      <w:pPr>
        <w:ind w:left="1440" w:hanging="360"/>
      </w:pPr>
      <w:rPr>
        <w:rFonts w:ascii="Courier New" w:hAnsi="Courier New" w:hint="default"/>
      </w:rPr>
    </w:lvl>
    <w:lvl w:ilvl="2" w:tplc="1A98990A">
      <w:start w:val="1"/>
      <w:numFmt w:val="bullet"/>
      <w:lvlText w:val=""/>
      <w:lvlJc w:val="left"/>
      <w:pPr>
        <w:ind w:left="2160" w:hanging="360"/>
      </w:pPr>
      <w:rPr>
        <w:rFonts w:ascii="Wingdings" w:hAnsi="Wingdings" w:hint="default"/>
      </w:rPr>
    </w:lvl>
    <w:lvl w:ilvl="3" w:tplc="A98E4F38">
      <w:start w:val="1"/>
      <w:numFmt w:val="bullet"/>
      <w:lvlText w:val=""/>
      <w:lvlJc w:val="left"/>
      <w:pPr>
        <w:ind w:left="2880" w:hanging="360"/>
      </w:pPr>
      <w:rPr>
        <w:rFonts w:ascii="Symbol" w:hAnsi="Symbol" w:hint="default"/>
      </w:rPr>
    </w:lvl>
    <w:lvl w:ilvl="4" w:tplc="A4FC09AC">
      <w:start w:val="1"/>
      <w:numFmt w:val="bullet"/>
      <w:lvlText w:val="o"/>
      <w:lvlJc w:val="left"/>
      <w:pPr>
        <w:ind w:left="3600" w:hanging="360"/>
      </w:pPr>
      <w:rPr>
        <w:rFonts w:ascii="Courier New" w:hAnsi="Courier New" w:hint="default"/>
      </w:rPr>
    </w:lvl>
    <w:lvl w:ilvl="5" w:tplc="4EA8D74A">
      <w:start w:val="1"/>
      <w:numFmt w:val="bullet"/>
      <w:lvlText w:val=""/>
      <w:lvlJc w:val="left"/>
      <w:pPr>
        <w:ind w:left="4320" w:hanging="360"/>
      </w:pPr>
      <w:rPr>
        <w:rFonts w:ascii="Wingdings" w:hAnsi="Wingdings" w:hint="default"/>
      </w:rPr>
    </w:lvl>
    <w:lvl w:ilvl="6" w:tplc="C584E890">
      <w:start w:val="1"/>
      <w:numFmt w:val="bullet"/>
      <w:lvlText w:val=""/>
      <w:lvlJc w:val="left"/>
      <w:pPr>
        <w:ind w:left="5040" w:hanging="360"/>
      </w:pPr>
      <w:rPr>
        <w:rFonts w:ascii="Symbol" w:hAnsi="Symbol" w:hint="default"/>
      </w:rPr>
    </w:lvl>
    <w:lvl w:ilvl="7" w:tplc="8DCC431A">
      <w:start w:val="1"/>
      <w:numFmt w:val="bullet"/>
      <w:lvlText w:val="o"/>
      <w:lvlJc w:val="left"/>
      <w:pPr>
        <w:ind w:left="5760" w:hanging="360"/>
      </w:pPr>
      <w:rPr>
        <w:rFonts w:ascii="Courier New" w:hAnsi="Courier New" w:hint="default"/>
      </w:rPr>
    </w:lvl>
    <w:lvl w:ilvl="8" w:tplc="B4A25A4A">
      <w:start w:val="1"/>
      <w:numFmt w:val="bullet"/>
      <w:lvlText w:val=""/>
      <w:lvlJc w:val="left"/>
      <w:pPr>
        <w:ind w:left="6480" w:hanging="360"/>
      </w:pPr>
      <w:rPr>
        <w:rFonts w:ascii="Wingdings" w:hAnsi="Wingdings" w:hint="default"/>
      </w:rPr>
    </w:lvl>
  </w:abstractNum>
  <w:abstractNum w:abstractNumId="57" w15:restartNumberingAfterBreak="0">
    <w:nsid w:val="589810D4"/>
    <w:multiLevelType w:val="hybridMultilevel"/>
    <w:tmpl w:val="B180029A"/>
    <w:lvl w:ilvl="0" w:tplc="04090019">
      <w:start w:val="1"/>
      <w:numFmt w:val="lowerLetter"/>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9B119AB"/>
    <w:multiLevelType w:val="hybridMultilevel"/>
    <w:tmpl w:val="B87A97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AEC5735"/>
    <w:multiLevelType w:val="multilevel"/>
    <w:tmpl w:val="B6DC8F10"/>
    <w:lvl w:ilvl="0">
      <w:start w:val="1"/>
      <w:numFmt w:val="bullet"/>
      <w:lvlText w:val=""/>
      <w:lvlJc w:val="left"/>
      <w:pPr>
        <w:tabs>
          <w:tab w:val="num" w:pos="1152"/>
        </w:tabs>
        <w:ind w:left="1152" w:hanging="360"/>
      </w:pPr>
      <w:rPr>
        <w:rFonts w:ascii="Symbol" w:hAnsi="Symbol" w:hint="default"/>
        <w:sz w:val="20"/>
      </w:rPr>
    </w:lvl>
    <w:lvl w:ilvl="1" w:tentative="1">
      <w:start w:val="1"/>
      <w:numFmt w:val="bullet"/>
      <w:lvlText w:val="o"/>
      <w:lvlJc w:val="left"/>
      <w:pPr>
        <w:tabs>
          <w:tab w:val="num" w:pos="1872"/>
        </w:tabs>
        <w:ind w:left="1872" w:hanging="360"/>
      </w:pPr>
      <w:rPr>
        <w:rFonts w:ascii="Courier New" w:hAnsi="Courier New" w:hint="default"/>
        <w:sz w:val="20"/>
      </w:rPr>
    </w:lvl>
    <w:lvl w:ilvl="2" w:tentative="1">
      <w:start w:val="1"/>
      <w:numFmt w:val="bullet"/>
      <w:lvlText w:val=""/>
      <w:lvlJc w:val="left"/>
      <w:pPr>
        <w:tabs>
          <w:tab w:val="num" w:pos="2592"/>
        </w:tabs>
        <w:ind w:left="2592" w:hanging="360"/>
      </w:pPr>
      <w:rPr>
        <w:rFonts w:ascii="Wingdings" w:hAnsi="Wingdings" w:hint="default"/>
        <w:sz w:val="20"/>
      </w:rPr>
    </w:lvl>
    <w:lvl w:ilvl="3" w:tentative="1">
      <w:start w:val="1"/>
      <w:numFmt w:val="bullet"/>
      <w:lvlText w:val=""/>
      <w:lvlJc w:val="left"/>
      <w:pPr>
        <w:tabs>
          <w:tab w:val="num" w:pos="3312"/>
        </w:tabs>
        <w:ind w:left="3312" w:hanging="360"/>
      </w:pPr>
      <w:rPr>
        <w:rFonts w:ascii="Wingdings" w:hAnsi="Wingdings" w:hint="default"/>
        <w:sz w:val="20"/>
      </w:rPr>
    </w:lvl>
    <w:lvl w:ilvl="4" w:tentative="1">
      <w:start w:val="1"/>
      <w:numFmt w:val="bullet"/>
      <w:lvlText w:val=""/>
      <w:lvlJc w:val="left"/>
      <w:pPr>
        <w:tabs>
          <w:tab w:val="num" w:pos="4032"/>
        </w:tabs>
        <w:ind w:left="4032" w:hanging="360"/>
      </w:pPr>
      <w:rPr>
        <w:rFonts w:ascii="Wingdings" w:hAnsi="Wingdings" w:hint="default"/>
        <w:sz w:val="20"/>
      </w:rPr>
    </w:lvl>
    <w:lvl w:ilvl="5" w:tentative="1">
      <w:start w:val="1"/>
      <w:numFmt w:val="bullet"/>
      <w:lvlText w:val=""/>
      <w:lvlJc w:val="left"/>
      <w:pPr>
        <w:tabs>
          <w:tab w:val="num" w:pos="4752"/>
        </w:tabs>
        <w:ind w:left="4752" w:hanging="360"/>
      </w:pPr>
      <w:rPr>
        <w:rFonts w:ascii="Wingdings" w:hAnsi="Wingdings" w:hint="default"/>
        <w:sz w:val="20"/>
      </w:rPr>
    </w:lvl>
    <w:lvl w:ilvl="6" w:tentative="1">
      <w:start w:val="1"/>
      <w:numFmt w:val="bullet"/>
      <w:lvlText w:val=""/>
      <w:lvlJc w:val="left"/>
      <w:pPr>
        <w:tabs>
          <w:tab w:val="num" w:pos="5472"/>
        </w:tabs>
        <w:ind w:left="5472" w:hanging="360"/>
      </w:pPr>
      <w:rPr>
        <w:rFonts w:ascii="Wingdings" w:hAnsi="Wingdings" w:hint="default"/>
        <w:sz w:val="20"/>
      </w:rPr>
    </w:lvl>
    <w:lvl w:ilvl="7" w:tentative="1">
      <w:start w:val="1"/>
      <w:numFmt w:val="bullet"/>
      <w:lvlText w:val=""/>
      <w:lvlJc w:val="left"/>
      <w:pPr>
        <w:tabs>
          <w:tab w:val="num" w:pos="6192"/>
        </w:tabs>
        <w:ind w:left="6192" w:hanging="360"/>
      </w:pPr>
      <w:rPr>
        <w:rFonts w:ascii="Wingdings" w:hAnsi="Wingdings" w:hint="default"/>
        <w:sz w:val="20"/>
      </w:rPr>
    </w:lvl>
    <w:lvl w:ilvl="8" w:tentative="1">
      <w:start w:val="1"/>
      <w:numFmt w:val="bullet"/>
      <w:lvlText w:val=""/>
      <w:lvlJc w:val="left"/>
      <w:pPr>
        <w:tabs>
          <w:tab w:val="num" w:pos="6912"/>
        </w:tabs>
        <w:ind w:left="6912" w:hanging="360"/>
      </w:pPr>
      <w:rPr>
        <w:rFonts w:ascii="Wingdings" w:hAnsi="Wingdings" w:hint="default"/>
        <w:sz w:val="20"/>
      </w:rPr>
    </w:lvl>
  </w:abstractNum>
  <w:abstractNum w:abstractNumId="60" w15:restartNumberingAfterBreak="0">
    <w:nsid w:val="6478221B"/>
    <w:multiLevelType w:val="multilevel"/>
    <w:tmpl w:val="47AABC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667430A3"/>
    <w:multiLevelType w:val="hybridMultilevel"/>
    <w:tmpl w:val="47FE2E78"/>
    <w:lvl w:ilvl="0" w:tplc="04090019">
      <w:start w:val="1"/>
      <w:numFmt w:val="lowerLetter"/>
      <w:lvlText w:val="%1."/>
      <w:lvlJc w:val="left"/>
      <w:pPr>
        <w:ind w:left="979" w:hanging="360"/>
      </w:pPr>
      <w:rPr>
        <w:rFonts w:hint="default"/>
      </w:rPr>
    </w:lvl>
    <w:lvl w:ilvl="1" w:tplc="04090003" w:tentative="1">
      <w:start w:val="1"/>
      <w:numFmt w:val="bullet"/>
      <w:lvlText w:val="o"/>
      <w:lvlJc w:val="left"/>
      <w:pPr>
        <w:ind w:left="1699" w:hanging="360"/>
      </w:pPr>
      <w:rPr>
        <w:rFonts w:ascii="Courier New" w:hAnsi="Courier New" w:cs="Courier New" w:hint="default"/>
      </w:rPr>
    </w:lvl>
    <w:lvl w:ilvl="2" w:tplc="04090005" w:tentative="1">
      <w:start w:val="1"/>
      <w:numFmt w:val="bullet"/>
      <w:lvlText w:val=""/>
      <w:lvlJc w:val="left"/>
      <w:pPr>
        <w:ind w:left="2419" w:hanging="360"/>
      </w:pPr>
      <w:rPr>
        <w:rFonts w:ascii="Wingdings" w:hAnsi="Wingdings" w:hint="default"/>
      </w:rPr>
    </w:lvl>
    <w:lvl w:ilvl="3" w:tplc="04090001" w:tentative="1">
      <w:start w:val="1"/>
      <w:numFmt w:val="bullet"/>
      <w:lvlText w:val=""/>
      <w:lvlJc w:val="left"/>
      <w:pPr>
        <w:ind w:left="3139" w:hanging="360"/>
      </w:pPr>
      <w:rPr>
        <w:rFonts w:ascii="Symbol" w:hAnsi="Symbol" w:hint="default"/>
      </w:rPr>
    </w:lvl>
    <w:lvl w:ilvl="4" w:tplc="04090003" w:tentative="1">
      <w:start w:val="1"/>
      <w:numFmt w:val="bullet"/>
      <w:lvlText w:val="o"/>
      <w:lvlJc w:val="left"/>
      <w:pPr>
        <w:ind w:left="3859" w:hanging="360"/>
      </w:pPr>
      <w:rPr>
        <w:rFonts w:ascii="Courier New" w:hAnsi="Courier New" w:cs="Courier New" w:hint="default"/>
      </w:rPr>
    </w:lvl>
    <w:lvl w:ilvl="5" w:tplc="04090005" w:tentative="1">
      <w:start w:val="1"/>
      <w:numFmt w:val="bullet"/>
      <w:lvlText w:val=""/>
      <w:lvlJc w:val="left"/>
      <w:pPr>
        <w:ind w:left="4579" w:hanging="360"/>
      </w:pPr>
      <w:rPr>
        <w:rFonts w:ascii="Wingdings" w:hAnsi="Wingdings" w:hint="default"/>
      </w:rPr>
    </w:lvl>
    <w:lvl w:ilvl="6" w:tplc="04090001" w:tentative="1">
      <w:start w:val="1"/>
      <w:numFmt w:val="bullet"/>
      <w:lvlText w:val=""/>
      <w:lvlJc w:val="left"/>
      <w:pPr>
        <w:ind w:left="5299" w:hanging="360"/>
      </w:pPr>
      <w:rPr>
        <w:rFonts w:ascii="Symbol" w:hAnsi="Symbol" w:hint="default"/>
      </w:rPr>
    </w:lvl>
    <w:lvl w:ilvl="7" w:tplc="04090003" w:tentative="1">
      <w:start w:val="1"/>
      <w:numFmt w:val="bullet"/>
      <w:lvlText w:val="o"/>
      <w:lvlJc w:val="left"/>
      <w:pPr>
        <w:ind w:left="6019" w:hanging="360"/>
      </w:pPr>
      <w:rPr>
        <w:rFonts w:ascii="Courier New" w:hAnsi="Courier New" w:cs="Courier New" w:hint="default"/>
      </w:rPr>
    </w:lvl>
    <w:lvl w:ilvl="8" w:tplc="04090005" w:tentative="1">
      <w:start w:val="1"/>
      <w:numFmt w:val="bullet"/>
      <w:lvlText w:val=""/>
      <w:lvlJc w:val="left"/>
      <w:pPr>
        <w:ind w:left="6739" w:hanging="360"/>
      </w:pPr>
      <w:rPr>
        <w:rFonts w:ascii="Wingdings" w:hAnsi="Wingdings" w:hint="default"/>
      </w:rPr>
    </w:lvl>
  </w:abstractNum>
  <w:abstractNum w:abstractNumId="62" w15:restartNumberingAfterBreak="0">
    <w:nsid w:val="66D715D4"/>
    <w:multiLevelType w:val="multilevel"/>
    <w:tmpl w:val="4E56A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6BBF581B"/>
    <w:multiLevelType w:val="hybridMultilevel"/>
    <w:tmpl w:val="B06C8CA0"/>
    <w:lvl w:ilvl="0" w:tplc="255CBDFE">
      <w:numFmt w:val="bullet"/>
      <w:pStyle w:val="Bullet"/>
      <w:lvlText w:val="•"/>
      <w:lvlJc w:val="left"/>
      <w:pPr>
        <w:ind w:left="720" w:hanging="360"/>
      </w:pPr>
      <w:rPr>
        <w:rFonts w:ascii="Verdana" w:eastAsiaTheme="minorHAnsi" w:hAnsi="Verdana" w:cs="Arial" w:hint="default"/>
      </w:rPr>
    </w:lvl>
    <w:lvl w:ilvl="1" w:tplc="E1E24334">
      <w:start w:val="1"/>
      <w:numFmt w:val="bullet"/>
      <w:pStyle w:val="2ndBullet"/>
      <w:lvlText w:val="o"/>
      <w:lvlJc w:val="left"/>
      <w:pPr>
        <w:ind w:left="1440" w:hanging="360"/>
      </w:pPr>
      <w:rPr>
        <w:rFonts w:ascii="Courier New" w:hAnsi="Courier New" w:cs="Courier New" w:hint="default"/>
      </w:rPr>
    </w:lvl>
    <w:lvl w:ilvl="2" w:tplc="A0CEA952">
      <w:start w:val="1"/>
      <w:numFmt w:val="bullet"/>
      <w:pStyle w:val="3rd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DB926E6"/>
    <w:multiLevelType w:val="hybridMultilevel"/>
    <w:tmpl w:val="DDD0F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E910CC1"/>
    <w:multiLevelType w:val="hybridMultilevel"/>
    <w:tmpl w:val="101C6CC0"/>
    <w:lvl w:ilvl="0" w:tplc="9BB28842">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FB82F54"/>
    <w:multiLevelType w:val="multilevel"/>
    <w:tmpl w:val="D194A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0037445"/>
    <w:multiLevelType w:val="multilevel"/>
    <w:tmpl w:val="97A28E1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716574B0"/>
    <w:multiLevelType w:val="multilevel"/>
    <w:tmpl w:val="A4CED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27B225F"/>
    <w:multiLevelType w:val="multilevel"/>
    <w:tmpl w:val="78360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7A5E430E"/>
    <w:multiLevelType w:val="multilevel"/>
    <w:tmpl w:val="6E7E705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7C2F74A7"/>
    <w:multiLevelType w:val="hybridMultilevel"/>
    <w:tmpl w:val="DB5AC91C"/>
    <w:lvl w:ilvl="0" w:tplc="04090003">
      <w:start w:val="1"/>
      <w:numFmt w:val="bullet"/>
      <w:lvlText w:val="o"/>
      <w:lvlJc w:val="left"/>
      <w:pPr>
        <w:ind w:left="1152" w:hanging="360"/>
      </w:pPr>
      <w:rPr>
        <w:rFonts w:ascii="Courier New" w:hAnsi="Courier New" w:cs="Courier New"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72" w15:restartNumberingAfterBreak="0">
    <w:nsid w:val="7D447D1B"/>
    <w:multiLevelType w:val="multilevel"/>
    <w:tmpl w:val="177AF05C"/>
    <w:lvl w:ilvl="0">
      <w:start w:val="1"/>
      <w:numFmt w:val="bullet"/>
      <w:lvlText w:val="o"/>
      <w:lvlJc w:val="left"/>
      <w:pPr>
        <w:ind w:left="1296" w:hanging="360"/>
      </w:pPr>
      <w:rPr>
        <w:rFonts w:ascii="Courier New" w:hAnsi="Courier New" w:cs="Courier New" w:hint="default"/>
        <w:sz w:val="20"/>
      </w:rPr>
    </w:lvl>
    <w:lvl w:ilvl="1" w:tentative="1">
      <w:start w:val="1"/>
      <w:numFmt w:val="bullet"/>
      <w:lvlText w:val="o"/>
      <w:lvlJc w:val="left"/>
      <w:pPr>
        <w:tabs>
          <w:tab w:val="num" w:pos="1728"/>
        </w:tabs>
        <w:ind w:left="1728" w:hanging="360"/>
      </w:pPr>
      <w:rPr>
        <w:rFonts w:ascii="Courier New" w:hAnsi="Courier New" w:hint="default"/>
        <w:sz w:val="20"/>
      </w:rPr>
    </w:lvl>
    <w:lvl w:ilvl="2" w:tentative="1">
      <w:start w:val="1"/>
      <w:numFmt w:val="bullet"/>
      <w:lvlText w:val=""/>
      <w:lvlJc w:val="left"/>
      <w:pPr>
        <w:tabs>
          <w:tab w:val="num" w:pos="2448"/>
        </w:tabs>
        <w:ind w:left="2448" w:hanging="360"/>
      </w:pPr>
      <w:rPr>
        <w:rFonts w:ascii="Wingdings" w:hAnsi="Wingdings" w:hint="default"/>
        <w:sz w:val="20"/>
      </w:rPr>
    </w:lvl>
    <w:lvl w:ilvl="3" w:tentative="1">
      <w:start w:val="1"/>
      <w:numFmt w:val="bullet"/>
      <w:lvlText w:val=""/>
      <w:lvlJc w:val="left"/>
      <w:pPr>
        <w:tabs>
          <w:tab w:val="num" w:pos="3168"/>
        </w:tabs>
        <w:ind w:left="3168" w:hanging="360"/>
      </w:pPr>
      <w:rPr>
        <w:rFonts w:ascii="Wingdings" w:hAnsi="Wingdings" w:hint="default"/>
        <w:sz w:val="20"/>
      </w:rPr>
    </w:lvl>
    <w:lvl w:ilvl="4" w:tentative="1">
      <w:start w:val="1"/>
      <w:numFmt w:val="bullet"/>
      <w:lvlText w:val=""/>
      <w:lvlJc w:val="left"/>
      <w:pPr>
        <w:tabs>
          <w:tab w:val="num" w:pos="3888"/>
        </w:tabs>
        <w:ind w:left="3888" w:hanging="360"/>
      </w:pPr>
      <w:rPr>
        <w:rFonts w:ascii="Wingdings" w:hAnsi="Wingdings" w:hint="default"/>
        <w:sz w:val="20"/>
      </w:rPr>
    </w:lvl>
    <w:lvl w:ilvl="5" w:tentative="1">
      <w:start w:val="1"/>
      <w:numFmt w:val="bullet"/>
      <w:lvlText w:val=""/>
      <w:lvlJc w:val="left"/>
      <w:pPr>
        <w:tabs>
          <w:tab w:val="num" w:pos="4608"/>
        </w:tabs>
        <w:ind w:left="4608" w:hanging="360"/>
      </w:pPr>
      <w:rPr>
        <w:rFonts w:ascii="Wingdings" w:hAnsi="Wingdings" w:hint="default"/>
        <w:sz w:val="20"/>
      </w:rPr>
    </w:lvl>
    <w:lvl w:ilvl="6" w:tentative="1">
      <w:start w:val="1"/>
      <w:numFmt w:val="bullet"/>
      <w:lvlText w:val=""/>
      <w:lvlJc w:val="left"/>
      <w:pPr>
        <w:tabs>
          <w:tab w:val="num" w:pos="5328"/>
        </w:tabs>
        <w:ind w:left="5328" w:hanging="360"/>
      </w:pPr>
      <w:rPr>
        <w:rFonts w:ascii="Wingdings" w:hAnsi="Wingdings" w:hint="default"/>
        <w:sz w:val="20"/>
      </w:rPr>
    </w:lvl>
    <w:lvl w:ilvl="7" w:tentative="1">
      <w:start w:val="1"/>
      <w:numFmt w:val="bullet"/>
      <w:lvlText w:val=""/>
      <w:lvlJc w:val="left"/>
      <w:pPr>
        <w:tabs>
          <w:tab w:val="num" w:pos="6048"/>
        </w:tabs>
        <w:ind w:left="6048" w:hanging="360"/>
      </w:pPr>
      <w:rPr>
        <w:rFonts w:ascii="Wingdings" w:hAnsi="Wingdings" w:hint="default"/>
        <w:sz w:val="20"/>
      </w:rPr>
    </w:lvl>
    <w:lvl w:ilvl="8" w:tentative="1">
      <w:start w:val="1"/>
      <w:numFmt w:val="bullet"/>
      <w:lvlText w:val=""/>
      <w:lvlJc w:val="left"/>
      <w:pPr>
        <w:tabs>
          <w:tab w:val="num" w:pos="6768"/>
        </w:tabs>
        <w:ind w:left="6768" w:hanging="360"/>
      </w:pPr>
      <w:rPr>
        <w:rFonts w:ascii="Wingdings" w:hAnsi="Wingdings" w:hint="default"/>
        <w:sz w:val="20"/>
      </w:rPr>
    </w:lvl>
  </w:abstractNum>
  <w:abstractNum w:abstractNumId="73" w15:restartNumberingAfterBreak="0">
    <w:nsid w:val="7DBF657F"/>
    <w:multiLevelType w:val="multilevel"/>
    <w:tmpl w:val="F01880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7E427565"/>
    <w:multiLevelType w:val="hybridMultilevel"/>
    <w:tmpl w:val="7E946B32"/>
    <w:lvl w:ilvl="0" w:tplc="4D4A75CE">
      <w:start w:val="1"/>
      <w:numFmt w:val="decimal"/>
      <w:lvlText w:val="%1."/>
      <w:lvlJc w:val="left"/>
      <w:pPr>
        <w:ind w:left="450" w:hanging="360"/>
      </w:pPr>
      <w:rPr>
        <w:rFonts w:hint="default"/>
        <w:sz w:val="18"/>
      </w:rPr>
    </w:lvl>
    <w:lvl w:ilvl="1" w:tplc="04090003" w:tentative="1">
      <w:start w:val="1"/>
      <w:numFmt w:val="bullet"/>
      <w:lvlText w:val="o"/>
      <w:lvlJc w:val="left"/>
      <w:pPr>
        <w:ind w:left="1879" w:hanging="360"/>
      </w:pPr>
      <w:rPr>
        <w:rFonts w:ascii="Courier New" w:hAnsi="Courier New" w:cs="Courier New" w:hint="default"/>
      </w:rPr>
    </w:lvl>
    <w:lvl w:ilvl="2" w:tplc="04090005" w:tentative="1">
      <w:start w:val="1"/>
      <w:numFmt w:val="bullet"/>
      <w:lvlText w:val=""/>
      <w:lvlJc w:val="left"/>
      <w:pPr>
        <w:ind w:left="2599" w:hanging="360"/>
      </w:pPr>
      <w:rPr>
        <w:rFonts w:ascii="Wingdings" w:hAnsi="Wingdings" w:hint="default"/>
      </w:rPr>
    </w:lvl>
    <w:lvl w:ilvl="3" w:tplc="04090001" w:tentative="1">
      <w:start w:val="1"/>
      <w:numFmt w:val="bullet"/>
      <w:lvlText w:val=""/>
      <w:lvlJc w:val="left"/>
      <w:pPr>
        <w:ind w:left="3319" w:hanging="360"/>
      </w:pPr>
      <w:rPr>
        <w:rFonts w:ascii="Symbol" w:hAnsi="Symbol" w:hint="default"/>
      </w:rPr>
    </w:lvl>
    <w:lvl w:ilvl="4" w:tplc="04090003" w:tentative="1">
      <w:start w:val="1"/>
      <w:numFmt w:val="bullet"/>
      <w:lvlText w:val="o"/>
      <w:lvlJc w:val="left"/>
      <w:pPr>
        <w:ind w:left="4039" w:hanging="360"/>
      </w:pPr>
      <w:rPr>
        <w:rFonts w:ascii="Courier New" w:hAnsi="Courier New" w:cs="Courier New" w:hint="default"/>
      </w:rPr>
    </w:lvl>
    <w:lvl w:ilvl="5" w:tplc="04090005" w:tentative="1">
      <w:start w:val="1"/>
      <w:numFmt w:val="bullet"/>
      <w:lvlText w:val=""/>
      <w:lvlJc w:val="left"/>
      <w:pPr>
        <w:ind w:left="4759" w:hanging="360"/>
      </w:pPr>
      <w:rPr>
        <w:rFonts w:ascii="Wingdings" w:hAnsi="Wingdings" w:hint="default"/>
      </w:rPr>
    </w:lvl>
    <w:lvl w:ilvl="6" w:tplc="04090001" w:tentative="1">
      <w:start w:val="1"/>
      <w:numFmt w:val="bullet"/>
      <w:lvlText w:val=""/>
      <w:lvlJc w:val="left"/>
      <w:pPr>
        <w:ind w:left="5479" w:hanging="360"/>
      </w:pPr>
      <w:rPr>
        <w:rFonts w:ascii="Symbol" w:hAnsi="Symbol" w:hint="default"/>
      </w:rPr>
    </w:lvl>
    <w:lvl w:ilvl="7" w:tplc="04090003" w:tentative="1">
      <w:start w:val="1"/>
      <w:numFmt w:val="bullet"/>
      <w:lvlText w:val="o"/>
      <w:lvlJc w:val="left"/>
      <w:pPr>
        <w:ind w:left="6199" w:hanging="360"/>
      </w:pPr>
      <w:rPr>
        <w:rFonts w:ascii="Courier New" w:hAnsi="Courier New" w:cs="Courier New" w:hint="default"/>
      </w:rPr>
    </w:lvl>
    <w:lvl w:ilvl="8" w:tplc="04090005" w:tentative="1">
      <w:start w:val="1"/>
      <w:numFmt w:val="bullet"/>
      <w:lvlText w:val=""/>
      <w:lvlJc w:val="left"/>
      <w:pPr>
        <w:ind w:left="6919" w:hanging="360"/>
      </w:pPr>
      <w:rPr>
        <w:rFonts w:ascii="Wingdings" w:hAnsi="Wingdings" w:hint="default"/>
      </w:rPr>
    </w:lvl>
  </w:abstractNum>
  <w:num w:numId="1">
    <w:abstractNumId w:val="63"/>
  </w:num>
  <w:num w:numId="2">
    <w:abstractNumId w:val="49"/>
  </w:num>
  <w:num w:numId="3">
    <w:abstractNumId w:val="0"/>
  </w:num>
  <w:num w:numId="4">
    <w:abstractNumId w:val="23"/>
  </w:num>
  <w:num w:numId="5">
    <w:abstractNumId w:val="27"/>
  </w:num>
  <w:num w:numId="6">
    <w:abstractNumId w:val="20"/>
  </w:num>
  <w:num w:numId="7">
    <w:abstractNumId w:val="23"/>
    <w:lvlOverride w:ilvl="0">
      <w:startOverride w:val="1"/>
    </w:lvlOverride>
  </w:num>
  <w:num w:numId="8">
    <w:abstractNumId w:val="23"/>
    <w:lvlOverride w:ilvl="0">
      <w:startOverride w:val="1"/>
    </w:lvlOverride>
  </w:num>
  <w:num w:numId="9">
    <w:abstractNumId w:val="23"/>
    <w:lvlOverride w:ilvl="0">
      <w:startOverride w:val="1"/>
    </w:lvlOverride>
  </w:num>
  <w:num w:numId="10">
    <w:abstractNumId w:val="24"/>
  </w:num>
  <w:num w:numId="11">
    <w:abstractNumId w:val="15"/>
  </w:num>
  <w:num w:numId="12">
    <w:abstractNumId w:val="30"/>
  </w:num>
  <w:num w:numId="13">
    <w:abstractNumId w:val="1"/>
  </w:num>
  <w:num w:numId="14">
    <w:abstractNumId w:val="5"/>
  </w:num>
  <w:num w:numId="15">
    <w:abstractNumId w:val="2"/>
  </w:num>
  <w:num w:numId="16">
    <w:abstractNumId w:val="4"/>
  </w:num>
  <w:num w:numId="17">
    <w:abstractNumId w:val="49"/>
    <w:lvlOverride w:ilvl="0">
      <w:startOverride w:val="1"/>
    </w:lvlOverride>
  </w:num>
  <w:num w:numId="18">
    <w:abstractNumId w:val="3"/>
  </w:num>
  <w:num w:numId="19">
    <w:abstractNumId w:val="49"/>
    <w:lvlOverride w:ilvl="0">
      <w:startOverride w:val="1"/>
    </w:lvlOverride>
  </w:num>
  <w:num w:numId="20">
    <w:abstractNumId w:val="56"/>
  </w:num>
  <w:num w:numId="21">
    <w:abstractNumId w:val="42"/>
  </w:num>
  <w:num w:numId="22">
    <w:abstractNumId w:val="33"/>
  </w:num>
  <w:num w:numId="23">
    <w:abstractNumId w:val="46"/>
  </w:num>
  <w:num w:numId="24">
    <w:abstractNumId w:val="34"/>
  </w:num>
  <w:num w:numId="25">
    <w:abstractNumId w:val="45"/>
  </w:num>
  <w:num w:numId="26">
    <w:abstractNumId w:val="60"/>
  </w:num>
  <w:num w:numId="27">
    <w:abstractNumId w:val="11"/>
  </w:num>
  <w:num w:numId="28">
    <w:abstractNumId w:val="36"/>
  </w:num>
  <w:num w:numId="29">
    <w:abstractNumId w:val="50"/>
  </w:num>
  <w:num w:numId="30">
    <w:abstractNumId w:val="40"/>
  </w:num>
  <w:num w:numId="31">
    <w:abstractNumId w:val="31"/>
  </w:num>
  <w:num w:numId="32">
    <w:abstractNumId w:val="54"/>
  </w:num>
  <w:num w:numId="33">
    <w:abstractNumId w:val="53"/>
  </w:num>
  <w:num w:numId="34">
    <w:abstractNumId w:val="19"/>
  </w:num>
  <w:num w:numId="35">
    <w:abstractNumId w:val="12"/>
  </w:num>
  <w:num w:numId="36">
    <w:abstractNumId w:val="16"/>
  </w:num>
  <w:num w:numId="37">
    <w:abstractNumId w:val="44"/>
  </w:num>
  <w:num w:numId="38">
    <w:abstractNumId w:val="62"/>
  </w:num>
  <w:num w:numId="39">
    <w:abstractNumId w:val="64"/>
  </w:num>
  <w:num w:numId="40">
    <w:abstractNumId w:val="61"/>
  </w:num>
  <w:num w:numId="41">
    <w:abstractNumId w:val="13"/>
  </w:num>
  <w:num w:numId="42">
    <w:abstractNumId w:val="47"/>
  </w:num>
  <w:num w:numId="43">
    <w:abstractNumId w:val="17"/>
  </w:num>
  <w:num w:numId="44">
    <w:abstractNumId w:val="38"/>
  </w:num>
  <w:num w:numId="45">
    <w:abstractNumId w:val="49"/>
    <w:lvlOverride w:ilvl="0">
      <w:startOverride w:val="1"/>
    </w:lvlOverride>
  </w:num>
  <w:num w:numId="46">
    <w:abstractNumId w:val="18"/>
  </w:num>
  <w:num w:numId="47">
    <w:abstractNumId w:val="41"/>
  </w:num>
  <w:num w:numId="48">
    <w:abstractNumId w:val="21"/>
  </w:num>
  <w:num w:numId="49">
    <w:abstractNumId w:val="49"/>
    <w:lvlOverride w:ilvl="0">
      <w:startOverride w:val="9"/>
    </w:lvlOverride>
  </w:num>
  <w:num w:numId="50">
    <w:abstractNumId w:val="74"/>
  </w:num>
  <w:num w:numId="51">
    <w:abstractNumId w:val="21"/>
    <w:lvlOverride w:ilvl="0">
      <w:startOverride w:val="1"/>
    </w:lvlOverride>
  </w:num>
  <w:num w:numId="52">
    <w:abstractNumId w:val="26"/>
  </w:num>
  <w:num w:numId="53">
    <w:abstractNumId w:val="21"/>
    <w:lvlOverride w:ilvl="0">
      <w:startOverride w:val="8"/>
    </w:lvlOverride>
  </w:num>
  <w:num w:numId="54">
    <w:abstractNumId w:val="37"/>
  </w:num>
  <w:num w:numId="55">
    <w:abstractNumId w:val="10"/>
  </w:num>
  <w:num w:numId="56">
    <w:abstractNumId w:val="21"/>
    <w:lvlOverride w:ilvl="0">
      <w:startOverride w:val="3"/>
    </w:lvlOverride>
  </w:num>
  <w:num w:numId="57">
    <w:abstractNumId w:val="57"/>
  </w:num>
  <w:num w:numId="58">
    <w:abstractNumId w:val="21"/>
    <w:lvlOverride w:ilvl="0">
      <w:startOverride w:val="8"/>
    </w:lvlOverride>
  </w:num>
  <w:num w:numId="59">
    <w:abstractNumId w:val="55"/>
  </w:num>
  <w:num w:numId="60">
    <w:abstractNumId w:val="68"/>
  </w:num>
  <w:num w:numId="61">
    <w:abstractNumId w:val="48"/>
  </w:num>
  <w:num w:numId="62">
    <w:abstractNumId w:val="73"/>
  </w:num>
  <w:num w:numId="63">
    <w:abstractNumId w:val="39"/>
  </w:num>
  <w:num w:numId="64">
    <w:abstractNumId w:val="66"/>
  </w:num>
  <w:num w:numId="65">
    <w:abstractNumId w:val="59"/>
  </w:num>
  <w:num w:numId="66">
    <w:abstractNumId w:val="52"/>
  </w:num>
  <w:num w:numId="67">
    <w:abstractNumId w:val="72"/>
  </w:num>
  <w:num w:numId="68">
    <w:abstractNumId w:val="28"/>
  </w:num>
  <w:num w:numId="69">
    <w:abstractNumId w:val="35"/>
  </w:num>
  <w:num w:numId="70">
    <w:abstractNumId w:val="6"/>
  </w:num>
  <w:num w:numId="71">
    <w:abstractNumId w:val="71"/>
  </w:num>
  <w:num w:numId="72">
    <w:abstractNumId w:val="58"/>
  </w:num>
  <w:num w:numId="73">
    <w:abstractNumId w:val="14"/>
  </w:num>
  <w:num w:numId="74">
    <w:abstractNumId w:val="9"/>
  </w:num>
  <w:num w:numId="75">
    <w:abstractNumId w:val="67"/>
  </w:num>
  <w:num w:numId="76">
    <w:abstractNumId w:val="25"/>
  </w:num>
  <w:num w:numId="77">
    <w:abstractNumId w:val="8"/>
  </w:num>
  <w:num w:numId="78">
    <w:abstractNumId w:val="70"/>
  </w:num>
  <w:num w:numId="79">
    <w:abstractNumId w:val="69"/>
  </w:num>
  <w:num w:numId="80">
    <w:abstractNumId w:val="51"/>
  </w:num>
  <w:num w:numId="81">
    <w:abstractNumId w:val="32"/>
  </w:num>
  <w:num w:numId="82">
    <w:abstractNumId w:val="29"/>
  </w:num>
  <w:num w:numId="83">
    <w:abstractNumId w:val="22"/>
  </w:num>
  <w:num w:numId="84">
    <w:abstractNumId w:val="7"/>
  </w:num>
  <w:num w:numId="85">
    <w:abstractNumId w:val="43"/>
  </w:num>
  <w:num w:numId="86">
    <w:abstractNumId w:val="65"/>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4015"/>
    <w:rsid w:val="0001377B"/>
    <w:rsid w:val="00015D79"/>
    <w:rsid w:val="000219F5"/>
    <w:rsid w:val="00022E67"/>
    <w:rsid w:val="00030CB4"/>
    <w:rsid w:val="0003398A"/>
    <w:rsid w:val="00056336"/>
    <w:rsid w:val="00061AB9"/>
    <w:rsid w:val="00070779"/>
    <w:rsid w:val="00071FDD"/>
    <w:rsid w:val="00072854"/>
    <w:rsid w:val="000761FB"/>
    <w:rsid w:val="000838FC"/>
    <w:rsid w:val="00083DDB"/>
    <w:rsid w:val="00092EA0"/>
    <w:rsid w:val="000A1BBD"/>
    <w:rsid w:val="000A1C4D"/>
    <w:rsid w:val="000A44BB"/>
    <w:rsid w:val="000A5685"/>
    <w:rsid w:val="000B1F37"/>
    <w:rsid w:val="000B41EC"/>
    <w:rsid w:val="000B43E4"/>
    <w:rsid w:val="000B6E67"/>
    <w:rsid w:val="000C45ED"/>
    <w:rsid w:val="000C4CD4"/>
    <w:rsid w:val="000C5055"/>
    <w:rsid w:val="000C72FA"/>
    <w:rsid w:val="000E0838"/>
    <w:rsid w:val="000E39A9"/>
    <w:rsid w:val="000E4B52"/>
    <w:rsid w:val="000E566D"/>
    <w:rsid w:val="000E6621"/>
    <w:rsid w:val="000F089E"/>
    <w:rsid w:val="000F48C6"/>
    <w:rsid w:val="000F5619"/>
    <w:rsid w:val="00100D2B"/>
    <w:rsid w:val="00103C5A"/>
    <w:rsid w:val="00104B6E"/>
    <w:rsid w:val="00110B8E"/>
    <w:rsid w:val="00121298"/>
    <w:rsid w:val="00122332"/>
    <w:rsid w:val="00125F03"/>
    <w:rsid w:val="001266F9"/>
    <w:rsid w:val="0012702B"/>
    <w:rsid w:val="001318E5"/>
    <w:rsid w:val="00153221"/>
    <w:rsid w:val="00165179"/>
    <w:rsid w:val="00166711"/>
    <w:rsid w:val="00166B2E"/>
    <w:rsid w:val="001670CF"/>
    <w:rsid w:val="00176AA6"/>
    <w:rsid w:val="0018308C"/>
    <w:rsid w:val="00183122"/>
    <w:rsid w:val="001840E2"/>
    <w:rsid w:val="001A3D8E"/>
    <w:rsid w:val="001A576E"/>
    <w:rsid w:val="001B0659"/>
    <w:rsid w:val="001D10B9"/>
    <w:rsid w:val="001D6956"/>
    <w:rsid w:val="001E2BE7"/>
    <w:rsid w:val="001E4195"/>
    <w:rsid w:val="001F0AE2"/>
    <w:rsid w:val="00201893"/>
    <w:rsid w:val="00210558"/>
    <w:rsid w:val="00211A6F"/>
    <w:rsid w:val="00212BC0"/>
    <w:rsid w:val="00212CB5"/>
    <w:rsid w:val="00214411"/>
    <w:rsid w:val="00215889"/>
    <w:rsid w:val="00221B20"/>
    <w:rsid w:val="00223054"/>
    <w:rsid w:val="002407EE"/>
    <w:rsid w:val="00243AE8"/>
    <w:rsid w:val="0024470B"/>
    <w:rsid w:val="00244F24"/>
    <w:rsid w:val="00245DFC"/>
    <w:rsid w:val="00250C66"/>
    <w:rsid w:val="002517FC"/>
    <w:rsid w:val="00253A1A"/>
    <w:rsid w:val="0025553D"/>
    <w:rsid w:val="0026196F"/>
    <w:rsid w:val="00262357"/>
    <w:rsid w:val="0027157A"/>
    <w:rsid w:val="002762CB"/>
    <w:rsid w:val="00276BD7"/>
    <w:rsid w:val="00277B81"/>
    <w:rsid w:val="00284777"/>
    <w:rsid w:val="002918F6"/>
    <w:rsid w:val="00295906"/>
    <w:rsid w:val="002A3318"/>
    <w:rsid w:val="002A3D8E"/>
    <w:rsid w:val="002A4B76"/>
    <w:rsid w:val="002B462D"/>
    <w:rsid w:val="002B69C8"/>
    <w:rsid w:val="002B6ADC"/>
    <w:rsid w:val="002C154B"/>
    <w:rsid w:val="002C34A6"/>
    <w:rsid w:val="002C635A"/>
    <w:rsid w:val="002D0AF9"/>
    <w:rsid w:val="002D1B6D"/>
    <w:rsid w:val="002D4BA5"/>
    <w:rsid w:val="002D5E9C"/>
    <w:rsid w:val="002D6B46"/>
    <w:rsid w:val="002E441B"/>
    <w:rsid w:val="003043E3"/>
    <w:rsid w:val="0030440C"/>
    <w:rsid w:val="003075A7"/>
    <w:rsid w:val="0032344D"/>
    <w:rsid w:val="003315A4"/>
    <w:rsid w:val="00332F9D"/>
    <w:rsid w:val="00334DA9"/>
    <w:rsid w:val="00346FC4"/>
    <w:rsid w:val="00354048"/>
    <w:rsid w:val="00361C73"/>
    <w:rsid w:val="003670F8"/>
    <w:rsid w:val="00367E5A"/>
    <w:rsid w:val="00376D39"/>
    <w:rsid w:val="00380F87"/>
    <w:rsid w:val="00387291"/>
    <w:rsid w:val="00397969"/>
    <w:rsid w:val="003B04E7"/>
    <w:rsid w:val="003B2FAA"/>
    <w:rsid w:val="003B7DC5"/>
    <w:rsid w:val="003C3AC4"/>
    <w:rsid w:val="003D47C1"/>
    <w:rsid w:val="003E7CEA"/>
    <w:rsid w:val="003F187B"/>
    <w:rsid w:val="003F690E"/>
    <w:rsid w:val="004008B7"/>
    <w:rsid w:val="00403D95"/>
    <w:rsid w:val="00415F5E"/>
    <w:rsid w:val="0042208D"/>
    <w:rsid w:val="0042447B"/>
    <w:rsid w:val="004305D5"/>
    <w:rsid w:val="004331F9"/>
    <w:rsid w:val="004365A8"/>
    <w:rsid w:val="00437CE6"/>
    <w:rsid w:val="00437D50"/>
    <w:rsid w:val="00451296"/>
    <w:rsid w:val="00454AF1"/>
    <w:rsid w:val="00461AAB"/>
    <w:rsid w:val="00462C04"/>
    <w:rsid w:val="00463384"/>
    <w:rsid w:val="00471E46"/>
    <w:rsid w:val="004727FB"/>
    <w:rsid w:val="00474712"/>
    <w:rsid w:val="004754CE"/>
    <w:rsid w:val="004824AF"/>
    <w:rsid w:val="00482FF3"/>
    <w:rsid w:val="0048664E"/>
    <w:rsid w:val="0049541E"/>
    <w:rsid w:val="004A37B8"/>
    <w:rsid w:val="004B350C"/>
    <w:rsid w:val="004B454F"/>
    <w:rsid w:val="004B53A7"/>
    <w:rsid w:val="004B5FE5"/>
    <w:rsid w:val="004B710D"/>
    <w:rsid w:val="004C5BBC"/>
    <w:rsid w:val="004D11FF"/>
    <w:rsid w:val="004E2FEE"/>
    <w:rsid w:val="004E393A"/>
    <w:rsid w:val="004E5E1F"/>
    <w:rsid w:val="004F7142"/>
    <w:rsid w:val="00500A5A"/>
    <w:rsid w:val="00501BB3"/>
    <w:rsid w:val="00504AED"/>
    <w:rsid w:val="00506EEC"/>
    <w:rsid w:val="00507B71"/>
    <w:rsid w:val="00515079"/>
    <w:rsid w:val="005161C4"/>
    <w:rsid w:val="0052591B"/>
    <w:rsid w:val="005304F9"/>
    <w:rsid w:val="00545AA7"/>
    <w:rsid w:val="00546293"/>
    <w:rsid w:val="00555176"/>
    <w:rsid w:val="00560760"/>
    <w:rsid w:val="00564081"/>
    <w:rsid w:val="00567EC5"/>
    <w:rsid w:val="00567ED8"/>
    <w:rsid w:val="0057088F"/>
    <w:rsid w:val="00577745"/>
    <w:rsid w:val="00580292"/>
    <w:rsid w:val="00585562"/>
    <w:rsid w:val="0059103B"/>
    <w:rsid w:val="005A2D89"/>
    <w:rsid w:val="005A2DB2"/>
    <w:rsid w:val="005C032A"/>
    <w:rsid w:val="005C63DB"/>
    <w:rsid w:val="005D1B7C"/>
    <w:rsid w:val="005E2BF9"/>
    <w:rsid w:val="005F3389"/>
    <w:rsid w:val="005F38C1"/>
    <w:rsid w:val="0061122C"/>
    <w:rsid w:val="00611A6A"/>
    <w:rsid w:val="00613FD9"/>
    <w:rsid w:val="0061435C"/>
    <w:rsid w:val="0062122B"/>
    <w:rsid w:val="00621F35"/>
    <w:rsid w:val="00626BB0"/>
    <w:rsid w:val="00632EE5"/>
    <w:rsid w:val="00634F20"/>
    <w:rsid w:val="00637C38"/>
    <w:rsid w:val="00643460"/>
    <w:rsid w:val="00647132"/>
    <w:rsid w:val="00650DF7"/>
    <w:rsid w:val="006541A4"/>
    <w:rsid w:val="0067008A"/>
    <w:rsid w:val="0067462B"/>
    <w:rsid w:val="006801C5"/>
    <w:rsid w:val="00681C0F"/>
    <w:rsid w:val="006824D1"/>
    <w:rsid w:val="00686288"/>
    <w:rsid w:val="0069013F"/>
    <w:rsid w:val="006918A7"/>
    <w:rsid w:val="00693081"/>
    <w:rsid w:val="006B058A"/>
    <w:rsid w:val="006C1A7B"/>
    <w:rsid w:val="006D09DC"/>
    <w:rsid w:val="006D4EF9"/>
    <w:rsid w:val="006E1A5E"/>
    <w:rsid w:val="006E2224"/>
    <w:rsid w:val="006E4111"/>
    <w:rsid w:val="006E4AEE"/>
    <w:rsid w:val="006E5E0B"/>
    <w:rsid w:val="006F26DC"/>
    <w:rsid w:val="006F2C07"/>
    <w:rsid w:val="006F46CC"/>
    <w:rsid w:val="00702A95"/>
    <w:rsid w:val="00704081"/>
    <w:rsid w:val="00705B32"/>
    <w:rsid w:val="00707C76"/>
    <w:rsid w:val="0071194A"/>
    <w:rsid w:val="00723678"/>
    <w:rsid w:val="00727824"/>
    <w:rsid w:val="00727BE8"/>
    <w:rsid w:val="0073525F"/>
    <w:rsid w:val="007367B7"/>
    <w:rsid w:val="00736D79"/>
    <w:rsid w:val="007449D3"/>
    <w:rsid w:val="007574D0"/>
    <w:rsid w:val="00765B6F"/>
    <w:rsid w:val="0077060A"/>
    <w:rsid w:val="00771DE1"/>
    <w:rsid w:val="00772124"/>
    <w:rsid w:val="0077560A"/>
    <w:rsid w:val="00775DE4"/>
    <w:rsid w:val="00777A7F"/>
    <w:rsid w:val="00785ECE"/>
    <w:rsid w:val="00787F10"/>
    <w:rsid w:val="007B1C13"/>
    <w:rsid w:val="007B4A11"/>
    <w:rsid w:val="007B5058"/>
    <w:rsid w:val="007B54C8"/>
    <w:rsid w:val="007C1092"/>
    <w:rsid w:val="007C4551"/>
    <w:rsid w:val="007E4BD1"/>
    <w:rsid w:val="007E7E7A"/>
    <w:rsid w:val="007F5FC7"/>
    <w:rsid w:val="00800B7C"/>
    <w:rsid w:val="008124E0"/>
    <w:rsid w:val="00812594"/>
    <w:rsid w:val="00821C6F"/>
    <w:rsid w:val="0083159C"/>
    <w:rsid w:val="0083699C"/>
    <w:rsid w:val="00837E0E"/>
    <w:rsid w:val="00841562"/>
    <w:rsid w:val="008417A2"/>
    <w:rsid w:val="00847E16"/>
    <w:rsid w:val="00850961"/>
    <w:rsid w:val="00850CF2"/>
    <w:rsid w:val="00853EC2"/>
    <w:rsid w:val="00856B9C"/>
    <w:rsid w:val="00856F48"/>
    <w:rsid w:val="0085717B"/>
    <w:rsid w:val="00863846"/>
    <w:rsid w:val="00865EF7"/>
    <w:rsid w:val="00872DBF"/>
    <w:rsid w:val="00873418"/>
    <w:rsid w:val="00876C29"/>
    <w:rsid w:val="00885426"/>
    <w:rsid w:val="008958C6"/>
    <w:rsid w:val="008A2655"/>
    <w:rsid w:val="008A3EEF"/>
    <w:rsid w:val="008B0E31"/>
    <w:rsid w:val="008B5F60"/>
    <w:rsid w:val="008C3AF4"/>
    <w:rsid w:val="008D0DEE"/>
    <w:rsid w:val="008D10E7"/>
    <w:rsid w:val="008E519B"/>
    <w:rsid w:val="008E7977"/>
    <w:rsid w:val="00906E2E"/>
    <w:rsid w:val="00912080"/>
    <w:rsid w:val="009120B8"/>
    <w:rsid w:val="00922C90"/>
    <w:rsid w:val="00924A37"/>
    <w:rsid w:val="009336FB"/>
    <w:rsid w:val="00933BD1"/>
    <w:rsid w:val="00937653"/>
    <w:rsid w:val="00940D51"/>
    <w:rsid w:val="009435BD"/>
    <w:rsid w:val="00943A44"/>
    <w:rsid w:val="009463B1"/>
    <w:rsid w:val="00947CB4"/>
    <w:rsid w:val="00955769"/>
    <w:rsid w:val="00965A61"/>
    <w:rsid w:val="0097115C"/>
    <w:rsid w:val="00975571"/>
    <w:rsid w:val="00987096"/>
    <w:rsid w:val="00990E47"/>
    <w:rsid w:val="009A31A8"/>
    <w:rsid w:val="009A4CD3"/>
    <w:rsid w:val="009A6B0B"/>
    <w:rsid w:val="009B1819"/>
    <w:rsid w:val="009B499D"/>
    <w:rsid w:val="009B4D6A"/>
    <w:rsid w:val="009B5968"/>
    <w:rsid w:val="009C2DC8"/>
    <w:rsid w:val="009C7222"/>
    <w:rsid w:val="009D42FE"/>
    <w:rsid w:val="009D4564"/>
    <w:rsid w:val="009D5A1C"/>
    <w:rsid w:val="009D62B6"/>
    <w:rsid w:val="009E1989"/>
    <w:rsid w:val="009E5D5F"/>
    <w:rsid w:val="009E5F06"/>
    <w:rsid w:val="009E6C5E"/>
    <w:rsid w:val="009F21B2"/>
    <w:rsid w:val="009F2541"/>
    <w:rsid w:val="00A006EC"/>
    <w:rsid w:val="00A00A43"/>
    <w:rsid w:val="00A040E1"/>
    <w:rsid w:val="00A06EC6"/>
    <w:rsid w:val="00A14B67"/>
    <w:rsid w:val="00A262BC"/>
    <w:rsid w:val="00A27B61"/>
    <w:rsid w:val="00A32345"/>
    <w:rsid w:val="00A54A7C"/>
    <w:rsid w:val="00A6347B"/>
    <w:rsid w:val="00A6488D"/>
    <w:rsid w:val="00A71124"/>
    <w:rsid w:val="00A72354"/>
    <w:rsid w:val="00A81BB3"/>
    <w:rsid w:val="00A9103B"/>
    <w:rsid w:val="00A95FCA"/>
    <w:rsid w:val="00AA2E73"/>
    <w:rsid w:val="00AA3E38"/>
    <w:rsid w:val="00AA5549"/>
    <w:rsid w:val="00AB0CA0"/>
    <w:rsid w:val="00AB3B08"/>
    <w:rsid w:val="00AB540F"/>
    <w:rsid w:val="00AC34EE"/>
    <w:rsid w:val="00AC5199"/>
    <w:rsid w:val="00AC6938"/>
    <w:rsid w:val="00AD18E7"/>
    <w:rsid w:val="00AD45CE"/>
    <w:rsid w:val="00AD5765"/>
    <w:rsid w:val="00AE102D"/>
    <w:rsid w:val="00AE13D7"/>
    <w:rsid w:val="00AE2DB7"/>
    <w:rsid w:val="00AE53A6"/>
    <w:rsid w:val="00AE6864"/>
    <w:rsid w:val="00AF36B9"/>
    <w:rsid w:val="00AF3F2B"/>
    <w:rsid w:val="00AF53BD"/>
    <w:rsid w:val="00B03A9E"/>
    <w:rsid w:val="00B07068"/>
    <w:rsid w:val="00B126AB"/>
    <w:rsid w:val="00B21964"/>
    <w:rsid w:val="00B269A5"/>
    <w:rsid w:val="00B3192B"/>
    <w:rsid w:val="00B3273E"/>
    <w:rsid w:val="00B36248"/>
    <w:rsid w:val="00B410C6"/>
    <w:rsid w:val="00B445DC"/>
    <w:rsid w:val="00B57583"/>
    <w:rsid w:val="00B62645"/>
    <w:rsid w:val="00B64BCB"/>
    <w:rsid w:val="00B6566D"/>
    <w:rsid w:val="00B71F0C"/>
    <w:rsid w:val="00B82B33"/>
    <w:rsid w:val="00B848F7"/>
    <w:rsid w:val="00B93A25"/>
    <w:rsid w:val="00B973FA"/>
    <w:rsid w:val="00BA1E29"/>
    <w:rsid w:val="00BA392D"/>
    <w:rsid w:val="00BA4C51"/>
    <w:rsid w:val="00BB7CCC"/>
    <w:rsid w:val="00BC6D3C"/>
    <w:rsid w:val="00BC7202"/>
    <w:rsid w:val="00BE00F7"/>
    <w:rsid w:val="00BE0930"/>
    <w:rsid w:val="00BE4276"/>
    <w:rsid w:val="00BE47D2"/>
    <w:rsid w:val="00BF1BC1"/>
    <w:rsid w:val="00BF5468"/>
    <w:rsid w:val="00C07211"/>
    <w:rsid w:val="00C1035D"/>
    <w:rsid w:val="00C1164B"/>
    <w:rsid w:val="00C24C34"/>
    <w:rsid w:val="00C2565E"/>
    <w:rsid w:val="00C27656"/>
    <w:rsid w:val="00C45387"/>
    <w:rsid w:val="00C46341"/>
    <w:rsid w:val="00C522B1"/>
    <w:rsid w:val="00C60A3E"/>
    <w:rsid w:val="00C62D0E"/>
    <w:rsid w:val="00C951F4"/>
    <w:rsid w:val="00C9685E"/>
    <w:rsid w:val="00CA0C50"/>
    <w:rsid w:val="00CC12B7"/>
    <w:rsid w:val="00CC361E"/>
    <w:rsid w:val="00CC577F"/>
    <w:rsid w:val="00CC7949"/>
    <w:rsid w:val="00CC7B01"/>
    <w:rsid w:val="00CD6BE3"/>
    <w:rsid w:val="00CD7D85"/>
    <w:rsid w:val="00CE1266"/>
    <w:rsid w:val="00CF0487"/>
    <w:rsid w:val="00CF0501"/>
    <w:rsid w:val="00CF7DD0"/>
    <w:rsid w:val="00D04015"/>
    <w:rsid w:val="00D05B6A"/>
    <w:rsid w:val="00D10B25"/>
    <w:rsid w:val="00D23F43"/>
    <w:rsid w:val="00D245B1"/>
    <w:rsid w:val="00D24747"/>
    <w:rsid w:val="00D277BE"/>
    <w:rsid w:val="00D278DA"/>
    <w:rsid w:val="00D3108E"/>
    <w:rsid w:val="00D34CCE"/>
    <w:rsid w:val="00D40477"/>
    <w:rsid w:val="00D4489F"/>
    <w:rsid w:val="00D47F77"/>
    <w:rsid w:val="00D524CD"/>
    <w:rsid w:val="00D5394E"/>
    <w:rsid w:val="00D552CC"/>
    <w:rsid w:val="00D56FAB"/>
    <w:rsid w:val="00D61D0E"/>
    <w:rsid w:val="00D61F05"/>
    <w:rsid w:val="00D708FD"/>
    <w:rsid w:val="00D718AD"/>
    <w:rsid w:val="00D72B9D"/>
    <w:rsid w:val="00D756EE"/>
    <w:rsid w:val="00D8239B"/>
    <w:rsid w:val="00D93F76"/>
    <w:rsid w:val="00D95C46"/>
    <w:rsid w:val="00D9714C"/>
    <w:rsid w:val="00D97C27"/>
    <w:rsid w:val="00DA0148"/>
    <w:rsid w:val="00DA07DD"/>
    <w:rsid w:val="00DA30E1"/>
    <w:rsid w:val="00DA34DE"/>
    <w:rsid w:val="00DA62EB"/>
    <w:rsid w:val="00DB1CD2"/>
    <w:rsid w:val="00DB63AD"/>
    <w:rsid w:val="00DC5201"/>
    <w:rsid w:val="00DC798F"/>
    <w:rsid w:val="00DD0D46"/>
    <w:rsid w:val="00DD1911"/>
    <w:rsid w:val="00DD34D7"/>
    <w:rsid w:val="00DD40A8"/>
    <w:rsid w:val="00DD4253"/>
    <w:rsid w:val="00DD4C86"/>
    <w:rsid w:val="00DE2047"/>
    <w:rsid w:val="00DF5010"/>
    <w:rsid w:val="00DF5384"/>
    <w:rsid w:val="00DF7542"/>
    <w:rsid w:val="00E152EB"/>
    <w:rsid w:val="00E20AB6"/>
    <w:rsid w:val="00E31F84"/>
    <w:rsid w:val="00E32652"/>
    <w:rsid w:val="00E358DC"/>
    <w:rsid w:val="00E37112"/>
    <w:rsid w:val="00E374D8"/>
    <w:rsid w:val="00E409B7"/>
    <w:rsid w:val="00E45129"/>
    <w:rsid w:val="00E55B77"/>
    <w:rsid w:val="00E623DC"/>
    <w:rsid w:val="00E746A2"/>
    <w:rsid w:val="00E751AA"/>
    <w:rsid w:val="00E80C32"/>
    <w:rsid w:val="00E82A55"/>
    <w:rsid w:val="00E8311D"/>
    <w:rsid w:val="00E866C4"/>
    <w:rsid w:val="00E866D9"/>
    <w:rsid w:val="00E90EB1"/>
    <w:rsid w:val="00E910FA"/>
    <w:rsid w:val="00E9414D"/>
    <w:rsid w:val="00EA14EA"/>
    <w:rsid w:val="00EA5C76"/>
    <w:rsid w:val="00EB2B49"/>
    <w:rsid w:val="00EB4605"/>
    <w:rsid w:val="00EC4F83"/>
    <w:rsid w:val="00EC7DA3"/>
    <w:rsid w:val="00EC7F6E"/>
    <w:rsid w:val="00ED4C70"/>
    <w:rsid w:val="00ED6622"/>
    <w:rsid w:val="00EE3D34"/>
    <w:rsid w:val="00EE706C"/>
    <w:rsid w:val="00EF43CF"/>
    <w:rsid w:val="00EF5A8A"/>
    <w:rsid w:val="00EF6228"/>
    <w:rsid w:val="00F00D68"/>
    <w:rsid w:val="00F10C9F"/>
    <w:rsid w:val="00F13448"/>
    <w:rsid w:val="00F14A72"/>
    <w:rsid w:val="00F22F22"/>
    <w:rsid w:val="00F24E4D"/>
    <w:rsid w:val="00F25B3D"/>
    <w:rsid w:val="00F26666"/>
    <w:rsid w:val="00F2725E"/>
    <w:rsid w:val="00F35E1D"/>
    <w:rsid w:val="00F6163E"/>
    <w:rsid w:val="00F61662"/>
    <w:rsid w:val="00F658F8"/>
    <w:rsid w:val="00F75708"/>
    <w:rsid w:val="00F76E4D"/>
    <w:rsid w:val="00F80B4F"/>
    <w:rsid w:val="00F8186B"/>
    <w:rsid w:val="00FA0464"/>
    <w:rsid w:val="00FA437F"/>
    <w:rsid w:val="00FB3190"/>
    <w:rsid w:val="00FB4C92"/>
    <w:rsid w:val="00FC212C"/>
    <w:rsid w:val="00FC32B0"/>
    <w:rsid w:val="00FC67C8"/>
    <w:rsid w:val="00FC75BD"/>
    <w:rsid w:val="00FF2E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366B4F"/>
  <w14:defaultImageDpi w14:val="32767"/>
  <w15:docId w15:val="{3EED75D7-AF4B-3A4D-8DD0-CE4B2D7A2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9F5"/>
    <w:pPr>
      <w:tabs>
        <w:tab w:val="center" w:pos="4680"/>
        <w:tab w:val="right" w:pos="9360"/>
      </w:tabs>
    </w:pPr>
  </w:style>
  <w:style w:type="character" w:customStyle="1" w:styleId="HeaderChar">
    <w:name w:val="Header Char"/>
    <w:basedOn w:val="DefaultParagraphFont"/>
    <w:link w:val="Header"/>
    <w:uiPriority w:val="99"/>
    <w:rsid w:val="000219F5"/>
  </w:style>
  <w:style w:type="paragraph" w:styleId="Footer">
    <w:name w:val="footer"/>
    <w:basedOn w:val="Normal"/>
    <w:link w:val="FooterChar"/>
    <w:uiPriority w:val="99"/>
    <w:unhideWhenUsed/>
    <w:rsid w:val="000219F5"/>
    <w:pPr>
      <w:tabs>
        <w:tab w:val="center" w:pos="4680"/>
        <w:tab w:val="right" w:pos="9360"/>
      </w:tabs>
    </w:pPr>
  </w:style>
  <w:style w:type="character" w:customStyle="1" w:styleId="FooterChar">
    <w:name w:val="Footer Char"/>
    <w:basedOn w:val="DefaultParagraphFont"/>
    <w:link w:val="Footer"/>
    <w:uiPriority w:val="99"/>
    <w:rsid w:val="000219F5"/>
  </w:style>
  <w:style w:type="table" w:styleId="TableGrid">
    <w:name w:val="Table Grid"/>
    <w:basedOn w:val="TableNormal"/>
    <w:uiPriority w:val="39"/>
    <w:rsid w:val="002C63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F187B"/>
  </w:style>
  <w:style w:type="paragraph" w:styleId="ListParagraph">
    <w:name w:val="List Paragraph"/>
    <w:basedOn w:val="Normal"/>
    <w:uiPriority w:val="34"/>
    <w:qFormat/>
    <w:rsid w:val="0071194A"/>
    <w:pPr>
      <w:ind w:left="720"/>
      <w:contextualSpacing/>
    </w:pPr>
  </w:style>
  <w:style w:type="paragraph" w:customStyle="1" w:styleId="ChartHeading">
    <w:name w:val="Chart Heading"/>
    <w:basedOn w:val="Normal"/>
    <w:qFormat/>
    <w:rsid w:val="00AE2DB7"/>
    <w:rPr>
      <w:rFonts w:ascii="Verdana" w:hAnsi="Verdana"/>
      <w:b/>
      <w:color w:val="FFFFFF" w:themeColor="background1"/>
      <w:sz w:val="20"/>
      <w:szCs w:val="20"/>
    </w:rPr>
  </w:style>
  <w:style w:type="paragraph" w:customStyle="1" w:styleId="Copy">
    <w:name w:val="Copy"/>
    <w:basedOn w:val="Normal"/>
    <w:qFormat/>
    <w:rsid w:val="004C5BBC"/>
    <w:pPr>
      <w:spacing w:after="80"/>
    </w:pPr>
    <w:rPr>
      <w:rFonts w:ascii="Verdana" w:hAnsi="Verdana" w:cs="Arial"/>
      <w:sz w:val="18"/>
      <w:szCs w:val="18"/>
    </w:rPr>
  </w:style>
  <w:style w:type="paragraph" w:customStyle="1" w:styleId="GreyHeading">
    <w:name w:val="Grey Heading"/>
    <w:basedOn w:val="Normal"/>
    <w:qFormat/>
    <w:rsid w:val="00F6163E"/>
    <w:pPr>
      <w:spacing w:after="120"/>
    </w:pPr>
    <w:rPr>
      <w:rFonts w:ascii="Verdana" w:hAnsi="Verdana" w:cs="Arial"/>
      <w:b/>
      <w:bCs/>
      <w:color w:val="595A59"/>
      <w:sz w:val="20"/>
      <w:szCs w:val="20"/>
    </w:rPr>
  </w:style>
  <w:style w:type="paragraph" w:customStyle="1" w:styleId="Subhead">
    <w:name w:val="Subhead"/>
    <w:basedOn w:val="Normal"/>
    <w:qFormat/>
    <w:rsid w:val="00F6163E"/>
    <w:pPr>
      <w:spacing w:after="80"/>
    </w:pPr>
    <w:rPr>
      <w:rFonts w:ascii="Verdana" w:hAnsi="Verdana" w:cs="Arial"/>
      <w:b/>
      <w:sz w:val="20"/>
      <w:szCs w:val="20"/>
    </w:rPr>
  </w:style>
  <w:style w:type="paragraph" w:customStyle="1" w:styleId="Bullet">
    <w:name w:val="Bullet"/>
    <w:basedOn w:val="Normal"/>
    <w:qFormat/>
    <w:rsid w:val="00E80C32"/>
    <w:pPr>
      <w:numPr>
        <w:numId w:val="1"/>
      </w:numPr>
      <w:spacing w:after="80"/>
    </w:pPr>
    <w:rPr>
      <w:rFonts w:ascii="Verdana" w:hAnsi="Verdana" w:cs="Arial"/>
      <w:sz w:val="20"/>
      <w:szCs w:val="20"/>
    </w:rPr>
  </w:style>
  <w:style w:type="paragraph" w:customStyle="1" w:styleId="SectionHeading">
    <w:name w:val="Section Heading"/>
    <w:basedOn w:val="Normal"/>
    <w:qFormat/>
    <w:rsid w:val="00AE2DB7"/>
    <w:pPr>
      <w:ind w:left="1230"/>
    </w:pPr>
    <w:rPr>
      <w:rFonts w:ascii="Verdana" w:hAnsi="Verdana" w:cs="Arial"/>
      <w:b/>
      <w:color w:val="FFFFFF" w:themeColor="background1"/>
      <w:sz w:val="20"/>
      <w:szCs w:val="20"/>
    </w:rPr>
  </w:style>
  <w:style w:type="paragraph" w:customStyle="1" w:styleId="ClassHeading">
    <w:name w:val="Class Heading"/>
    <w:basedOn w:val="Normal"/>
    <w:qFormat/>
    <w:rsid w:val="008E7977"/>
    <w:pPr>
      <w:spacing w:after="80"/>
    </w:pPr>
    <w:rPr>
      <w:rFonts w:ascii="Verdana" w:hAnsi="Verdana" w:cs="Arial"/>
      <w:b/>
      <w:color w:val="3F708E"/>
      <w:sz w:val="20"/>
      <w:szCs w:val="20"/>
    </w:rPr>
  </w:style>
  <w:style w:type="paragraph" w:customStyle="1" w:styleId="IntroCopy">
    <w:name w:val="Intro Copy"/>
    <w:basedOn w:val="Copy"/>
    <w:qFormat/>
    <w:rsid w:val="00E80C32"/>
    <w:pPr>
      <w:spacing w:after="0"/>
    </w:pPr>
    <w:rPr>
      <w:rFonts w:eastAsia="Verdana" w:cs="Verdana"/>
      <w:color w:val="0A0A0D"/>
    </w:rPr>
  </w:style>
  <w:style w:type="paragraph" w:customStyle="1" w:styleId="GradeLevel">
    <w:name w:val="Grade Level"/>
    <w:basedOn w:val="Normal"/>
    <w:qFormat/>
    <w:rsid w:val="00872DBF"/>
    <w:pPr>
      <w:jc w:val="center"/>
    </w:pPr>
    <w:rPr>
      <w:rFonts w:ascii="Verdana" w:hAnsi="Verdana" w:cs="Arial"/>
      <w:b/>
      <w:color w:val="000000" w:themeColor="text1"/>
      <w:sz w:val="28"/>
      <w:szCs w:val="28"/>
    </w:rPr>
  </w:style>
  <w:style w:type="paragraph" w:customStyle="1" w:styleId="NumberedList">
    <w:name w:val="Numbered List"/>
    <w:basedOn w:val="Bullet"/>
    <w:qFormat/>
    <w:rsid w:val="00D5394E"/>
    <w:pPr>
      <w:numPr>
        <w:numId w:val="48"/>
      </w:numPr>
    </w:pPr>
  </w:style>
  <w:style w:type="paragraph" w:customStyle="1" w:styleId="SpaceBetween">
    <w:name w:val="Space Between"/>
    <w:basedOn w:val="Normal"/>
    <w:qFormat/>
    <w:rsid w:val="00E80C32"/>
    <w:rPr>
      <w:rFonts w:ascii="Verdana" w:hAnsi="Verdana" w:cs="Arial"/>
      <w:sz w:val="14"/>
      <w:szCs w:val="14"/>
    </w:rPr>
  </w:style>
  <w:style w:type="paragraph" w:customStyle="1" w:styleId="CopyCentred">
    <w:name w:val="Copy Centred"/>
    <w:basedOn w:val="Copy"/>
    <w:qFormat/>
    <w:rsid w:val="00E80C32"/>
    <w:pPr>
      <w:jc w:val="center"/>
    </w:pPr>
  </w:style>
  <w:style w:type="paragraph" w:styleId="NormalWeb">
    <w:name w:val="Normal (Web)"/>
    <w:basedOn w:val="Normal"/>
    <w:uiPriority w:val="99"/>
    <w:unhideWhenUsed/>
    <w:rsid w:val="00E80C32"/>
    <w:pPr>
      <w:spacing w:before="100" w:beforeAutospacing="1" w:after="100" w:afterAutospacing="1"/>
    </w:pPr>
    <w:rPr>
      <w:rFonts w:ascii="Times" w:hAnsi="Times" w:cs="Times New Roman"/>
      <w:sz w:val="20"/>
      <w:szCs w:val="20"/>
    </w:rPr>
  </w:style>
  <w:style w:type="paragraph" w:customStyle="1" w:styleId="AppendixCopy">
    <w:name w:val="Appendix Copy"/>
    <w:basedOn w:val="Copy"/>
    <w:qFormat/>
    <w:rsid w:val="000E4B52"/>
    <w:rPr>
      <w:sz w:val="22"/>
    </w:rPr>
  </w:style>
  <w:style w:type="paragraph" w:customStyle="1" w:styleId="AppendixLine">
    <w:name w:val="Appendix Line"/>
    <w:basedOn w:val="Copy"/>
    <w:qFormat/>
    <w:rsid w:val="00CF7DD0"/>
    <w:pPr>
      <w:spacing w:before="240"/>
    </w:pPr>
  </w:style>
  <w:style w:type="table" w:styleId="LightList-Accent5">
    <w:name w:val="Light List Accent 5"/>
    <w:basedOn w:val="TableNormal"/>
    <w:uiPriority w:val="61"/>
    <w:rsid w:val="008124E0"/>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paragraph" w:customStyle="1" w:styleId="AppendixName">
    <w:name w:val="Appendix Name"/>
    <w:basedOn w:val="Normal"/>
    <w:qFormat/>
    <w:rsid w:val="00873418"/>
    <w:rPr>
      <w:rFonts w:ascii="Verdana" w:hAnsi="Verdana"/>
      <w:color w:val="FFFFFF" w:themeColor="background1"/>
      <w:sz w:val="36"/>
      <w:szCs w:val="36"/>
    </w:rPr>
  </w:style>
  <w:style w:type="paragraph" w:customStyle="1" w:styleId="BlueChartHeading">
    <w:name w:val="Blue Chart Heading"/>
    <w:basedOn w:val="Normal"/>
    <w:qFormat/>
    <w:rsid w:val="00DA34DE"/>
    <w:pPr>
      <w:jc w:val="center"/>
    </w:pPr>
    <w:rPr>
      <w:rFonts w:ascii="Verdana" w:hAnsi="Verdana" w:cs="Times New Roman"/>
      <w:b/>
      <w:bCs/>
      <w:color w:val="FFFFFF" w:themeColor="background1"/>
      <w:sz w:val="20"/>
      <w:szCs w:val="20"/>
    </w:rPr>
  </w:style>
  <w:style w:type="table" w:customStyle="1" w:styleId="Appendix">
    <w:name w:val="Appendix"/>
    <w:basedOn w:val="TableNormal"/>
    <w:uiPriority w:val="99"/>
    <w:rsid w:val="00104B6E"/>
    <w:tblPr/>
  </w:style>
  <w:style w:type="paragraph" w:styleId="ListBullet">
    <w:name w:val="List Bullet"/>
    <w:basedOn w:val="Normal"/>
    <w:uiPriority w:val="99"/>
    <w:unhideWhenUsed/>
    <w:rsid w:val="005161C4"/>
    <w:pPr>
      <w:numPr>
        <w:numId w:val="3"/>
      </w:numPr>
      <w:contextualSpacing/>
    </w:pPr>
  </w:style>
  <w:style w:type="paragraph" w:customStyle="1" w:styleId="Heading">
    <w:name w:val="Heading"/>
    <w:basedOn w:val="Header"/>
    <w:qFormat/>
    <w:rsid w:val="00C522B1"/>
    <w:pPr>
      <w:ind w:left="259"/>
    </w:pPr>
    <w:rPr>
      <w:rFonts w:ascii="Verdana" w:hAnsi="Verdana"/>
      <w:color w:val="FFFFFF" w:themeColor="background1"/>
      <w:sz w:val="56"/>
      <w:szCs w:val="56"/>
    </w:rPr>
  </w:style>
  <w:style w:type="paragraph" w:customStyle="1" w:styleId="LetteredList">
    <w:name w:val="Lettered List"/>
    <w:basedOn w:val="Copy"/>
    <w:qFormat/>
    <w:rsid w:val="00D708FD"/>
    <w:pPr>
      <w:numPr>
        <w:numId w:val="4"/>
      </w:numPr>
      <w:ind w:left="360"/>
    </w:pPr>
  </w:style>
  <w:style w:type="paragraph" w:customStyle="1" w:styleId="ChartCopy">
    <w:name w:val="Chart Copy"/>
    <w:basedOn w:val="Copy"/>
    <w:qFormat/>
    <w:rsid w:val="00D708FD"/>
    <w:pPr>
      <w:spacing w:after="0"/>
      <w:jc w:val="center"/>
    </w:pPr>
    <w:rPr>
      <w:rFonts w:eastAsia="Verdana" w:cs="Verdana"/>
    </w:rPr>
  </w:style>
  <w:style w:type="character" w:customStyle="1" w:styleId="normaltextrun">
    <w:name w:val="normaltextrun"/>
    <w:basedOn w:val="DefaultParagraphFont"/>
    <w:rsid w:val="002D4BA5"/>
  </w:style>
  <w:style w:type="character" w:styleId="Hyperlink">
    <w:name w:val="Hyperlink"/>
    <w:basedOn w:val="DefaultParagraphFont"/>
    <w:uiPriority w:val="99"/>
    <w:unhideWhenUsed/>
    <w:rsid w:val="0030440C"/>
    <w:rPr>
      <w:color w:val="0563C1" w:themeColor="hyperlink"/>
      <w:u w:val="single"/>
    </w:rPr>
  </w:style>
  <w:style w:type="paragraph" w:customStyle="1" w:styleId="2ndBullet">
    <w:name w:val="2nd Bullet"/>
    <w:basedOn w:val="Bullet"/>
    <w:qFormat/>
    <w:rsid w:val="0030440C"/>
    <w:pPr>
      <w:numPr>
        <w:ilvl w:val="1"/>
      </w:numPr>
      <w:ind w:left="360" w:hanging="216"/>
    </w:pPr>
  </w:style>
  <w:style w:type="paragraph" w:customStyle="1" w:styleId="BigHeader">
    <w:name w:val="Big Header"/>
    <w:basedOn w:val="GradeLevel"/>
    <w:qFormat/>
    <w:rsid w:val="00B64BCB"/>
    <w:pPr>
      <w:spacing w:after="100"/>
      <w:jc w:val="left"/>
    </w:pPr>
  </w:style>
  <w:style w:type="character" w:styleId="CommentReference">
    <w:name w:val="annotation reference"/>
    <w:basedOn w:val="DefaultParagraphFont"/>
    <w:uiPriority w:val="99"/>
    <w:semiHidden/>
    <w:unhideWhenUsed/>
    <w:rsid w:val="00847E16"/>
    <w:rPr>
      <w:sz w:val="16"/>
      <w:szCs w:val="16"/>
    </w:rPr>
  </w:style>
  <w:style w:type="paragraph" w:styleId="CommentText">
    <w:name w:val="annotation text"/>
    <w:basedOn w:val="Normal"/>
    <w:link w:val="CommentTextChar"/>
    <w:uiPriority w:val="99"/>
    <w:semiHidden/>
    <w:unhideWhenUsed/>
    <w:rsid w:val="00847E16"/>
  </w:style>
  <w:style w:type="character" w:customStyle="1" w:styleId="CommentTextChar">
    <w:name w:val="Comment Text Char"/>
    <w:basedOn w:val="DefaultParagraphFont"/>
    <w:link w:val="CommentText"/>
    <w:uiPriority w:val="99"/>
    <w:semiHidden/>
    <w:rsid w:val="00847E16"/>
  </w:style>
  <w:style w:type="paragraph" w:styleId="BalloonText">
    <w:name w:val="Balloon Text"/>
    <w:basedOn w:val="Normal"/>
    <w:link w:val="BalloonTextChar"/>
    <w:uiPriority w:val="99"/>
    <w:semiHidden/>
    <w:unhideWhenUsed/>
    <w:rsid w:val="00847E1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47E16"/>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847E16"/>
    <w:rPr>
      <w:color w:val="954F72" w:themeColor="followedHyperlink"/>
      <w:u w:val="single"/>
    </w:rPr>
  </w:style>
  <w:style w:type="character" w:customStyle="1" w:styleId="A12">
    <w:name w:val="A12"/>
    <w:uiPriority w:val="99"/>
    <w:rsid w:val="00647132"/>
    <w:rPr>
      <w:rFonts w:cs="Gotham Light"/>
      <w:color w:val="000000"/>
      <w:sz w:val="16"/>
      <w:szCs w:val="16"/>
    </w:rPr>
  </w:style>
  <w:style w:type="paragraph" w:customStyle="1" w:styleId="Pa6">
    <w:name w:val="Pa6"/>
    <w:basedOn w:val="Normal"/>
    <w:next w:val="Normal"/>
    <w:uiPriority w:val="99"/>
    <w:rsid w:val="00647132"/>
    <w:pPr>
      <w:autoSpaceDE w:val="0"/>
      <w:autoSpaceDN w:val="0"/>
      <w:adjustRightInd w:val="0"/>
      <w:spacing w:line="201" w:lineRule="atLeast"/>
    </w:pPr>
    <w:rPr>
      <w:rFonts w:ascii="Gotham Medium" w:hAnsi="Gotham Medium"/>
    </w:rPr>
  </w:style>
  <w:style w:type="paragraph" w:customStyle="1" w:styleId="BlueChartHeadingLeft">
    <w:name w:val="Blue Chart Heading Left"/>
    <w:basedOn w:val="BlueChartHeading"/>
    <w:qFormat/>
    <w:rsid w:val="00CD6BE3"/>
    <w:pPr>
      <w:jc w:val="left"/>
    </w:pPr>
  </w:style>
  <w:style w:type="paragraph" w:customStyle="1" w:styleId="3rdBullet">
    <w:name w:val="3rd Bullet"/>
    <w:basedOn w:val="2ndBullet"/>
    <w:qFormat/>
    <w:rsid w:val="008E7977"/>
    <w:pPr>
      <w:numPr>
        <w:ilvl w:val="2"/>
      </w:numPr>
      <w:ind w:left="720"/>
    </w:pPr>
  </w:style>
  <w:style w:type="paragraph" w:customStyle="1" w:styleId="RubricHeading">
    <w:name w:val="Rubric Heading"/>
    <w:basedOn w:val="Subhead"/>
    <w:qFormat/>
    <w:rsid w:val="00397969"/>
    <w:pPr>
      <w:spacing w:after="0"/>
    </w:pPr>
  </w:style>
  <w:style w:type="paragraph" w:customStyle="1" w:styleId="CheckmarkList">
    <w:name w:val="Checkmark List"/>
    <w:basedOn w:val="Copy"/>
    <w:qFormat/>
    <w:rsid w:val="00AD18E7"/>
    <w:pPr>
      <w:numPr>
        <w:numId w:val="5"/>
      </w:numPr>
      <w:ind w:left="259" w:hanging="259"/>
    </w:pPr>
  </w:style>
  <w:style w:type="paragraph" w:customStyle="1" w:styleId="DashList">
    <w:name w:val="Dash List"/>
    <w:basedOn w:val="Copy"/>
    <w:qFormat/>
    <w:rsid w:val="00D56FAB"/>
    <w:pPr>
      <w:numPr>
        <w:numId w:val="6"/>
      </w:numPr>
      <w:ind w:left="216" w:hanging="216"/>
    </w:pPr>
  </w:style>
  <w:style w:type="paragraph" w:customStyle="1" w:styleId="SmallRubricCopy">
    <w:name w:val="Small Rubric Copy"/>
    <w:basedOn w:val="Copy"/>
    <w:qFormat/>
    <w:rsid w:val="009F21B2"/>
    <w:pPr>
      <w:spacing w:after="40"/>
    </w:pPr>
  </w:style>
  <w:style w:type="table" w:styleId="MediumShading1-Accent5">
    <w:name w:val="Medium Shading 1 Accent 5"/>
    <w:basedOn w:val="TableNormal"/>
    <w:uiPriority w:val="63"/>
    <w:rsid w:val="004E393A"/>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character" w:customStyle="1" w:styleId="UnresolvedMention1">
    <w:name w:val="Unresolved Mention1"/>
    <w:basedOn w:val="DefaultParagraphFont"/>
    <w:uiPriority w:val="99"/>
    <w:rsid w:val="00223054"/>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0B41EC"/>
    <w:rPr>
      <w:b/>
      <w:bCs/>
      <w:sz w:val="20"/>
      <w:szCs w:val="20"/>
    </w:rPr>
  </w:style>
  <w:style w:type="character" w:customStyle="1" w:styleId="CommentSubjectChar">
    <w:name w:val="Comment Subject Char"/>
    <w:basedOn w:val="CommentTextChar"/>
    <w:link w:val="CommentSubject"/>
    <w:uiPriority w:val="99"/>
    <w:semiHidden/>
    <w:rsid w:val="000B41EC"/>
    <w:rPr>
      <w:b/>
      <w:bCs/>
      <w:sz w:val="20"/>
      <w:szCs w:val="20"/>
      <w:lang w:val="fr-CA"/>
    </w:rPr>
  </w:style>
  <w:style w:type="character" w:customStyle="1" w:styleId="UnresolvedMention2">
    <w:name w:val="Unresolved Mention2"/>
    <w:basedOn w:val="DefaultParagraphFont"/>
    <w:uiPriority w:val="99"/>
    <w:semiHidden/>
    <w:unhideWhenUsed/>
    <w:rsid w:val="00580292"/>
    <w:rPr>
      <w:color w:val="605E5C"/>
      <w:shd w:val="clear" w:color="auto" w:fill="E1DFDD"/>
    </w:rPr>
  </w:style>
  <w:style w:type="character" w:customStyle="1" w:styleId="eop">
    <w:name w:val="eop"/>
    <w:basedOn w:val="DefaultParagraphFont"/>
    <w:rsid w:val="00482FF3"/>
  </w:style>
  <w:style w:type="character" w:customStyle="1" w:styleId="scxw122376934">
    <w:name w:val="scxw122376934"/>
    <w:basedOn w:val="DefaultParagraphFont"/>
    <w:rsid w:val="00482F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9531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www.canada.ca/fr/agence-revenu/nouvelles/salle-presse/documents-information/documents-information-2013/devez-vous-savoir-a-propos-monnaie-numerique.html)" TargetMode="External"/><Relationship Id="rId26" Type="http://schemas.openxmlformats.org/officeDocument/2006/relationships/hyperlink" Target="https://www.youtube.com/watch?v=LtITDtZPYEw" TargetMode="External"/><Relationship Id="rId3" Type="http://schemas.openxmlformats.org/officeDocument/2006/relationships/customXml" Target="../customXml/item3.xml"/><Relationship Id="rId21" Type="http://schemas.openxmlformats.org/officeDocument/2006/relationships/hyperlink" Target="https://digiconomist.net/bitcoin-energy-consumption"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4.jpeg"/><Relationship Id="rId25" Type="http://schemas.openxmlformats.org/officeDocument/2006/relationships/hyperlink" Target="https://bit.ly/2LTp5cy"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5.jpe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youtube.com/watch?time_continue=66&amp;v=adDTkjjffN1UU"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youtube.com/watch?v=JfcgNPSGzKA" TargetMode="External"/><Relationship Id="rId23" Type="http://schemas.openxmlformats.org/officeDocument/2006/relationships/hyperlink" Target="https://bit.ly/1UE8Oav" TargetMode="External"/><Relationship Id="rId28" Type="http://schemas.openxmlformats.org/officeDocument/2006/relationships/hyperlink" Target="https://www.youtube.com/watch?v=t5JGQQXCTe3c" TargetMode="External"/><Relationship Id="rId10" Type="http://schemas.openxmlformats.org/officeDocument/2006/relationships/endnotes" Target="endnotes.xml"/><Relationship Id="rId19" Type="http://schemas.openxmlformats.org/officeDocument/2006/relationships/hyperlink" Target="https://motherboard.vice.com/en_us/article/ywbbpm/bitcoin-mining-electricity-consumption-ethereum-energy-climate-change"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nqueducanada.ca/2018/07/note-analytique-personnel-2018-23/" TargetMode="External"/><Relationship Id="rId22" Type="http://schemas.openxmlformats.org/officeDocument/2006/relationships/hyperlink" Target="Https://99bitcoins.com/best-bitcoin-miners-2016-hardware-reviews/" TargetMode="External"/><Relationship Id="rId27" Type="http://schemas.openxmlformats.org/officeDocument/2006/relationships/hyperlink" Target="http://bit.ly/2MrkEFA" TargetMode="External"/><Relationship Id="rId30"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DF168D49C88F043B6619B9C520225FD" ma:contentTypeVersion="4" ma:contentTypeDescription="Create a new document." ma:contentTypeScope="" ma:versionID="123bd704384d24c496110e085c74b6d8">
  <xsd:schema xmlns:xsd="http://www.w3.org/2001/XMLSchema" xmlns:xs="http://www.w3.org/2001/XMLSchema" xmlns:p="http://schemas.microsoft.com/office/2006/metadata/properties" xmlns:ns2="1e8bcf3f-2f0e-4a20-8cdc-dbcdc161aab5" xmlns:ns3="c70e0953-1d0d-4f29-b348-3c4bcabe7931" targetNamespace="http://schemas.microsoft.com/office/2006/metadata/properties" ma:root="true" ma:fieldsID="a91b718f7c3fb6af49ee613346c58b5f" ns2:_="" ns3:_="">
    <xsd:import namespace="1e8bcf3f-2f0e-4a20-8cdc-dbcdc161aab5"/>
    <xsd:import namespace="c70e0953-1d0d-4f29-b348-3c4bcabe79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bcf3f-2f0e-4a20-8cdc-dbcdc161aa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0e0953-1d0d-4f29-b348-3c4bcabe79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BE0A032-5444-41B3-ADF3-9D67B8B6753B}">
  <ds:schemaRefs>
    <ds:schemaRef ds:uri="http://schemas.microsoft.com/sharepoint/v3/contenttype/forms"/>
  </ds:schemaRefs>
</ds:datastoreItem>
</file>

<file path=customXml/itemProps2.xml><?xml version="1.0" encoding="utf-8"?>
<ds:datastoreItem xmlns:ds="http://schemas.openxmlformats.org/officeDocument/2006/customXml" ds:itemID="{4B340E87-9E53-4729-91BE-85512A50D8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8bcf3f-2f0e-4a20-8cdc-dbcdc161aab5"/>
    <ds:schemaRef ds:uri="c70e0953-1d0d-4f29-b348-3c4bcabe79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BC59B0-CA13-41F3-922A-54F0A706A42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DA3A9B7-3B8C-9249-998B-11503F8CE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16</Pages>
  <Words>4787</Words>
  <Characters>27287</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Palmatier</dc:creator>
  <cp:keywords/>
  <dc:description/>
  <cp:lastModifiedBy>Janice Ivory Smith</cp:lastModifiedBy>
  <cp:revision>15</cp:revision>
  <cp:lastPrinted>2017-09-26T01:57:00Z</cp:lastPrinted>
  <dcterms:created xsi:type="dcterms:W3CDTF">2019-01-29T13:40:00Z</dcterms:created>
  <dcterms:modified xsi:type="dcterms:W3CDTF">2019-02-27T19:31:00Z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0x010100BDF168D49C88F043B6619B9C520225FD</vt:lpwstr>
  </property>
</Properties>
</file>