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67EC5" w14:paraId="2E16E5C5" w14:textId="77777777" w:rsidTr="00CA4B1D">
        <w:trPr>
          <w:trHeight w:val="441"/>
        </w:trPr>
        <w:tc>
          <w:tcPr>
            <w:tcW w:w="10800" w:type="dxa"/>
            <w:shd w:val="clear" w:color="auto" w:fill="54B948"/>
            <w:tcMar>
              <w:left w:w="259" w:type="dxa"/>
              <w:right w:w="115" w:type="dxa"/>
            </w:tcMar>
            <w:vAlign w:val="center"/>
          </w:tcPr>
          <w:p w14:paraId="7A30681C" w14:textId="77777777" w:rsidR="00567EC5" w:rsidRPr="004D2AC5" w:rsidRDefault="00567EC5" w:rsidP="004D2AC5">
            <w:pPr>
              <w:pStyle w:val="ChartHeading"/>
              <w:rPr>
                <w:sz w:val="13"/>
                <w:szCs w:val="13"/>
              </w:rPr>
            </w:pPr>
            <w:bookmarkStart w:id="0" w:name="_GoBack"/>
            <w:bookmarkEnd w:id="0"/>
            <w:r>
              <w:t>À propos de cette leçon</w:t>
            </w:r>
          </w:p>
        </w:tc>
      </w:tr>
      <w:tr w:rsidR="00567EC5" w14:paraId="34B44251" w14:textId="77777777" w:rsidTr="00CA4B1D">
        <w:trPr>
          <w:trHeight w:val="873"/>
        </w:trPr>
        <w:tc>
          <w:tcPr>
            <w:tcW w:w="10800" w:type="dxa"/>
            <w:shd w:val="clear" w:color="auto" w:fill="E6F5E4"/>
            <w:tcMar>
              <w:left w:w="259" w:type="dxa"/>
              <w:right w:w="259" w:type="dxa"/>
            </w:tcMar>
            <w:vAlign w:val="center"/>
          </w:tcPr>
          <w:p w14:paraId="3F798A1D" w14:textId="29053AAD" w:rsidR="00567EC5" w:rsidRPr="00CA4B1D" w:rsidRDefault="004D2AC5" w:rsidP="00BA2055">
            <w:pPr>
              <w:rPr>
                <w:rFonts w:ascii="Verdana" w:hAnsi="Verdana" w:cs="Arial"/>
                <w:b/>
                <w:color w:val="000000" w:themeColor="text1"/>
                <w:sz w:val="18"/>
                <w:szCs w:val="18"/>
              </w:rPr>
            </w:pPr>
            <w:commentRangeStart w:id="1"/>
            <w:r w:rsidRPr="00CA4B1D">
              <w:rPr>
                <w:rFonts w:ascii="Verdana" w:hAnsi="Verdana"/>
                <w:sz w:val="18"/>
                <w:szCs w:val="18"/>
              </w:rPr>
              <w:t>Les élèves comprendront l’importance des impôts et la façon dont le gouvernement peut les utiliser pour créer des programmes (sociaux).</w:t>
            </w:r>
            <w:commentRangeEnd w:id="1"/>
            <w:r w:rsidR="00545D22">
              <w:rPr>
                <w:rStyle w:val="CommentReference"/>
              </w:rPr>
              <w:commentReference w:id="1"/>
            </w:r>
          </w:p>
        </w:tc>
      </w:tr>
    </w:tbl>
    <w:p w14:paraId="6F1FA337" w14:textId="77777777" w:rsidR="00E910FA" w:rsidRDefault="00E910FA" w:rsidP="00D72B9D">
      <w:pPr>
        <w:rPr>
          <w:rFonts w:ascii="Verdana" w:hAnsi="Verdana"/>
          <w:color w:val="FFFFFF" w:themeColor="background1"/>
          <w:sz w:val="13"/>
          <w:szCs w:val="13"/>
        </w:rPr>
      </w:pPr>
    </w:p>
    <w:tbl>
      <w:tblPr>
        <w:tblStyle w:val="TableGrid"/>
        <w:tblW w:w="10800" w:type="dxa"/>
        <w:tblInd w:w="11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40"/>
        <w:gridCol w:w="3637"/>
        <w:gridCol w:w="4103"/>
        <w:gridCol w:w="1620"/>
      </w:tblGrid>
      <w:tr w:rsidR="001266F9" w14:paraId="15CFE519" w14:textId="6378AB19" w:rsidTr="00CA4B1D">
        <w:trPr>
          <w:trHeight w:val="720"/>
        </w:trPr>
        <w:tc>
          <w:tcPr>
            <w:tcW w:w="1440" w:type="dxa"/>
            <w:tcBorders>
              <w:top w:val="nil"/>
              <w:bottom w:val="nil"/>
              <w:right w:val="single" w:sz="8" w:space="0" w:color="FFFFFF" w:themeColor="background1"/>
            </w:tcBorders>
            <w:shd w:val="clear" w:color="auto" w:fill="54B948"/>
            <w:tcMar>
              <w:left w:w="115" w:type="dxa"/>
            </w:tcMar>
            <w:vAlign w:val="center"/>
          </w:tcPr>
          <w:p w14:paraId="722BEF86" w14:textId="076E47B6" w:rsidR="00E910FA" w:rsidRPr="00030CB4" w:rsidRDefault="00E910FA" w:rsidP="00CA4B1D">
            <w:pPr>
              <w:ind w:left="58"/>
              <w:rPr>
                <w:rFonts w:ascii="Verdana" w:hAnsi="Verdana" w:cs="Arial"/>
                <w:b/>
                <w:color w:val="FFFFFF" w:themeColor="background1"/>
                <w:sz w:val="20"/>
                <w:szCs w:val="20"/>
              </w:rPr>
            </w:pPr>
            <w:r>
              <w:rPr>
                <w:rFonts w:ascii="Verdana" w:hAnsi="Verdana"/>
                <w:b/>
                <w:color w:val="FFFFFF" w:themeColor="background1"/>
                <w:sz w:val="20"/>
                <w:szCs w:val="20"/>
              </w:rPr>
              <w:t>Niveau scolaire</w:t>
            </w:r>
          </w:p>
        </w:tc>
        <w:tc>
          <w:tcPr>
            <w:tcW w:w="3637" w:type="dxa"/>
            <w:tcBorders>
              <w:top w:val="nil"/>
              <w:bottom w:val="nil"/>
              <w:right w:val="single" w:sz="8" w:space="0" w:color="FFFFFF" w:themeColor="background1"/>
            </w:tcBorders>
            <w:shd w:val="clear" w:color="auto" w:fill="54B948"/>
            <w:tcMar>
              <w:top w:w="0" w:type="dxa"/>
              <w:left w:w="173" w:type="dxa"/>
            </w:tcMar>
            <w:vAlign w:val="center"/>
          </w:tcPr>
          <w:p w14:paraId="31142F3E" w14:textId="142BDF8D" w:rsidR="00E910FA" w:rsidRPr="00030CB4"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3B325ABD" w14:textId="5EE296F2" w:rsidR="00E910FA" w:rsidRPr="00030CB4"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Objectif d’apprentissage</w:t>
            </w:r>
          </w:p>
        </w:tc>
        <w:tc>
          <w:tcPr>
            <w:tcW w:w="1620" w:type="dxa"/>
            <w:tcBorders>
              <w:top w:val="nil"/>
              <w:left w:val="single" w:sz="8" w:space="0" w:color="FFFFFF" w:themeColor="background1"/>
              <w:bottom w:val="nil"/>
              <w:right w:val="single" w:sz="8" w:space="0" w:color="54B948"/>
            </w:tcBorders>
            <w:shd w:val="clear" w:color="auto" w:fill="54B948"/>
            <w:tcMar>
              <w:left w:w="115" w:type="dxa"/>
            </w:tcMar>
            <w:vAlign w:val="center"/>
          </w:tcPr>
          <w:p w14:paraId="25DC76B1" w14:textId="77777777" w:rsidR="00E910FA" w:rsidRPr="00030CB4" w:rsidRDefault="00E910FA" w:rsidP="00CA4B1D">
            <w:pPr>
              <w:ind w:left="58"/>
              <w:rPr>
                <w:rFonts w:ascii="Verdana" w:hAnsi="Verdana" w:cs="Arial"/>
                <w:b/>
                <w:color w:val="FFFFFF" w:themeColor="background1"/>
                <w:sz w:val="20"/>
                <w:szCs w:val="20"/>
              </w:rPr>
            </w:pPr>
            <w:r>
              <w:rPr>
                <w:rFonts w:ascii="Verdana" w:hAnsi="Verdana"/>
                <w:b/>
                <w:color w:val="FFFFFF" w:themeColor="background1"/>
                <w:sz w:val="20"/>
                <w:szCs w:val="20"/>
              </w:rPr>
              <w:t>Durée</w:t>
            </w:r>
          </w:p>
          <w:p w14:paraId="76B53067" w14:textId="15C233A7" w:rsidR="00E910FA" w:rsidRPr="00030CB4" w:rsidRDefault="00E910FA" w:rsidP="00CA4B1D">
            <w:pPr>
              <w:ind w:left="58"/>
              <w:rPr>
                <w:rFonts w:ascii="Verdana" w:hAnsi="Verdana" w:cs="Arial"/>
                <w:b/>
                <w:color w:val="FFFFFF" w:themeColor="background1"/>
                <w:sz w:val="20"/>
                <w:szCs w:val="20"/>
              </w:rPr>
            </w:pPr>
            <w:r>
              <w:rPr>
                <w:rFonts w:ascii="Verdana" w:hAnsi="Verdana"/>
                <w:b/>
                <w:color w:val="FFFFFF" w:themeColor="background1"/>
                <w:sz w:val="20"/>
                <w:szCs w:val="20"/>
              </w:rPr>
              <w:t>suggérée</w:t>
            </w:r>
          </w:p>
        </w:tc>
      </w:tr>
      <w:tr w:rsidR="00A71CEE" w14:paraId="5459F145" w14:textId="2C2F059F" w:rsidTr="00CA4B1D">
        <w:trPr>
          <w:trHeight w:val="1735"/>
        </w:trPr>
        <w:tc>
          <w:tcPr>
            <w:tcW w:w="1440"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418498A6" w14:textId="05F3028A" w:rsidR="00A71CEE" w:rsidRPr="00CA4B1D" w:rsidRDefault="002748B6" w:rsidP="00CA4B1D">
            <w:pPr>
              <w:ind w:left="58"/>
              <w:rPr>
                <w:rFonts w:ascii="Verdana" w:hAnsi="Verdana" w:cs="Arial"/>
                <w:color w:val="000000" w:themeColor="text1"/>
              </w:rPr>
            </w:pPr>
            <w:r w:rsidRPr="00CA4B1D">
              <w:rPr>
                <w:rFonts w:ascii="Verdana" w:hAnsi="Verdana"/>
                <w:b/>
                <w:color w:val="000000" w:themeColor="text1"/>
              </w:rPr>
              <w:t>5</w:t>
            </w:r>
          </w:p>
        </w:tc>
        <w:tc>
          <w:tcPr>
            <w:tcW w:w="3637"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63949ACA" w14:textId="0769F015" w:rsidR="00A71CEE" w:rsidRPr="00CA4B1D" w:rsidRDefault="002748B6" w:rsidP="0003123A">
            <w:pPr>
              <w:pStyle w:val="Copy"/>
              <w:rPr>
                <w:color w:val="000000" w:themeColor="text1"/>
              </w:rPr>
            </w:pPr>
            <w:r w:rsidRPr="00CA4B1D">
              <w:t>Études sociales, 1</w:t>
            </w:r>
            <w:r w:rsidRPr="00CA4B1D">
              <w:rPr>
                <w:vertAlign w:val="superscript"/>
              </w:rPr>
              <w:t>re</w:t>
            </w:r>
            <w:r w:rsidRPr="00CA4B1D">
              <w:t xml:space="preserve"> à la 8</w:t>
            </w:r>
            <w:r w:rsidRPr="00CA4B1D">
              <w:rPr>
                <w:vertAlign w:val="superscript"/>
              </w:rPr>
              <w:t>e</w:t>
            </w:r>
            <w:r w:rsidRPr="00CA4B1D">
              <w:t xml:space="preserve"> année (2013)</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282D992C" w14:textId="77777777" w:rsidR="00A37683" w:rsidRPr="00CA4B1D" w:rsidRDefault="00A71CEE" w:rsidP="00A37683">
            <w:pPr>
              <w:pStyle w:val="Copy"/>
            </w:pPr>
            <w:r w:rsidRPr="00CA4B1D">
              <w:t xml:space="preserve">À la fin de cette leçon, les élèves pourront : </w:t>
            </w:r>
          </w:p>
          <w:p w14:paraId="68D87DAB" w14:textId="6859A0A8" w:rsidR="00A71CEE" w:rsidRPr="00DF161C" w:rsidRDefault="002748B6" w:rsidP="0003123A">
            <w:pPr>
              <w:pStyle w:val="Bullet"/>
            </w:pPr>
            <w:r w:rsidRPr="00CA4B1D">
              <w:rPr>
                <w:rStyle w:val="normaltextrun"/>
                <w:color w:val="000000"/>
                <w:bdr w:val="none" w:sz="0" w:space="0" w:color="auto" w:frame="1"/>
              </w:rPr>
              <w:t>déterminer les services fournis par le gouvernement fédéral, provincial, territorial et municipal (p. ex., défense, santé, éducation, aide sociale, collecte des ordures)</w:t>
            </w:r>
          </w:p>
        </w:tc>
        <w:tc>
          <w:tcPr>
            <w:tcW w:w="1620" w:type="dxa"/>
            <w:tcBorders>
              <w:top w:val="nil"/>
              <w:left w:val="single" w:sz="8" w:space="0" w:color="54B948"/>
              <w:bottom w:val="single" w:sz="8" w:space="0" w:color="54B948"/>
              <w:right w:val="single" w:sz="8" w:space="0" w:color="54B948"/>
            </w:tcBorders>
            <w:tcMar>
              <w:top w:w="173" w:type="dxa"/>
              <w:left w:w="173" w:type="dxa"/>
            </w:tcMar>
          </w:tcPr>
          <w:p w14:paraId="75C54728" w14:textId="37EDBFEF" w:rsidR="00A71CEE" w:rsidRPr="00CA4B1D" w:rsidRDefault="002748B6" w:rsidP="000F137A">
            <w:pPr>
              <w:pStyle w:val="Copy"/>
            </w:pPr>
            <w:r w:rsidRPr="00CA4B1D">
              <w:rPr>
                <w:color w:val="000000" w:themeColor="text1"/>
              </w:rPr>
              <w:t>50 minutes</w:t>
            </w:r>
          </w:p>
        </w:tc>
      </w:tr>
    </w:tbl>
    <w:p w14:paraId="2D7EB001" w14:textId="77777777" w:rsidR="0001377B" w:rsidRPr="00376D39" w:rsidRDefault="0001377B" w:rsidP="002C635A">
      <w:pPr>
        <w:rPr>
          <w:rFonts w:ascii="Verdana" w:hAnsi="Verdana" w:cs="Arial"/>
          <w:sz w:val="13"/>
          <w:szCs w:val="13"/>
        </w:rPr>
      </w:pPr>
    </w:p>
    <w:tbl>
      <w:tblPr>
        <w:tblStyle w:val="TableGrid"/>
        <w:tblW w:w="10800" w:type="dxa"/>
        <w:tblInd w:w="25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07222B46" w14:textId="77777777" w:rsidTr="00CA4B1D">
        <w:trPr>
          <w:trHeight w:val="441"/>
        </w:trPr>
        <w:tc>
          <w:tcPr>
            <w:tcW w:w="10800" w:type="dxa"/>
            <w:shd w:val="clear" w:color="auto" w:fill="54B948"/>
            <w:tcMar>
              <w:left w:w="259" w:type="dxa"/>
              <w:right w:w="115" w:type="dxa"/>
            </w:tcMar>
            <w:vAlign w:val="center"/>
          </w:tcPr>
          <w:p w14:paraId="082B7B34" w14:textId="73C371FA" w:rsidR="00376D39" w:rsidRDefault="00376D39" w:rsidP="00AE2DB7">
            <w:pPr>
              <w:pStyle w:val="ChartHeading"/>
              <w:rPr>
                <w:sz w:val="13"/>
                <w:szCs w:val="13"/>
              </w:rPr>
            </w:pPr>
            <w:r>
              <w:t>Liens avec le curriculum</w:t>
            </w:r>
          </w:p>
        </w:tc>
      </w:tr>
      <w:tr w:rsidR="00376D39" w14:paraId="4A96FCBD" w14:textId="77777777" w:rsidTr="00CA4B1D">
        <w:trPr>
          <w:trHeight w:val="2948"/>
        </w:trPr>
        <w:tc>
          <w:tcPr>
            <w:tcW w:w="10800" w:type="dxa"/>
            <w:shd w:val="clear" w:color="auto" w:fill="auto"/>
            <w:tcMar>
              <w:top w:w="173" w:type="dxa"/>
              <w:left w:w="259" w:type="dxa"/>
              <w:right w:w="115" w:type="dxa"/>
            </w:tcMar>
          </w:tcPr>
          <w:p w14:paraId="603629D4" w14:textId="614023C4" w:rsidR="002748B6" w:rsidRPr="00CA4B1D" w:rsidRDefault="002748B6">
            <w:pPr>
              <w:pStyle w:val="GreyHeading"/>
            </w:pPr>
            <w:r w:rsidRPr="00CA4B1D">
              <w:t>Études sociales, 1</w:t>
            </w:r>
            <w:r w:rsidRPr="00CA4B1D">
              <w:rPr>
                <w:vertAlign w:val="superscript"/>
              </w:rPr>
              <w:t>re</w:t>
            </w:r>
            <w:r w:rsidRPr="00CA4B1D">
              <w:t xml:space="preserve"> à la 8</w:t>
            </w:r>
            <w:r w:rsidRPr="00CA4B1D">
              <w:rPr>
                <w:vertAlign w:val="superscript"/>
              </w:rPr>
              <w:t>e</w:t>
            </w:r>
            <w:r w:rsidRPr="00CA4B1D">
              <w:t xml:space="preserve"> année (2013)</w:t>
            </w:r>
          </w:p>
          <w:p w14:paraId="7B024866" w14:textId="4CF44B1B" w:rsidR="002748B6" w:rsidRPr="00CA4B1D" w:rsidRDefault="002748B6" w:rsidP="00CA4B1D">
            <w:pPr>
              <w:pStyle w:val="Subhead"/>
              <w:rPr>
                <w:b w:val="0"/>
              </w:rPr>
            </w:pPr>
            <w:r w:rsidRPr="00CA4B1D">
              <w:t>Gouvernement</w:t>
            </w:r>
          </w:p>
          <w:p w14:paraId="49430AF1" w14:textId="1CD2DD3E" w:rsidR="002748B6" w:rsidRPr="00CA4B1D" w:rsidRDefault="002748B6" w:rsidP="00A37683">
            <w:pPr>
              <w:pStyle w:val="Bullet"/>
            </w:pPr>
            <w:r w:rsidRPr="00CA4B1D">
              <w:t>Évaluer l’efficacité des mesures prises par un ou plusieurs paliers du gouvernement pour régler un problème d’importance nationale, provinciale, territoriale ou locale. </w:t>
            </w:r>
          </w:p>
          <w:p w14:paraId="2C079233" w14:textId="10A6D6F8" w:rsidR="002748B6" w:rsidRPr="00CA4B1D" w:rsidRDefault="002748B6" w:rsidP="00A37683">
            <w:pPr>
              <w:pStyle w:val="Bullet"/>
            </w:pPr>
            <w:r w:rsidRPr="00CA4B1D">
              <w:t>Décrire la responsabilité partagée des divers paliers de gouvernement en ce qui concerne la prestation de certains services et le traitement de certaines questions sociales et environnementales.</w:t>
            </w:r>
          </w:p>
          <w:p w14:paraId="28403DBB" w14:textId="1F54B4AD" w:rsidR="00376D39" w:rsidRPr="00CA4B1D" w:rsidRDefault="001715D8" w:rsidP="00FF6F45">
            <w:pPr>
              <w:pStyle w:val="GreyHeading"/>
            </w:pPr>
            <w:r w:rsidRPr="00CA4B1D">
              <w:t>Français, 1</w:t>
            </w:r>
            <w:r w:rsidRPr="00CA4B1D">
              <w:rPr>
                <w:vertAlign w:val="superscript"/>
              </w:rPr>
              <w:t>re</w:t>
            </w:r>
            <w:r w:rsidRPr="00CA4B1D">
              <w:t xml:space="preserve"> à la 8</w:t>
            </w:r>
            <w:r w:rsidRPr="00CA4B1D">
              <w:rPr>
                <w:vertAlign w:val="superscript"/>
              </w:rPr>
              <w:t>e</w:t>
            </w:r>
            <w:r w:rsidRPr="00CA4B1D">
              <w:t xml:space="preserve"> année (2006)</w:t>
            </w:r>
          </w:p>
          <w:p w14:paraId="5EAB2D5C" w14:textId="3ED2B697" w:rsidR="00A37683" w:rsidRPr="00CA4B1D" w:rsidRDefault="00A37683" w:rsidP="00CA4B1D">
            <w:pPr>
              <w:pStyle w:val="Subhead"/>
            </w:pPr>
            <w:r w:rsidRPr="00CA4B1D">
              <w:t>Rédaction</w:t>
            </w:r>
          </w:p>
          <w:p w14:paraId="4D3940C6" w14:textId="6826BFA5" w:rsidR="008F5F7D" w:rsidRPr="00CA4B1D" w:rsidRDefault="008F5F7D" w:rsidP="00CA4B1D">
            <w:pPr>
              <w:pStyle w:val="Copy"/>
              <w:spacing w:before="80"/>
            </w:pPr>
            <w:r w:rsidRPr="00CA4B1D">
              <w:t>2.1 Rédiger des textes plus longs et plus complexes en utilisant un large éventail de formes</w:t>
            </w:r>
          </w:p>
          <w:p w14:paraId="44E2C471" w14:textId="7239B87A" w:rsidR="001544F5" w:rsidRPr="008F5F7D" w:rsidRDefault="001544F5" w:rsidP="00CA4B1D">
            <w:pPr>
              <w:pStyle w:val="Copy"/>
              <w:spacing w:before="80"/>
              <w:rPr>
                <w:b/>
              </w:rPr>
            </w:pPr>
            <w:r w:rsidRPr="00CA4B1D">
              <w:t>2.8 Produire des ébauches révisées de textes pour répondre aux critères établis en fonction des attentes.</w:t>
            </w:r>
          </w:p>
        </w:tc>
      </w:tr>
    </w:tbl>
    <w:p w14:paraId="57646D76" w14:textId="77777777" w:rsidR="00380F87" w:rsidRPr="00376D39" w:rsidRDefault="00380F87" w:rsidP="00380F87">
      <w:pPr>
        <w:rPr>
          <w:rFonts w:ascii="Verdana" w:hAnsi="Verdana" w:cs="Arial"/>
          <w:sz w:val="13"/>
          <w:szCs w:val="13"/>
        </w:rPr>
      </w:pPr>
    </w:p>
    <w:tbl>
      <w:tblPr>
        <w:tblStyle w:val="TableGrid"/>
        <w:tblW w:w="10800" w:type="dxa"/>
        <w:tblInd w:w="25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80F87" w14:paraId="2F5A79C3" w14:textId="77777777" w:rsidTr="00CA4B1D">
        <w:trPr>
          <w:trHeight w:val="441"/>
        </w:trPr>
        <w:tc>
          <w:tcPr>
            <w:tcW w:w="10800" w:type="dxa"/>
            <w:shd w:val="clear" w:color="auto" w:fill="54B948"/>
            <w:tcMar>
              <w:left w:w="259" w:type="dxa"/>
              <w:right w:w="115" w:type="dxa"/>
            </w:tcMar>
            <w:vAlign w:val="center"/>
          </w:tcPr>
          <w:p w14:paraId="75AAAA76" w14:textId="2B670374" w:rsidR="00380F87" w:rsidRDefault="009F56C0">
            <w:pPr>
              <w:pStyle w:val="ChartHeading"/>
              <w:rPr>
                <w:sz w:val="13"/>
                <w:szCs w:val="13"/>
              </w:rPr>
            </w:pPr>
            <w:r w:rsidRPr="002A57EB">
              <w:rPr>
                <w:rFonts w:cs="Verdana"/>
                <w:bCs/>
                <w:color w:val="FFFFFF"/>
                <w:lang w:val="en-US"/>
              </w:rPr>
              <w:t>Question d’enquête</w:t>
            </w:r>
          </w:p>
        </w:tc>
      </w:tr>
      <w:tr w:rsidR="00380F87" w14:paraId="380D3FAF" w14:textId="77777777" w:rsidTr="00CA4B1D">
        <w:trPr>
          <w:trHeight w:val="608"/>
        </w:trPr>
        <w:tc>
          <w:tcPr>
            <w:tcW w:w="10800" w:type="dxa"/>
            <w:shd w:val="clear" w:color="auto" w:fill="auto"/>
            <w:tcMar>
              <w:top w:w="173" w:type="dxa"/>
              <w:left w:w="259" w:type="dxa"/>
              <w:right w:w="115" w:type="dxa"/>
            </w:tcMar>
          </w:tcPr>
          <w:p w14:paraId="04F4A291" w14:textId="0A23741E" w:rsidR="00380F87" w:rsidRPr="00DF161C" w:rsidRDefault="002748B6">
            <w:pPr>
              <w:pStyle w:val="Copy"/>
              <w:rPr>
                <w:color w:val="FFFFFF" w:themeColor="background1"/>
              </w:rPr>
            </w:pPr>
            <w:r w:rsidRPr="00CA4B1D">
              <w:rPr>
                <w:rStyle w:val="normaltextrun"/>
                <w:color w:val="000000"/>
              </w:rPr>
              <w:t>Comment le gouvernement utilise-t-il les impôts pour appuyer les programmes sociaux? Comment les impôts peuvent-ils avoir un impact positif sur notre société?</w:t>
            </w:r>
            <w:r w:rsidRPr="00CA4B1D">
              <w:rPr>
                <w:rStyle w:val="eop"/>
                <w:color w:val="000000"/>
              </w:rPr>
              <w:t> </w:t>
            </w:r>
          </w:p>
        </w:tc>
      </w:tr>
    </w:tbl>
    <w:p w14:paraId="15F3254F" w14:textId="7E36909E" w:rsidR="00DF161C" w:rsidRPr="00376D39" w:rsidRDefault="00DF161C" w:rsidP="00DF161C">
      <w:pPr>
        <w:rPr>
          <w:rFonts w:ascii="Verdana" w:hAnsi="Verdana" w:cs="Arial"/>
          <w:sz w:val="13"/>
          <w:szCs w:val="13"/>
        </w:rPr>
      </w:pPr>
    </w:p>
    <w:tbl>
      <w:tblPr>
        <w:tblStyle w:val="TableGrid"/>
        <w:tblW w:w="10800" w:type="dxa"/>
        <w:tblInd w:w="25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F161C" w14:paraId="70CF7DB9" w14:textId="77777777" w:rsidTr="00202439">
        <w:trPr>
          <w:trHeight w:val="441"/>
        </w:trPr>
        <w:tc>
          <w:tcPr>
            <w:tcW w:w="10800" w:type="dxa"/>
            <w:shd w:val="clear" w:color="auto" w:fill="54B948"/>
            <w:tcMar>
              <w:left w:w="259" w:type="dxa"/>
              <w:right w:w="115" w:type="dxa"/>
            </w:tcMar>
            <w:vAlign w:val="center"/>
          </w:tcPr>
          <w:p w14:paraId="2BEAFBED" w14:textId="40B63A5F" w:rsidR="00DF161C" w:rsidRDefault="00DF161C" w:rsidP="00202439">
            <w:pPr>
              <w:pStyle w:val="ChartHeading"/>
              <w:rPr>
                <w:sz w:val="13"/>
                <w:szCs w:val="13"/>
              </w:rPr>
            </w:pPr>
            <w:r>
              <w:t>Liste des matériaux</w:t>
            </w:r>
          </w:p>
        </w:tc>
      </w:tr>
      <w:tr w:rsidR="00DF161C" w14:paraId="09116D96" w14:textId="77777777" w:rsidTr="00CA4B1D">
        <w:trPr>
          <w:trHeight w:val="1274"/>
        </w:trPr>
        <w:tc>
          <w:tcPr>
            <w:tcW w:w="10800" w:type="dxa"/>
            <w:shd w:val="clear" w:color="auto" w:fill="auto"/>
            <w:tcMar>
              <w:top w:w="173" w:type="dxa"/>
              <w:left w:w="259" w:type="dxa"/>
              <w:right w:w="115" w:type="dxa"/>
            </w:tcMar>
          </w:tcPr>
          <w:p w14:paraId="4003178B" w14:textId="77777777" w:rsidR="00B11B01" w:rsidRPr="00202439" w:rsidRDefault="00B11B01" w:rsidP="00CA4B1D">
            <w:pPr>
              <w:pStyle w:val="Bullet"/>
              <w:spacing w:before="0" w:after="80"/>
            </w:pPr>
            <w:r w:rsidRPr="00202439">
              <w:t>Cahiers </w:t>
            </w:r>
          </w:p>
          <w:p w14:paraId="51AB0B95" w14:textId="77777777" w:rsidR="00B11B01" w:rsidRPr="00202439" w:rsidRDefault="00B11B01" w:rsidP="00CA4B1D">
            <w:pPr>
              <w:pStyle w:val="Bullet"/>
              <w:spacing w:before="0" w:after="80"/>
            </w:pPr>
            <w:r w:rsidRPr="00202439">
              <w:t>Tablettes/ordinateurs/téléphones cellulaires, papier graphique et marqueurs </w:t>
            </w:r>
          </w:p>
          <w:p w14:paraId="29E83609" w14:textId="77777777" w:rsidR="00B11B01" w:rsidRPr="00202439" w:rsidRDefault="00B11B01" w:rsidP="00CA4B1D">
            <w:pPr>
              <w:pStyle w:val="Bullet"/>
              <w:spacing w:before="0" w:after="80"/>
            </w:pPr>
            <w:r w:rsidRPr="00202439">
              <w:t>Services du gouvernement du Canada</w:t>
            </w:r>
            <w:r>
              <w:t xml:space="preserve"> </w:t>
            </w:r>
            <w:r w:rsidRPr="00202439">
              <w:t>:</w:t>
            </w:r>
            <w:r>
              <w:t xml:space="preserve"> </w:t>
            </w:r>
            <w:hyperlink r:id="rId14" w:history="1">
              <w:r w:rsidRPr="00202439">
                <w:rPr>
                  <w:rStyle w:val="Hyperlink"/>
                </w:rPr>
                <w:t>https://www.canada.ca/fr/services.html</w:t>
              </w:r>
            </w:hyperlink>
            <w:r w:rsidRPr="00202439">
              <w:t> </w:t>
            </w:r>
          </w:p>
          <w:p w14:paraId="63171F1C" w14:textId="29FC389B" w:rsidR="00DF161C" w:rsidRPr="000F137A" w:rsidRDefault="00B11B01" w:rsidP="00CA4B1D">
            <w:pPr>
              <w:pStyle w:val="Bullet"/>
              <w:spacing w:before="0" w:after="80"/>
              <w:rPr>
                <w:color w:val="FFFFFF" w:themeColor="background1"/>
              </w:rPr>
            </w:pPr>
            <w:r w:rsidRPr="00202439">
              <w:t xml:space="preserve">Ministères de l’Ontario : </w:t>
            </w:r>
            <w:hyperlink r:id="rId15" w:tgtFrame="_blank" w:history="1">
              <w:r w:rsidRPr="00CA4B1D">
                <w:rPr>
                  <w:rStyle w:val="Hyperlink"/>
                </w:rPr>
                <w:t>https://www.ontario.ca/fr/page/ministeres-gouvernementaux</w:t>
              </w:r>
            </w:hyperlink>
          </w:p>
        </w:tc>
      </w:tr>
    </w:tbl>
    <w:p w14:paraId="09C536D9" w14:textId="6E17EAFD" w:rsidR="00577745" w:rsidRDefault="00B50BE1" w:rsidP="00577745">
      <w:pPr>
        <w:rPr>
          <w:rFonts w:ascii="Arial" w:hAnsi="Arial" w:cs="Arial"/>
          <w:sz w:val="10"/>
          <w:szCs w:val="10"/>
        </w:rPr>
        <w:sectPr w:rsidR="00577745" w:rsidSect="00F61662">
          <w:headerReference w:type="default" r:id="rId16"/>
          <w:footerReference w:type="even" r:id="rId17"/>
          <w:footerReference w:type="default" r:id="rId18"/>
          <w:pgSz w:w="12240" w:h="15840"/>
          <w:pgMar w:top="540" w:right="720" w:bottom="720" w:left="720" w:header="1584" w:footer="1080" w:gutter="0"/>
          <w:cols w:space="708"/>
          <w:docGrid w:linePitch="360"/>
        </w:sectPr>
      </w:pPr>
      <w:commentRangeStart w:id="2"/>
      <w:r>
        <w:rPr>
          <w:rFonts w:ascii="Arial" w:hAnsi="Arial" w:cs="Arial"/>
          <w:sz w:val="10"/>
          <w:szCs w:val="10"/>
        </w:rPr>
        <w:t>w</w:t>
      </w:r>
      <w:commentRangeEnd w:id="2"/>
      <w:r w:rsidR="00545D22">
        <w:rPr>
          <w:rStyle w:val="CommentReference"/>
        </w:rPr>
        <w:commentReference w:id="2"/>
      </w:r>
    </w:p>
    <w:tbl>
      <w:tblPr>
        <w:tblStyle w:val="TableGrid"/>
        <w:tblW w:w="10800" w:type="dxa"/>
        <w:tblInd w:w="25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567EC5" w14:paraId="389B1F07" w14:textId="77777777" w:rsidTr="00CA4B1D">
        <w:trPr>
          <w:trHeight w:val="441"/>
        </w:trPr>
        <w:tc>
          <w:tcPr>
            <w:tcW w:w="10800" w:type="dxa"/>
            <w:tcBorders>
              <w:bottom w:val="single" w:sz="8" w:space="0" w:color="54B948"/>
            </w:tcBorders>
            <w:shd w:val="clear" w:color="auto" w:fill="54B948"/>
            <w:tcMar>
              <w:left w:w="259" w:type="dxa"/>
              <w:right w:w="115" w:type="dxa"/>
            </w:tcMar>
            <w:vAlign w:val="center"/>
          </w:tcPr>
          <w:p w14:paraId="0576C61E" w14:textId="270CFE39" w:rsidR="00567EC5" w:rsidRDefault="00567EC5" w:rsidP="00AE2DB7">
            <w:pPr>
              <w:pStyle w:val="ChartHeading"/>
              <w:rPr>
                <w:sz w:val="13"/>
                <w:szCs w:val="13"/>
              </w:rPr>
            </w:pPr>
            <w:r>
              <w:lastRenderedPageBreak/>
              <w:t>Liste des matériaux</w:t>
            </w:r>
            <w:r w:rsidR="00B11B01">
              <w:t xml:space="preserve"> </w:t>
            </w:r>
            <w:r w:rsidR="00B11B01">
              <w:rPr>
                <w:b w:val="0"/>
              </w:rPr>
              <w:t>(suite)</w:t>
            </w:r>
          </w:p>
        </w:tc>
      </w:tr>
      <w:tr w:rsidR="00567EC5" w14:paraId="268D4CBE" w14:textId="77777777" w:rsidTr="00CA4B1D">
        <w:trPr>
          <w:trHeight w:val="1481"/>
        </w:trPr>
        <w:tc>
          <w:tcPr>
            <w:tcW w:w="10800" w:type="dxa"/>
            <w:tcBorders>
              <w:bottom w:val="single" w:sz="8" w:space="0" w:color="54B948"/>
            </w:tcBorders>
            <w:shd w:val="clear" w:color="auto" w:fill="auto"/>
            <w:tcMar>
              <w:top w:w="173" w:type="dxa"/>
              <w:left w:w="259" w:type="dxa"/>
              <w:bottom w:w="173" w:type="dxa"/>
              <w:right w:w="115" w:type="dxa"/>
            </w:tcMar>
          </w:tcPr>
          <w:p w14:paraId="569A3362" w14:textId="7C08EABC" w:rsidR="00567EC5" w:rsidRPr="00CA4B1D" w:rsidRDefault="00F656EA" w:rsidP="00A37683">
            <w:pPr>
              <w:pStyle w:val="Bullet"/>
            </w:pPr>
            <w:r w:rsidRPr="00CA4B1D">
              <w:t>Connaissance des règles de rédaction de paragraphes</w:t>
            </w:r>
          </w:p>
          <w:p w14:paraId="44359039" w14:textId="00070533" w:rsidR="00370A10" w:rsidRPr="00CA4B1D" w:rsidRDefault="00545D22" w:rsidP="00A37683">
            <w:pPr>
              <w:pStyle w:val="Bullet"/>
            </w:pPr>
            <w:r>
              <w:t xml:space="preserve">Annexe </w:t>
            </w:r>
            <w:commentRangeStart w:id="3"/>
            <w:r>
              <w:t>A</w:t>
            </w:r>
            <w:commentRangeEnd w:id="3"/>
            <w:r>
              <w:rPr>
                <w:rStyle w:val="CommentReference"/>
                <w:rFonts w:asciiTheme="minorHAnsi" w:hAnsiTheme="minorHAnsi" w:cstheme="minorBidi"/>
              </w:rPr>
              <w:commentReference w:id="3"/>
            </w:r>
            <w:r>
              <w:t xml:space="preserve"> : </w:t>
            </w:r>
            <w:r w:rsidR="00E344A2" w:rsidRPr="00CA4B1D">
              <w:t xml:space="preserve">Tableau des trois niveaux de services gouvernementaux </w:t>
            </w:r>
          </w:p>
          <w:p w14:paraId="16AA3F29" w14:textId="285F214A" w:rsidR="00370A10" w:rsidRPr="00CA4B1D" w:rsidRDefault="00545D22" w:rsidP="00A37683">
            <w:pPr>
              <w:pStyle w:val="Bullet"/>
            </w:pPr>
            <w:r>
              <w:t xml:space="preserve">Annexe B : </w:t>
            </w:r>
            <w:r w:rsidR="00E344A2" w:rsidRPr="00CA4B1D">
              <w:t xml:space="preserve">La vie sans impôts et sans gouvernement : Aperçu du planificateur de paragraphes </w:t>
            </w:r>
          </w:p>
          <w:p w14:paraId="1E2EB131" w14:textId="648CCA5B" w:rsidR="00370A10" w:rsidRPr="00CA4B1D" w:rsidRDefault="00545D22" w:rsidP="00A37683">
            <w:pPr>
              <w:pStyle w:val="Bullet"/>
            </w:pPr>
            <w:r>
              <w:t xml:space="preserve">Annexe C : </w:t>
            </w:r>
            <w:r w:rsidR="00E344A2" w:rsidRPr="00CA4B1D">
              <w:t xml:space="preserve">La vie sans impôts et sans gouvernement : Document d’ébauche finale d’un paragraphe </w:t>
            </w:r>
          </w:p>
          <w:p w14:paraId="67B1AED7" w14:textId="083BEE90" w:rsidR="00277FF8" w:rsidRPr="00F656EA" w:rsidRDefault="00545D22" w:rsidP="00A37683">
            <w:pPr>
              <w:pStyle w:val="Bullet"/>
            </w:pPr>
            <w:r>
              <w:t xml:space="preserve">Annexe D : </w:t>
            </w:r>
            <w:r w:rsidR="00277FF8" w:rsidRPr="00CA4B1D">
              <w:t xml:space="preserve">La vie sans impôts et sans gouvernement : Grille d’évaluation </w:t>
            </w:r>
          </w:p>
        </w:tc>
      </w:tr>
    </w:tbl>
    <w:p w14:paraId="3EC1CA51" w14:textId="77777777" w:rsidR="00567ED8" w:rsidRPr="00CA4B1D" w:rsidRDefault="00567ED8">
      <w:pPr>
        <w:rPr>
          <w:rFonts w:ascii="Verdana" w:hAnsi="Verdana" w:cs="Arial"/>
          <w:sz w:val="13"/>
          <w:szCs w:val="13"/>
        </w:rPr>
      </w:pPr>
    </w:p>
    <w:tbl>
      <w:tblPr>
        <w:tblStyle w:val="TableGrid"/>
        <w:tblW w:w="0" w:type="auto"/>
        <w:tblInd w:w="108" w:type="dxa"/>
        <w:tblLayout w:type="fixed"/>
        <w:tblLook w:val="04A0" w:firstRow="1" w:lastRow="0" w:firstColumn="1" w:lastColumn="0" w:noHBand="0" w:noVBand="1"/>
      </w:tblPr>
      <w:tblGrid>
        <w:gridCol w:w="1080"/>
        <w:gridCol w:w="6448"/>
        <w:gridCol w:w="3272"/>
      </w:tblGrid>
      <w:tr w:rsidR="00FC75BD" w14:paraId="26AEFF1E" w14:textId="77777777" w:rsidTr="00CA4B1D">
        <w:trPr>
          <w:trHeight w:val="1584"/>
          <w:tblHeader/>
        </w:trPr>
        <w:tc>
          <w:tcPr>
            <w:tcW w:w="1080" w:type="dxa"/>
            <w:tcBorders>
              <w:top w:val="single" w:sz="8" w:space="0" w:color="54B948"/>
              <w:left w:val="single" w:sz="8" w:space="0" w:color="54B948"/>
              <w:bottom w:val="single" w:sz="8" w:space="0" w:color="54B948"/>
              <w:right w:val="single" w:sz="8" w:space="0" w:color="FFFFFF" w:themeColor="background1"/>
            </w:tcBorders>
            <w:shd w:val="clear" w:color="auto" w:fill="54B948"/>
            <w:tcMar>
              <w:top w:w="72" w:type="dxa"/>
              <w:bottom w:w="72" w:type="dxa"/>
            </w:tcMar>
          </w:tcPr>
          <w:p w14:paraId="21B996D2" w14:textId="77777777" w:rsidR="00FC75BD" w:rsidRPr="00FC75BD" w:rsidRDefault="00FC75BD" w:rsidP="000F137A">
            <w:pPr>
              <w:rPr>
                <w:rFonts w:ascii="Verdana" w:hAnsi="Verdana" w:cs="Arial"/>
                <w:b/>
                <w:color w:val="FFFFFF" w:themeColor="background1"/>
                <w:sz w:val="20"/>
                <w:szCs w:val="20"/>
              </w:rPr>
            </w:pPr>
            <w:r>
              <w:rPr>
                <w:rFonts w:ascii="Verdana" w:hAnsi="Verdana"/>
                <w:b/>
                <w:color w:val="FFFFFF" w:themeColor="background1"/>
                <w:sz w:val="20"/>
                <w:szCs w:val="20"/>
              </w:rPr>
              <w:t>Durée</w:t>
            </w:r>
          </w:p>
          <w:p w14:paraId="3A39A201" w14:textId="67DBC38A" w:rsidR="00FC75BD" w:rsidRPr="00FC75BD" w:rsidRDefault="00FC75BD" w:rsidP="00CA4B1D">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448"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top w:w="72" w:type="dxa"/>
              <w:left w:w="259" w:type="dxa"/>
              <w:bottom w:w="72" w:type="dxa"/>
              <w:right w:w="115" w:type="dxa"/>
            </w:tcMar>
          </w:tcPr>
          <w:p w14:paraId="5008C60C" w14:textId="5CCCF60C" w:rsidR="00FC75BD" w:rsidRPr="00FC75BD" w:rsidRDefault="00FC75BD" w:rsidP="00577745">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272"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72" w:type="dxa"/>
              <w:left w:w="259" w:type="dxa"/>
              <w:bottom w:w="72" w:type="dxa"/>
              <w:right w:w="115" w:type="dxa"/>
            </w:tcMar>
          </w:tcPr>
          <w:p w14:paraId="7BA29159" w14:textId="402A3ADC" w:rsidR="00FC75BD" w:rsidRPr="00FC75BD" w:rsidRDefault="00FC75BD" w:rsidP="00577745">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0F137A">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567ED8" w14:paraId="37D59D1D" w14:textId="77777777" w:rsidTr="00CA4B1D">
        <w:trPr>
          <w:trHeight w:val="432"/>
        </w:trPr>
        <w:tc>
          <w:tcPr>
            <w:tcW w:w="10800" w:type="dxa"/>
            <w:gridSpan w:val="3"/>
            <w:tcBorders>
              <w:top w:val="single" w:sz="8" w:space="0" w:color="54B948"/>
              <w:left w:val="single" w:sz="8" w:space="0" w:color="3F708E"/>
              <w:bottom w:val="nil"/>
              <w:right w:val="single" w:sz="8" w:space="0" w:color="3F708E"/>
            </w:tcBorders>
            <w:shd w:val="clear" w:color="auto" w:fill="3F708E"/>
            <w:vAlign w:val="center"/>
          </w:tcPr>
          <w:p w14:paraId="7B424172" w14:textId="24D19FB0" w:rsidR="00567ED8" w:rsidRPr="00FC75BD" w:rsidRDefault="00567ED8" w:rsidP="00AE2DB7">
            <w:pPr>
              <w:pStyle w:val="SectionHeading"/>
            </w:pPr>
            <w:r>
              <w:t>MISE EN SITUATION</w:t>
            </w:r>
          </w:p>
        </w:tc>
      </w:tr>
      <w:tr w:rsidR="0059103B" w:rsidRPr="00B11B01" w14:paraId="2630ADC7" w14:textId="77777777" w:rsidTr="00CA4B1D">
        <w:trPr>
          <w:trHeight w:val="959"/>
        </w:trPr>
        <w:tc>
          <w:tcPr>
            <w:tcW w:w="1080" w:type="dxa"/>
            <w:tcBorders>
              <w:top w:val="nil"/>
              <w:left w:val="single" w:sz="8" w:space="0" w:color="54B948"/>
              <w:bottom w:val="single" w:sz="8" w:space="0" w:color="54B948"/>
              <w:right w:val="single" w:sz="8" w:space="0" w:color="54B948"/>
            </w:tcBorders>
            <w:tcMar>
              <w:top w:w="173" w:type="dxa"/>
              <w:left w:w="72" w:type="dxa"/>
              <w:right w:w="72" w:type="dxa"/>
            </w:tcMar>
          </w:tcPr>
          <w:p w14:paraId="227DD813" w14:textId="7F74C813" w:rsidR="00FC75BD" w:rsidRPr="00CA4B1D" w:rsidRDefault="00F97794" w:rsidP="00CA4B1D">
            <w:pPr>
              <w:pStyle w:val="Copy"/>
            </w:pPr>
            <w:r w:rsidRPr="00CA4B1D">
              <w:t>5 à 10 minutes</w:t>
            </w:r>
          </w:p>
        </w:tc>
        <w:tc>
          <w:tcPr>
            <w:tcW w:w="6448"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EF9573A" w14:textId="77777777" w:rsidR="00F97794" w:rsidRPr="00CA4B1D" w:rsidRDefault="00F97794" w:rsidP="00A37683">
            <w:pPr>
              <w:pStyle w:val="ClassHeading"/>
              <w:rPr>
                <w:sz w:val="18"/>
                <w:szCs w:val="18"/>
              </w:rPr>
            </w:pPr>
            <w:r w:rsidRPr="00CA4B1D">
              <w:rPr>
                <w:sz w:val="18"/>
                <w:szCs w:val="18"/>
              </w:rPr>
              <w:t>CLASSE ENTIÈRE :</w:t>
            </w:r>
          </w:p>
          <w:p w14:paraId="092619EA" w14:textId="649CBB17" w:rsidR="00E577DF" w:rsidRPr="00CA4B1D" w:rsidRDefault="001D3F02" w:rsidP="00CA4B1D">
            <w:pPr>
              <w:pStyle w:val="paragraph"/>
              <w:spacing w:before="0" w:beforeAutospacing="0" w:after="80" w:afterAutospacing="0"/>
              <w:textAlignment w:val="baseline"/>
              <w:rPr>
                <w:rStyle w:val="normaltextrun"/>
                <w:rFonts w:ascii="Verdana" w:hAnsi="Verdana" w:cs="Segoe UI"/>
                <w:sz w:val="18"/>
                <w:szCs w:val="18"/>
              </w:rPr>
            </w:pPr>
            <w:r w:rsidRPr="00CA4B1D">
              <w:rPr>
                <w:rStyle w:val="normaltextrun"/>
                <w:rFonts w:ascii="Verdana" w:hAnsi="Verdana"/>
                <w:sz w:val="18"/>
                <w:szCs w:val="18"/>
              </w:rPr>
              <w:t>Les élèves commencent cette discussion au point de rencontre de la classe (tapis, coin, bureaux).</w:t>
            </w:r>
          </w:p>
          <w:p w14:paraId="6BC250C6" w14:textId="73B732F0" w:rsidR="00E577DF" w:rsidRPr="00CA4B1D" w:rsidRDefault="00E577DF" w:rsidP="00CA4B1D">
            <w:pPr>
              <w:pStyle w:val="paragraph"/>
              <w:spacing w:before="0" w:beforeAutospacing="0" w:after="80" w:afterAutospacing="0"/>
              <w:textAlignment w:val="baseline"/>
              <w:rPr>
                <w:rStyle w:val="normaltextrun"/>
                <w:rFonts w:ascii="Verdana" w:hAnsi="Verdana" w:cs="Segoe UI"/>
                <w:b/>
                <w:sz w:val="18"/>
                <w:szCs w:val="18"/>
              </w:rPr>
            </w:pPr>
            <w:r w:rsidRPr="00CA4B1D">
              <w:rPr>
                <w:rStyle w:val="normaltextrun"/>
                <w:rFonts w:ascii="Verdana" w:hAnsi="Verdana"/>
                <w:b/>
                <w:sz w:val="18"/>
                <w:szCs w:val="18"/>
              </w:rPr>
              <w:t>Questions :</w:t>
            </w:r>
          </w:p>
          <w:p w14:paraId="302A316F" w14:textId="7FF290F5" w:rsidR="00E577DF" w:rsidRPr="00CA4B1D" w:rsidRDefault="00E577DF" w:rsidP="00CA4B1D">
            <w:pPr>
              <w:pStyle w:val="paragraph"/>
              <w:numPr>
                <w:ilvl w:val="0"/>
                <w:numId w:val="19"/>
              </w:numPr>
              <w:spacing w:before="0" w:beforeAutospacing="0" w:after="80" w:afterAutospacing="0"/>
              <w:ind w:left="259" w:hanging="259"/>
              <w:textAlignment w:val="baseline"/>
              <w:rPr>
                <w:rStyle w:val="normaltextrun"/>
                <w:rFonts w:ascii="Verdana" w:hAnsi="Verdana" w:cs="Segoe UI"/>
                <w:sz w:val="18"/>
                <w:szCs w:val="18"/>
              </w:rPr>
            </w:pPr>
            <w:r w:rsidRPr="00CA4B1D">
              <w:rPr>
                <w:rStyle w:val="normaltextrun"/>
                <w:rFonts w:ascii="Verdana" w:hAnsi="Verdana"/>
                <w:sz w:val="18"/>
                <w:szCs w:val="18"/>
              </w:rPr>
              <w:t>Qu’est-ce que l’impôt?</w:t>
            </w:r>
          </w:p>
          <w:p w14:paraId="17AFFCF2" w14:textId="4BF5666B" w:rsidR="00E577DF" w:rsidRPr="00CA4B1D" w:rsidRDefault="00E577DF" w:rsidP="00CA4B1D">
            <w:pPr>
              <w:pStyle w:val="paragraph"/>
              <w:numPr>
                <w:ilvl w:val="0"/>
                <w:numId w:val="19"/>
              </w:numPr>
              <w:spacing w:before="0" w:beforeAutospacing="0" w:after="80" w:afterAutospacing="0"/>
              <w:ind w:left="259" w:hanging="259"/>
              <w:textAlignment w:val="baseline"/>
              <w:rPr>
                <w:rStyle w:val="normaltextrun"/>
                <w:rFonts w:ascii="Verdana" w:hAnsi="Verdana" w:cs="Segoe UI"/>
                <w:sz w:val="18"/>
                <w:szCs w:val="18"/>
              </w:rPr>
            </w:pPr>
            <w:r w:rsidRPr="00CA4B1D">
              <w:rPr>
                <w:rStyle w:val="normaltextrun"/>
                <w:rFonts w:ascii="Verdana" w:hAnsi="Verdana"/>
                <w:sz w:val="18"/>
                <w:szCs w:val="18"/>
              </w:rPr>
              <w:t>Qui paie les impôts?</w:t>
            </w:r>
          </w:p>
          <w:p w14:paraId="0B2C9B12" w14:textId="4BF56D7A" w:rsidR="001D3F02" w:rsidRPr="00CA4B1D" w:rsidRDefault="00E577DF" w:rsidP="00CA4B1D">
            <w:pPr>
              <w:pStyle w:val="paragraph"/>
              <w:numPr>
                <w:ilvl w:val="0"/>
                <w:numId w:val="19"/>
              </w:numPr>
              <w:spacing w:before="0" w:beforeAutospacing="0" w:after="80" w:afterAutospacing="0"/>
              <w:ind w:left="259" w:hanging="259"/>
              <w:textAlignment w:val="baseline"/>
              <w:rPr>
                <w:rStyle w:val="normaltextrun"/>
                <w:rFonts w:ascii="Verdana" w:hAnsi="Verdana" w:cs="Segoe UI"/>
                <w:sz w:val="18"/>
                <w:szCs w:val="18"/>
              </w:rPr>
            </w:pPr>
            <w:r w:rsidRPr="00CA4B1D">
              <w:rPr>
                <w:rStyle w:val="normaltextrun"/>
                <w:rFonts w:ascii="Verdana" w:hAnsi="Verdana"/>
                <w:sz w:val="18"/>
                <w:szCs w:val="18"/>
              </w:rPr>
              <w:t>Pourquoi paient-ils des impôts? </w:t>
            </w:r>
          </w:p>
          <w:p w14:paraId="2175B9E3" w14:textId="0395E11E" w:rsidR="00982522" w:rsidRPr="00CA4B1D" w:rsidRDefault="00982522" w:rsidP="00CA4B1D">
            <w:pPr>
              <w:pStyle w:val="paragraph"/>
              <w:numPr>
                <w:ilvl w:val="0"/>
                <w:numId w:val="19"/>
              </w:numPr>
              <w:spacing w:before="0" w:beforeAutospacing="0" w:after="80" w:afterAutospacing="0"/>
              <w:ind w:left="259" w:hanging="259"/>
              <w:textAlignment w:val="baseline"/>
              <w:rPr>
                <w:rStyle w:val="normaltextrun"/>
                <w:rFonts w:ascii="Verdana" w:hAnsi="Verdana" w:cs="Segoe UI"/>
                <w:sz w:val="18"/>
                <w:szCs w:val="18"/>
              </w:rPr>
            </w:pPr>
            <w:r w:rsidRPr="00CA4B1D">
              <w:rPr>
                <w:rStyle w:val="normaltextrun"/>
                <w:rFonts w:ascii="Verdana" w:hAnsi="Verdana"/>
                <w:sz w:val="18"/>
                <w:szCs w:val="18"/>
              </w:rPr>
              <w:t>Les impôts sont-ils avantageux ou défavorables?</w:t>
            </w:r>
          </w:p>
          <w:p w14:paraId="13E798FD" w14:textId="1049B661" w:rsidR="001D3F02" w:rsidRPr="00CA4B1D" w:rsidRDefault="001D3F02" w:rsidP="00CA4B1D">
            <w:pPr>
              <w:pStyle w:val="paragraph"/>
              <w:spacing w:before="0" w:beforeAutospacing="0" w:after="80" w:afterAutospacing="0"/>
              <w:textAlignment w:val="baseline"/>
              <w:rPr>
                <w:rStyle w:val="normaltextrun"/>
                <w:sz w:val="18"/>
                <w:szCs w:val="18"/>
              </w:rPr>
            </w:pPr>
            <w:r w:rsidRPr="00CA4B1D">
              <w:rPr>
                <w:rStyle w:val="normaltextrun"/>
                <w:rFonts w:ascii="Verdana" w:hAnsi="Verdana"/>
                <w:sz w:val="18"/>
                <w:szCs w:val="18"/>
              </w:rPr>
              <w:t>L’enseignant écrira la question sur du papier graphique, au tableau ou l’affichera à l’aide d’un projecteur. Les élèves feront part de leurs réflexions sur les services gouvernementaux.</w:t>
            </w:r>
            <w:r w:rsidRPr="00CA4B1D">
              <w:rPr>
                <w:rStyle w:val="normaltextrun"/>
                <w:sz w:val="18"/>
                <w:szCs w:val="18"/>
              </w:rPr>
              <w:t> </w:t>
            </w:r>
          </w:p>
          <w:p w14:paraId="449E21EB" w14:textId="77777777" w:rsidR="00E577DF" w:rsidRPr="00CA4B1D" w:rsidRDefault="001D3F02" w:rsidP="00CA4B1D">
            <w:pPr>
              <w:pStyle w:val="paragraph"/>
              <w:spacing w:before="0" w:beforeAutospacing="0" w:after="80" w:afterAutospacing="0"/>
              <w:textAlignment w:val="baseline"/>
              <w:rPr>
                <w:rStyle w:val="normaltextrun"/>
                <w:rFonts w:ascii="Verdana" w:hAnsi="Verdana" w:cs="Segoe UI"/>
                <w:b/>
                <w:sz w:val="18"/>
                <w:szCs w:val="18"/>
              </w:rPr>
            </w:pPr>
            <w:r w:rsidRPr="00CA4B1D">
              <w:rPr>
                <w:rStyle w:val="normaltextrun"/>
                <w:rFonts w:ascii="Verdana" w:hAnsi="Verdana"/>
                <w:b/>
                <w:sz w:val="18"/>
                <w:szCs w:val="18"/>
              </w:rPr>
              <w:t>Réponses possibles : </w:t>
            </w:r>
          </w:p>
          <w:p w14:paraId="7FAB27E5" w14:textId="031C08F6" w:rsidR="00AB7CDB" w:rsidRPr="00CA4B1D" w:rsidRDefault="00AB7CDB" w:rsidP="00CA4B1D">
            <w:pPr>
              <w:pStyle w:val="paragraph"/>
              <w:numPr>
                <w:ilvl w:val="0"/>
                <w:numId w:val="21"/>
              </w:numPr>
              <w:spacing w:before="0" w:beforeAutospacing="0" w:after="80" w:afterAutospacing="0"/>
              <w:ind w:left="259" w:hanging="259"/>
              <w:textAlignment w:val="baseline"/>
              <w:rPr>
                <w:rStyle w:val="normaltextrun"/>
                <w:rFonts w:ascii="Verdana" w:hAnsi="Verdana" w:cs="Segoe UI"/>
                <w:sz w:val="18"/>
                <w:szCs w:val="18"/>
              </w:rPr>
            </w:pPr>
            <w:r w:rsidRPr="00CA4B1D">
              <w:rPr>
                <w:rStyle w:val="normaltextrun"/>
                <w:rFonts w:ascii="Verdana" w:hAnsi="Verdana"/>
                <w:sz w:val="18"/>
                <w:szCs w:val="18"/>
              </w:rPr>
              <w:t>L’argent que vous payez au gouvernement pour qu’il l’utilise pour les services publics.</w:t>
            </w:r>
          </w:p>
          <w:p w14:paraId="659070E6" w14:textId="10319D59" w:rsidR="00AB7CDB" w:rsidRPr="00CA4B1D" w:rsidRDefault="00AB7CDB" w:rsidP="00CA4B1D">
            <w:pPr>
              <w:pStyle w:val="paragraph"/>
              <w:numPr>
                <w:ilvl w:val="0"/>
                <w:numId w:val="21"/>
              </w:numPr>
              <w:spacing w:before="0" w:beforeAutospacing="0" w:after="80" w:afterAutospacing="0"/>
              <w:ind w:left="259" w:hanging="259"/>
              <w:textAlignment w:val="baseline"/>
              <w:rPr>
                <w:rStyle w:val="normaltextrun"/>
                <w:rFonts w:ascii="Verdana" w:hAnsi="Verdana" w:cs="Segoe UI"/>
                <w:sz w:val="18"/>
                <w:szCs w:val="18"/>
              </w:rPr>
            </w:pPr>
            <w:r w:rsidRPr="00CA4B1D">
              <w:rPr>
                <w:rStyle w:val="normaltextrun"/>
                <w:rFonts w:ascii="Verdana" w:hAnsi="Verdana"/>
                <w:sz w:val="18"/>
                <w:szCs w:val="18"/>
              </w:rPr>
              <w:t>Toute personne qui a un revenu (gagne de l’argent).</w:t>
            </w:r>
          </w:p>
          <w:p w14:paraId="055A77C5" w14:textId="3AF4764A" w:rsidR="00982522" w:rsidRPr="00CA4B1D" w:rsidRDefault="001D3F02" w:rsidP="00CA4B1D">
            <w:pPr>
              <w:pStyle w:val="paragraph"/>
              <w:numPr>
                <w:ilvl w:val="0"/>
                <w:numId w:val="21"/>
              </w:numPr>
              <w:spacing w:before="0" w:beforeAutospacing="0" w:after="80" w:afterAutospacing="0"/>
              <w:ind w:left="259" w:hanging="259"/>
              <w:textAlignment w:val="baseline"/>
              <w:rPr>
                <w:rStyle w:val="normaltextrun"/>
                <w:rFonts w:ascii="Verdana" w:hAnsi="Verdana" w:cs="Segoe UI"/>
                <w:sz w:val="18"/>
                <w:szCs w:val="18"/>
              </w:rPr>
            </w:pPr>
            <w:r w:rsidRPr="00CA4B1D">
              <w:rPr>
                <w:rStyle w:val="normaltextrun"/>
                <w:rFonts w:ascii="Verdana" w:hAnsi="Verdana"/>
                <w:sz w:val="18"/>
                <w:szCs w:val="18"/>
              </w:rPr>
              <w:t>Financer les services gouvernementaux tels que l’éducation, la police, la santé, etc.</w:t>
            </w:r>
          </w:p>
          <w:p w14:paraId="50D710E4" w14:textId="73C7FEAA" w:rsidR="00471E46" w:rsidRPr="00CA4B1D" w:rsidRDefault="001D3F02" w:rsidP="00CA4B1D">
            <w:pPr>
              <w:pStyle w:val="paragraph"/>
              <w:numPr>
                <w:ilvl w:val="0"/>
                <w:numId w:val="21"/>
              </w:numPr>
              <w:spacing w:before="0" w:beforeAutospacing="0" w:after="80" w:afterAutospacing="0"/>
              <w:ind w:left="259" w:hanging="259"/>
              <w:textAlignment w:val="baseline"/>
              <w:rPr>
                <w:rFonts w:ascii="Verdana" w:hAnsi="Verdana"/>
                <w:sz w:val="18"/>
                <w:szCs w:val="18"/>
              </w:rPr>
            </w:pPr>
            <w:r w:rsidRPr="00CA4B1D">
              <w:rPr>
                <w:rStyle w:val="normaltextrun"/>
                <w:rFonts w:ascii="Verdana" w:hAnsi="Verdana"/>
                <w:sz w:val="18"/>
                <w:szCs w:val="18"/>
              </w:rPr>
              <w:t>(Les deux, les impôts prennent notre argent, mais le gouvernement utilise cet argent pour fournir des services.</w:t>
            </w:r>
          </w:p>
        </w:tc>
        <w:tc>
          <w:tcPr>
            <w:tcW w:w="3272" w:type="dxa"/>
            <w:tcBorders>
              <w:top w:val="nil"/>
              <w:left w:val="single" w:sz="8" w:space="0" w:color="54B948"/>
              <w:bottom w:val="single" w:sz="8" w:space="0" w:color="54B948"/>
              <w:right w:val="single" w:sz="8" w:space="0" w:color="54B948"/>
            </w:tcBorders>
            <w:tcMar>
              <w:top w:w="173" w:type="dxa"/>
              <w:left w:w="259" w:type="dxa"/>
              <w:right w:w="115" w:type="dxa"/>
            </w:tcMar>
          </w:tcPr>
          <w:p w14:paraId="65AFD950" w14:textId="4419BBD7" w:rsidR="00FC75BD" w:rsidRPr="00B11B01" w:rsidRDefault="00034B24" w:rsidP="00577745">
            <w:pPr>
              <w:rPr>
                <w:rFonts w:ascii="Verdana" w:hAnsi="Verdana" w:cs="Arial"/>
                <w:sz w:val="18"/>
                <w:szCs w:val="18"/>
              </w:rPr>
            </w:pPr>
            <w:r w:rsidRPr="00CA4B1D">
              <w:rPr>
                <w:rFonts w:ascii="Verdana" w:hAnsi="Verdana"/>
                <w:sz w:val="18"/>
                <w:szCs w:val="18"/>
              </w:rPr>
              <w:t>Observation/Notes anecdotiques</w:t>
            </w:r>
          </w:p>
        </w:tc>
      </w:tr>
      <w:tr w:rsidR="00564081" w14:paraId="1E4C6B71" w14:textId="77777777" w:rsidTr="00CA4B1D">
        <w:trPr>
          <w:trHeight w:val="1008"/>
        </w:trPr>
        <w:tc>
          <w:tcPr>
            <w:tcW w:w="1080"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1F2A489" w14:textId="77777777" w:rsidR="00564081" w:rsidRPr="00567ED8" w:rsidRDefault="00564081" w:rsidP="00567ED8">
            <w:pPr>
              <w:jc w:val="center"/>
              <w:rPr>
                <w:rFonts w:ascii="Verdana" w:hAnsi="Verdana" w:cs="Arial"/>
                <w:color w:val="000000" w:themeColor="text1"/>
                <w:sz w:val="20"/>
                <w:szCs w:val="20"/>
              </w:rPr>
            </w:pPr>
          </w:p>
        </w:tc>
        <w:tc>
          <w:tcPr>
            <w:tcW w:w="6448"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68A22618" w14:textId="3FFA6ABC" w:rsidR="00564081" w:rsidRPr="00CA4B1D" w:rsidRDefault="00564081" w:rsidP="00CA4B1D">
            <w:pPr>
              <w:spacing w:after="80"/>
              <w:rPr>
                <w:rFonts w:ascii="Verdana" w:hAnsi="Verdana" w:cs="Arial"/>
                <w:b/>
                <w:sz w:val="18"/>
                <w:szCs w:val="18"/>
              </w:rPr>
            </w:pPr>
            <w:r w:rsidRPr="00CA4B1D">
              <w:rPr>
                <w:rFonts w:ascii="Verdana" w:hAnsi="Verdana"/>
                <w:b/>
                <w:sz w:val="18"/>
                <w:szCs w:val="18"/>
              </w:rPr>
              <w:t>Contexte d’apprentissage</w:t>
            </w:r>
          </w:p>
          <w:p w14:paraId="2F8E370A" w14:textId="43ECFF2B" w:rsidR="00B83452" w:rsidRPr="00CA4B1D" w:rsidRDefault="00B83452" w:rsidP="00CA4B1D">
            <w:pPr>
              <w:pStyle w:val="ListParagraph"/>
              <w:numPr>
                <w:ilvl w:val="0"/>
                <w:numId w:val="13"/>
              </w:numPr>
              <w:spacing w:after="80"/>
              <w:ind w:left="144" w:hanging="144"/>
              <w:rPr>
                <w:rFonts w:ascii="Verdana" w:hAnsi="Verdana" w:cs="Arial"/>
                <w:sz w:val="18"/>
                <w:szCs w:val="18"/>
              </w:rPr>
            </w:pPr>
            <w:r w:rsidRPr="00CA4B1D">
              <w:rPr>
                <w:rFonts w:ascii="Verdana" w:hAnsi="Verdana"/>
                <w:sz w:val="18"/>
                <w:szCs w:val="18"/>
              </w:rPr>
              <w:t>Connaissance préalable de la notion d’impôt (p. ex., payer des impôts à l’achat d’un article)</w:t>
            </w:r>
          </w:p>
          <w:p w14:paraId="049F1F46" w14:textId="7E3BB432" w:rsidR="00564081" w:rsidRPr="00CA4B1D" w:rsidRDefault="00B83452" w:rsidP="00CA4B1D">
            <w:pPr>
              <w:pStyle w:val="ListParagraph"/>
              <w:numPr>
                <w:ilvl w:val="0"/>
                <w:numId w:val="13"/>
              </w:numPr>
              <w:spacing w:after="80"/>
              <w:ind w:left="144" w:hanging="144"/>
              <w:rPr>
                <w:rFonts w:ascii="Verdana" w:hAnsi="Verdana" w:cs="Arial"/>
                <w:sz w:val="20"/>
                <w:szCs w:val="20"/>
              </w:rPr>
            </w:pPr>
            <w:r w:rsidRPr="00CA4B1D">
              <w:rPr>
                <w:rFonts w:ascii="Verdana" w:hAnsi="Verdana"/>
                <w:sz w:val="18"/>
                <w:szCs w:val="18"/>
              </w:rPr>
              <w:t>Connaissance de base des paliers du gouvernement</w:t>
            </w:r>
          </w:p>
        </w:tc>
        <w:tc>
          <w:tcPr>
            <w:tcW w:w="3272"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677F6B83" w14:textId="5B8DD4F8" w:rsidR="00816449" w:rsidRPr="004365A8" w:rsidRDefault="00816449" w:rsidP="00577745">
            <w:pPr>
              <w:rPr>
                <w:rFonts w:ascii="Verdana" w:hAnsi="Verdana" w:cs="Arial"/>
                <w:sz w:val="18"/>
                <w:szCs w:val="18"/>
              </w:rPr>
            </w:pPr>
          </w:p>
        </w:tc>
      </w:tr>
    </w:tbl>
    <w:p w14:paraId="1DCF5C8A" w14:textId="77777777" w:rsidR="000F137A" w:rsidRDefault="000F137A">
      <w:pPr>
        <w:rPr>
          <w:rFonts w:ascii="Verdana" w:hAnsi="Verdana" w:cs="Arial"/>
          <w:sz w:val="36"/>
          <w:szCs w:val="36"/>
        </w:rPr>
      </w:pPr>
      <w:r>
        <w:rPr>
          <w:rFonts w:ascii="Verdana" w:hAnsi="Verdana" w:cs="Arial"/>
          <w:sz w:val="36"/>
          <w:szCs w:val="36"/>
        </w:rPr>
        <w:br w:type="page"/>
      </w:r>
    </w:p>
    <w:tbl>
      <w:tblPr>
        <w:tblStyle w:val="TableGrid"/>
        <w:tblW w:w="0" w:type="auto"/>
        <w:tblInd w:w="108" w:type="dxa"/>
        <w:tblLayout w:type="fixed"/>
        <w:tblLook w:val="04A0" w:firstRow="1" w:lastRow="0" w:firstColumn="1" w:lastColumn="0" w:noHBand="0" w:noVBand="1"/>
      </w:tblPr>
      <w:tblGrid>
        <w:gridCol w:w="1080"/>
        <w:gridCol w:w="6448"/>
        <w:gridCol w:w="3272"/>
      </w:tblGrid>
      <w:tr w:rsidR="00034AB1" w14:paraId="0CC4613A" w14:textId="77777777" w:rsidTr="00E95342">
        <w:trPr>
          <w:trHeight w:val="1584"/>
          <w:tblHeader/>
        </w:trPr>
        <w:tc>
          <w:tcPr>
            <w:tcW w:w="1080" w:type="dxa"/>
            <w:tcBorders>
              <w:top w:val="single" w:sz="8" w:space="0" w:color="54B948"/>
              <w:left w:val="single" w:sz="8" w:space="0" w:color="54B948"/>
              <w:bottom w:val="single" w:sz="8" w:space="0" w:color="54B948"/>
              <w:right w:val="single" w:sz="8" w:space="0" w:color="FFFFFF" w:themeColor="background1"/>
            </w:tcBorders>
            <w:shd w:val="clear" w:color="auto" w:fill="54B948"/>
            <w:tcMar>
              <w:top w:w="72" w:type="dxa"/>
              <w:bottom w:w="72" w:type="dxa"/>
            </w:tcMar>
          </w:tcPr>
          <w:p w14:paraId="1778D36F" w14:textId="77777777" w:rsidR="00034AB1" w:rsidRPr="00FC75BD" w:rsidRDefault="00034AB1" w:rsidP="00E95342">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1154121A" w14:textId="77777777" w:rsidR="00034AB1" w:rsidRPr="00FC75BD" w:rsidRDefault="00034AB1" w:rsidP="00E95342">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448"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top w:w="72" w:type="dxa"/>
              <w:left w:w="259" w:type="dxa"/>
              <w:bottom w:w="72" w:type="dxa"/>
              <w:right w:w="115" w:type="dxa"/>
            </w:tcMar>
          </w:tcPr>
          <w:p w14:paraId="61472962" w14:textId="77777777" w:rsidR="00034AB1" w:rsidRPr="00FC75BD" w:rsidRDefault="00034AB1" w:rsidP="00E95342">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272"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72" w:type="dxa"/>
              <w:left w:w="259" w:type="dxa"/>
              <w:bottom w:w="72" w:type="dxa"/>
              <w:right w:w="115" w:type="dxa"/>
            </w:tcMar>
          </w:tcPr>
          <w:p w14:paraId="020B7642" w14:textId="77777777" w:rsidR="00034AB1" w:rsidRPr="00FC75BD" w:rsidRDefault="00034AB1" w:rsidP="00E95342">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t xml:space="preserve">et au service de l’apprentissage </w:t>
            </w:r>
            <w:r>
              <w:rPr>
                <w:rFonts w:ascii="Verdana" w:hAnsi="Verdana"/>
                <w:color w:val="FFFFFF" w:themeColor="background1"/>
                <w:sz w:val="20"/>
                <w:szCs w:val="20"/>
              </w:rPr>
              <w:t>(auto-évaluation/évaluation par les pairs/évaluation de l’enseignant)</w:t>
            </w:r>
          </w:p>
        </w:tc>
      </w:tr>
      <w:tr w:rsidR="00034AB1" w14:paraId="7E13D177" w14:textId="77777777" w:rsidTr="00E95342">
        <w:trPr>
          <w:trHeight w:val="432"/>
        </w:trPr>
        <w:tc>
          <w:tcPr>
            <w:tcW w:w="10800" w:type="dxa"/>
            <w:gridSpan w:val="3"/>
            <w:tcBorders>
              <w:top w:val="single" w:sz="8" w:space="0" w:color="54B948"/>
              <w:left w:val="single" w:sz="8" w:space="0" w:color="3F708E"/>
              <w:bottom w:val="single" w:sz="8" w:space="0" w:color="3F708E"/>
              <w:right w:val="single" w:sz="8" w:space="0" w:color="3F708E"/>
            </w:tcBorders>
            <w:shd w:val="clear" w:color="auto" w:fill="3F708E"/>
            <w:tcMar>
              <w:top w:w="0" w:type="dxa"/>
              <w:left w:w="72" w:type="dxa"/>
              <w:right w:w="72" w:type="dxa"/>
            </w:tcMar>
            <w:vAlign w:val="center"/>
          </w:tcPr>
          <w:p w14:paraId="64D297BB" w14:textId="537CD09C" w:rsidR="00034AB1" w:rsidRPr="004365A8" w:rsidRDefault="00E64673" w:rsidP="00E95342">
            <w:pPr>
              <w:pStyle w:val="SectionHeading"/>
            </w:pPr>
            <w:r>
              <w:t>ACTION</w:t>
            </w:r>
          </w:p>
        </w:tc>
      </w:tr>
      <w:tr w:rsidR="00034AB1" w14:paraId="38FCFC09" w14:textId="77777777" w:rsidTr="00E95342">
        <w:trPr>
          <w:trHeight w:val="769"/>
        </w:trPr>
        <w:tc>
          <w:tcPr>
            <w:tcW w:w="1080" w:type="dxa"/>
            <w:tcBorders>
              <w:top w:val="single" w:sz="8" w:space="0" w:color="3F708E"/>
              <w:left w:val="single" w:sz="8" w:space="0" w:color="54B948"/>
              <w:bottom w:val="single" w:sz="8" w:space="0" w:color="54B948"/>
              <w:right w:val="single" w:sz="8" w:space="0" w:color="54B948"/>
            </w:tcBorders>
            <w:tcMar>
              <w:top w:w="173" w:type="dxa"/>
              <w:left w:w="72" w:type="dxa"/>
              <w:right w:w="72" w:type="dxa"/>
            </w:tcMar>
          </w:tcPr>
          <w:p w14:paraId="5957AC67" w14:textId="77777777" w:rsidR="00034AB1" w:rsidRPr="00E95342" w:rsidRDefault="00034AB1" w:rsidP="00E95342">
            <w:pPr>
              <w:pStyle w:val="Copy"/>
            </w:pPr>
            <w:r w:rsidRPr="00E95342">
              <w:t>50 - 60 minutes</w:t>
            </w:r>
          </w:p>
        </w:tc>
        <w:tc>
          <w:tcPr>
            <w:tcW w:w="6448" w:type="dxa"/>
            <w:tcBorders>
              <w:top w:val="single" w:sz="8" w:space="0" w:color="3F708E"/>
              <w:left w:val="single" w:sz="8" w:space="0" w:color="54B948"/>
              <w:bottom w:val="single" w:sz="8" w:space="0" w:color="54B948"/>
              <w:right w:val="single" w:sz="8" w:space="0" w:color="54B948"/>
            </w:tcBorders>
            <w:tcMar>
              <w:top w:w="173" w:type="dxa"/>
              <w:left w:w="259" w:type="dxa"/>
              <w:bottom w:w="173" w:type="dxa"/>
              <w:right w:w="259" w:type="dxa"/>
            </w:tcMar>
          </w:tcPr>
          <w:p w14:paraId="137DD419" w14:textId="77777777" w:rsidR="00034AB1" w:rsidRPr="00E95342" w:rsidRDefault="00034AB1" w:rsidP="00E95342">
            <w:pPr>
              <w:pStyle w:val="ClassHeading"/>
              <w:spacing w:after="80"/>
              <w:rPr>
                <w:sz w:val="18"/>
                <w:szCs w:val="18"/>
              </w:rPr>
            </w:pPr>
            <w:r w:rsidRPr="00E95342">
              <w:rPr>
                <w:sz w:val="18"/>
                <w:szCs w:val="18"/>
              </w:rPr>
              <w:t>INDIVIDUELLEMENT : </w:t>
            </w:r>
          </w:p>
          <w:p w14:paraId="5D3E6D0A"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En groupe de deux dans la classe, pensez à cinq services qui sont fournis par le gouvernement grâce à l’argent reçu par le gouvernement sous forme d’impôts en raison du régime fiscal canadien. </w:t>
            </w:r>
            <w:r w:rsidRPr="00E95342">
              <w:rPr>
                <w:rStyle w:val="eop"/>
                <w:rFonts w:ascii="Verdana" w:hAnsi="Verdana"/>
                <w:sz w:val="18"/>
                <w:szCs w:val="18"/>
              </w:rPr>
              <w:t> </w:t>
            </w:r>
          </w:p>
          <w:p w14:paraId="3EEA0E0C"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Soit : </w:t>
            </w:r>
            <w:r w:rsidRPr="00E95342">
              <w:rPr>
                <w:rStyle w:val="eop"/>
                <w:rFonts w:ascii="Verdana" w:hAnsi="Verdana"/>
                <w:sz w:val="18"/>
                <w:szCs w:val="18"/>
              </w:rPr>
              <w:t> </w:t>
            </w:r>
          </w:p>
          <w:p w14:paraId="3429AE0A"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A) Leur demander d’utiliser une brochure des services gouvernementaux </w:t>
            </w:r>
            <w:r w:rsidRPr="00E95342">
              <w:rPr>
                <w:rStyle w:val="eop"/>
                <w:rFonts w:ascii="Verdana" w:hAnsi="Verdana"/>
                <w:sz w:val="18"/>
                <w:szCs w:val="18"/>
              </w:rPr>
              <w:t> </w:t>
            </w:r>
          </w:p>
          <w:p w14:paraId="3E067AA4"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b/>
                <w:bCs/>
                <w:sz w:val="18"/>
                <w:szCs w:val="18"/>
              </w:rPr>
              <w:t>Ou </w:t>
            </w:r>
            <w:r w:rsidRPr="00E95342">
              <w:rPr>
                <w:rStyle w:val="eop"/>
                <w:rFonts w:ascii="Verdana" w:hAnsi="Verdana"/>
                <w:sz w:val="18"/>
                <w:szCs w:val="18"/>
              </w:rPr>
              <w:t> </w:t>
            </w:r>
          </w:p>
          <w:p w14:paraId="199BCA96" w14:textId="77777777" w:rsidR="00034AB1" w:rsidRPr="00E95342" w:rsidRDefault="00034AB1" w:rsidP="00E95342">
            <w:pPr>
              <w:pStyle w:val="paragraph"/>
              <w:spacing w:before="0" w:beforeAutospacing="0" w:after="80" w:afterAutospacing="0"/>
              <w:textAlignment w:val="baseline"/>
              <w:rPr>
                <w:rStyle w:val="normaltextrun"/>
                <w:rFonts w:ascii="Verdana" w:hAnsi="Verdana" w:cs="Segoe UI"/>
                <w:sz w:val="18"/>
                <w:szCs w:val="18"/>
              </w:rPr>
            </w:pPr>
            <w:r w:rsidRPr="00E95342">
              <w:rPr>
                <w:rStyle w:val="normaltextrun"/>
                <w:rFonts w:ascii="Verdana" w:hAnsi="Verdana"/>
                <w:sz w:val="18"/>
                <w:szCs w:val="18"/>
              </w:rPr>
              <w:t>B) Leur demander de faire des recherches sur les sites Web du gouvernement</w:t>
            </w:r>
          </w:p>
          <w:p w14:paraId="08B78A47"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Demandez aux élèves de créer un tableau à trois colonnes : Fédéral, municipal, provincial. </w:t>
            </w:r>
            <w:r w:rsidRPr="00E95342">
              <w:rPr>
                <w:rStyle w:val="eop"/>
                <w:rFonts w:ascii="Verdana" w:hAnsi="Verdana"/>
                <w:sz w:val="18"/>
                <w:szCs w:val="18"/>
              </w:rPr>
              <w:t> </w:t>
            </w:r>
          </w:p>
          <w:p w14:paraId="04407899" w14:textId="77777777" w:rsidR="00034AB1" w:rsidRPr="007756BC"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Après avoir rempli leurs tableaux, réunissez-vous de nouveau en groupe et trouvez les services manquants. Discutez des divers programmes sociaux offerts au Canada par l’entremise du régime fiscal canadien. </w:t>
            </w:r>
          </w:p>
        </w:tc>
        <w:tc>
          <w:tcPr>
            <w:tcW w:w="3272" w:type="dxa"/>
            <w:tcBorders>
              <w:top w:val="single" w:sz="8" w:space="0" w:color="3F708E"/>
              <w:left w:val="single" w:sz="8" w:space="0" w:color="54B948"/>
              <w:bottom w:val="single" w:sz="8" w:space="0" w:color="54B948"/>
              <w:right w:val="single" w:sz="8" w:space="0" w:color="54B948"/>
            </w:tcBorders>
            <w:tcMar>
              <w:top w:w="173" w:type="dxa"/>
              <w:left w:w="259" w:type="dxa"/>
              <w:right w:w="115" w:type="dxa"/>
            </w:tcMar>
          </w:tcPr>
          <w:p w14:paraId="385F3EE7" w14:textId="77777777" w:rsidR="00034AB1" w:rsidRPr="007756BC" w:rsidRDefault="00034AB1" w:rsidP="00E95342">
            <w:pPr>
              <w:rPr>
                <w:rFonts w:ascii="Verdana" w:hAnsi="Verdana" w:cs="Arial"/>
                <w:sz w:val="18"/>
                <w:szCs w:val="18"/>
              </w:rPr>
            </w:pPr>
          </w:p>
        </w:tc>
      </w:tr>
      <w:tr w:rsidR="00034AB1" w14:paraId="34D98644" w14:textId="77777777" w:rsidTr="00E95342">
        <w:trPr>
          <w:trHeight w:val="1872"/>
        </w:trPr>
        <w:tc>
          <w:tcPr>
            <w:tcW w:w="1080"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C5DB01F" w14:textId="77777777" w:rsidR="00034AB1" w:rsidRPr="00567ED8" w:rsidRDefault="00034AB1" w:rsidP="00E95342">
            <w:pPr>
              <w:jc w:val="center"/>
              <w:rPr>
                <w:rFonts w:ascii="Verdana" w:hAnsi="Verdana" w:cs="Arial"/>
                <w:color w:val="000000" w:themeColor="text1"/>
                <w:sz w:val="20"/>
                <w:szCs w:val="20"/>
              </w:rPr>
            </w:pPr>
          </w:p>
        </w:tc>
        <w:tc>
          <w:tcPr>
            <w:tcW w:w="6448"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113A80B6" w14:textId="77777777" w:rsidR="00034AB1" w:rsidRPr="00E95342" w:rsidRDefault="00034AB1" w:rsidP="00E95342">
            <w:pPr>
              <w:pStyle w:val="paragraph"/>
              <w:spacing w:before="0" w:beforeAutospacing="0" w:after="80" w:afterAutospacing="0"/>
              <w:textAlignment w:val="baseline"/>
              <w:rPr>
                <w:rFonts w:ascii="Verdana" w:eastAsiaTheme="minorHAnsi" w:hAnsi="Verdana" w:cs="Arial"/>
                <w:b/>
                <w:color w:val="3F708E"/>
                <w:sz w:val="18"/>
                <w:szCs w:val="18"/>
              </w:rPr>
            </w:pPr>
            <w:r w:rsidRPr="00E95342">
              <w:rPr>
                <w:rFonts w:ascii="Verdana" w:hAnsi="Verdana"/>
                <w:b/>
                <w:color w:val="3F708E"/>
                <w:sz w:val="18"/>
                <w:szCs w:val="18"/>
              </w:rPr>
              <w:t>INDIVIDUELLEMENT : </w:t>
            </w:r>
          </w:p>
          <w:p w14:paraId="0C688BBB"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Les élèves rédigeront individuellement un scénario à l’aide de paragraphes. Imaginez ce que serait la vie si nous n’avions pas de programmes gouvernementaux. Cela comprendrait les conséquences de NE PAS avoir un système social financé par les contribuables. </w:t>
            </w:r>
            <w:r w:rsidRPr="00E95342">
              <w:rPr>
                <w:rStyle w:val="eop"/>
                <w:rFonts w:ascii="Verdana" w:hAnsi="Verdana"/>
                <w:sz w:val="18"/>
                <w:szCs w:val="18"/>
              </w:rPr>
              <w:t> </w:t>
            </w:r>
          </w:p>
          <w:p w14:paraId="21C52E99"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Voici quelques exemples :</w:t>
            </w:r>
            <w:r w:rsidRPr="00E95342">
              <w:rPr>
                <w:rStyle w:val="eop"/>
                <w:rFonts w:ascii="Verdana" w:hAnsi="Verdana"/>
                <w:sz w:val="18"/>
                <w:szCs w:val="18"/>
              </w:rPr>
              <w:t> </w:t>
            </w:r>
          </w:p>
          <w:p w14:paraId="249956C3" w14:textId="77777777" w:rsidR="00034AB1" w:rsidRPr="00E95342" w:rsidRDefault="00034AB1" w:rsidP="00CA4B1D">
            <w:pPr>
              <w:pStyle w:val="Copy"/>
              <w:numPr>
                <w:ilvl w:val="0"/>
                <w:numId w:val="16"/>
              </w:numPr>
              <w:spacing w:after="80"/>
              <w:ind w:left="259" w:hanging="259"/>
            </w:pPr>
            <w:r w:rsidRPr="00E95342">
              <w:rPr>
                <w:rStyle w:val="normaltextrun"/>
              </w:rPr>
              <w:t>Quelles seraient les conséquences de ne pas avoir des soins de santé payés par le gouvernement? </w:t>
            </w:r>
            <w:r w:rsidRPr="00E95342">
              <w:rPr>
                <w:rStyle w:val="eop"/>
              </w:rPr>
              <w:t> </w:t>
            </w:r>
          </w:p>
          <w:p w14:paraId="29A22CA4" w14:textId="77777777" w:rsidR="00034AB1" w:rsidRPr="00E95342" w:rsidRDefault="00034AB1" w:rsidP="00CA4B1D">
            <w:pPr>
              <w:pStyle w:val="Copy"/>
              <w:numPr>
                <w:ilvl w:val="0"/>
                <w:numId w:val="16"/>
              </w:numPr>
              <w:spacing w:after="80"/>
              <w:ind w:left="259" w:hanging="259"/>
            </w:pPr>
            <w:r w:rsidRPr="00E95342">
              <w:rPr>
                <w:rStyle w:val="normaltextrun"/>
              </w:rPr>
              <w:t>Et si vous deviez payer votre scolarité de votre poche? A quoi ressemblerait la vie? </w:t>
            </w:r>
            <w:r w:rsidRPr="00E95342">
              <w:rPr>
                <w:rStyle w:val="eop"/>
              </w:rPr>
              <w:t> </w:t>
            </w:r>
          </w:p>
          <w:p w14:paraId="4D975317" w14:textId="77777777" w:rsidR="00034AB1" w:rsidRPr="00E95342" w:rsidRDefault="00034AB1" w:rsidP="00CA4B1D">
            <w:pPr>
              <w:pStyle w:val="Copy"/>
              <w:numPr>
                <w:ilvl w:val="0"/>
                <w:numId w:val="16"/>
              </w:numPr>
              <w:spacing w:after="80"/>
              <w:ind w:left="259" w:hanging="259"/>
            </w:pPr>
            <w:r w:rsidRPr="00E95342">
              <w:rPr>
                <w:rStyle w:val="normaltextrun"/>
              </w:rPr>
              <w:t>Quelles seraient les conséquences sur vos dépenses et vos économies si vous deviez penser à payer de votre poche pour la bibliothèque? (Fournir aux étudiants la liste de coûts des hôpitaux aux États-Unis.)</w:t>
            </w:r>
            <w:r w:rsidRPr="00E95342">
              <w:rPr>
                <w:rStyle w:val="eop"/>
              </w:rPr>
              <w:t> </w:t>
            </w:r>
          </w:p>
          <w:p w14:paraId="415B6615" w14:textId="1B1E8219" w:rsidR="00034AB1" w:rsidRPr="00E95342" w:rsidRDefault="00034AB1" w:rsidP="00E95342">
            <w:pPr>
              <w:pStyle w:val="Copy"/>
              <w:spacing w:after="80"/>
            </w:pPr>
            <w:r w:rsidRPr="00E95342">
              <w:rPr>
                <w:rStyle w:val="normaltextrun"/>
              </w:rPr>
              <w:t xml:space="preserve">Les paragraphes doivent être rédigés dans la perspective de </w:t>
            </w:r>
            <w:r w:rsidR="00D43E59">
              <w:rPr>
                <w:rStyle w:val="normaltextrun"/>
              </w:rPr>
              <w:br/>
            </w:r>
            <w:r w:rsidRPr="00E95342">
              <w:rPr>
                <w:rStyle w:val="normaltextrun"/>
              </w:rPr>
              <w:t xml:space="preserve">"Et si". Informer les élèves qu’ils partageront leurs paragraphes (lus, affichés, présentés par l’élève à l’aide de la technologie, </w:t>
            </w:r>
            <w:r w:rsidR="00D43E59">
              <w:rPr>
                <w:rStyle w:val="normaltextrun"/>
              </w:rPr>
              <w:br/>
            </w:r>
            <w:r w:rsidRPr="00E95342">
              <w:rPr>
                <w:rStyle w:val="normaltextrun"/>
              </w:rPr>
              <w:t>p. ex. Google Classroom)</w:t>
            </w:r>
            <w:r w:rsidRPr="00E95342">
              <w:rPr>
                <w:rStyle w:val="eop"/>
              </w:rPr>
              <w:t xml:space="preserve">. </w:t>
            </w:r>
          </w:p>
        </w:tc>
        <w:tc>
          <w:tcPr>
            <w:tcW w:w="3272"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6A680D77" w14:textId="77777777" w:rsidR="00034AB1" w:rsidRPr="004365A8" w:rsidRDefault="00034AB1" w:rsidP="00E95342">
            <w:pPr>
              <w:rPr>
                <w:rFonts w:ascii="Verdana" w:hAnsi="Verdana" w:cs="Arial"/>
                <w:sz w:val="18"/>
                <w:szCs w:val="18"/>
              </w:rPr>
            </w:pPr>
          </w:p>
        </w:tc>
      </w:tr>
    </w:tbl>
    <w:p w14:paraId="795F414E" w14:textId="77777777" w:rsidR="00034AB1" w:rsidRDefault="00034AB1">
      <w:pPr>
        <w:rPr>
          <w:rFonts w:ascii="Verdana" w:hAnsi="Verdana" w:cs="Arial"/>
          <w:sz w:val="36"/>
          <w:szCs w:val="36"/>
        </w:rPr>
      </w:pPr>
      <w:r>
        <w:rPr>
          <w:rFonts w:ascii="Verdana" w:hAnsi="Verdana" w:cs="Arial"/>
          <w:sz w:val="36"/>
          <w:szCs w:val="36"/>
        </w:rPr>
        <w:br w:type="page"/>
      </w:r>
    </w:p>
    <w:tbl>
      <w:tblPr>
        <w:tblStyle w:val="TableGrid"/>
        <w:tblW w:w="0" w:type="auto"/>
        <w:tblInd w:w="108" w:type="dxa"/>
        <w:tblLayout w:type="fixed"/>
        <w:tblLook w:val="04A0" w:firstRow="1" w:lastRow="0" w:firstColumn="1" w:lastColumn="0" w:noHBand="0" w:noVBand="1"/>
      </w:tblPr>
      <w:tblGrid>
        <w:gridCol w:w="1080"/>
        <w:gridCol w:w="6448"/>
        <w:gridCol w:w="3272"/>
      </w:tblGrid>
      <w:tr w:rsidR="00034AB1" w14:paraId="0E58251D" w14:textId="77777777" w:rsidTr="00E95342">
        <w:trPr>
          <w:trHeight w:val="1584"/>
          <w:tblHeader/>
        </w:trPr>
        <w:tc>
          <w:tcPr>
            <w:tcW w:w="1080" w:type="dxa"/>
            <w:tcBorders>
              <w:top w:val="single" w:sz="8" w:space="0" w:color="54B948"/>
              <w:left w:val="single" w:sz="8" w:space="0" w:color="54B948"/>
              <w:bottom w:val="single" w:sz="8" w:space="0" w:color="54B948"/>
              <w:right w:val="single" w:sz="8" w:space="0" w:color="FFFFFF" w:themeColor="background1"/>
            </w:tcBorders>
            <w:shd w:val="clear" w:color="auto" w:fill="54B948"/>
            <w:tcMar>
              <w:top w:w="72" w:type="dxa"/>
              <w:bottom w:w="72" w:type="dxa"/>
            </w:tcMar>
          </w:tcPr>
          <w:p w14:paraId="71BFABB9" w14:textId="77777777" w:rsidR="00034AB1" w:rsidRPr="00FC75BD" w:rsidRDefault="00034AB1" w:rsidP="00E95342">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612BD782" w14:textId="77777777" w:rsidR="00034AB1" w:rsidRPr="00FC75BD" w:rsidRDefault="00034AB1" w:rsidP="00E95342">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448"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top w:w="72" w:type="dxa"/>
              <w:left w:w="259" w:type="dxa"/>
              <w:bottom w:w="72" w:type="dxa"/>
              <w:right w:w="115" w:type="dxa"/>
            </w:tcMar>
          </w:tcPr>
          <w:p w14:paraId="69F78771" w14:textId="77777777" w:rsidR="00034AB1" w:rsidRPr="00FC75BD" w:rsidRDefault="00034AB1" w:rsidP="00E95342">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272"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72" w:type="dxa"/>
              <w:left w:w="259" w:type="dxa"/>
              <w:bottom w:w="72" w:type="dxa"/>
              <w:right w:w="115" w:type="dxa"/>
            </w:tcMar>
          </w:tcPr>
          <w:p w14:paraId="5813E57F" w14:textId="77777777" w:rsidR="00034AB1" w:rsidRPr="00FC75BD" w:rsidRDefault="00034AB1" w:rsidP="00E95342">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t xml:space="preserve">et au service de l’apprentissage </w:t>
            </w:r>
            <w:r>
              <w:rPr>
                <w:rFonts w:ascii="Verdana" w:hAnsi="Verdana"/>
                <w:color w:val="FFFFFF" w:themeColor="background1"/>
                <w:sz w:val="20"/>
                <w:szCs w:val="20"/>
              </w:rPr>
              <w:t>(auto-évaluation/évaluation par les pairs/évaluation de l’enseignant)</w:t>
            </w:r>
          </w:p>
        </w:tc>
      </w:tr>
      <w:tr w:rsidR="00034AB1" w14:paraId="239C2443" w14:textId="77777777" w:rsidTr="00E95342">
        <w:trPr>
          <w:trHeight w:val="432"/>
        </w:trPr>
        <w:tc>
          <w:tcPr>
            <w:tcW w:w="10800" w:type="dxa"/>
            <w:gridSpan w:val="3"/>
            <w:tcBorders>
              <w:top w:val="single" w:sz="8" w:space="0" w:color="54B948"/>
              <w:left w:val="single" w:sz="8" w:space="0" w:color="3F708E"/>
              <w:bottom w:val="single" w:sz="8" w:space="0" w:color="3F708E"/>
              <w:right w:val="single" w:sz="8" w:space="0" w:color="3F708E"/>
            </w:tcBorders>
            <w:shd w:val="clear" w:color="auto" w:fill="3F708E"/>
            <w:tcMar>
              <w:top w:w="0" w:type="dxa"/>
              <w:left w:w="72" w:type="dxa"/>
              <w:right w:w="72" w:type="dxa"/>
            </w:tcMar>
            <w:vAlign w:val="center"/>
          </w:tcPr>
          <w:p w14:paraId="1502B310" w14:textId="77777777" w:rsidR="00034AB1" w:rsidRPr="004365A8" w:rsidRDefault="00034AB1" w:rsidP="00E95342">
            <w:pPr>
              <w:pStyle w:val="SectionHeading"/>
            </w:pPr>
            <w:r>
              <w:t>CONSOLIDATION</w:t>
            </w:r>
          </w:p>
        </w:tc>
      </w:tr>
      <w:tr w:rsidR="00034AB1" w14:paraId="6617BD68" w14:textId="77777777" w:rsidTr="00E95342">
        <w:trPr>
          <w:trHeight w:val="1872"/>
        </w:trPr>
        <w:tc>
          <w:tcPr>
            <w:tcW w:w="1080" w:type="dxa"/>
            <w:tcBorders>
              <w:top w:val="single" w:sz="8" w:space="0" w:color="3F708E"/>
              <w:left w:val="single" w:sz="8" w:space="0" w:color="54B948"/>
              <w:bottom w:val="single" w:sz="8" w:space="0" w:color="54B948"/>
              <w:right w:val="single" w:sz="8" w:space="0" w:color="54B948"/>
            </w:tcBorders>
            <w:tcMar>
              <w:top w:w="173" w:type="dxa"/>
              <w:left w:w="72" w:type="dxa"/>
              <w:right w:w="72" w:type="dxa"/>
            </w:tcMar>
          </w:tcPr>
          <w:p w14:paraId="3827E1B4" w14:textId="77777777" w:rsidR="00034AB1" w:rsidRPr="00E95342" w:rsidRDefault="00034AB1" w:rsidP="00CA4B1D">
            <w:pPr>
              <w:pStyle w:val="Copy"/>
            </w:pPr>
            <w:r w:rsidRPr="00E95342">
              <w:t>5 à 10 minutes</w:t>
            </w:r>
          </w:p>
        </w:tc>
        <w:tc>
          <w:tcPr>
            <w:tcW w:w="6448" w:type="dxa"/>
            <w:tcBorders>
              <w:top w:val="single" w:sz="8" w:space="0" w:color="3F708E"/>
              <w:left w:val="single" w:sz="8" w:space="0" w:color="54B948"/>
              <w:bottom w:val="single" w:sz="8" w:space="0" w:color="54B948"/>
              <w:right w:val="single" w:sz="8" w:space="0" w:color="54B948"/>
            </w:tcBorders>
            <w:tcMar>
              <w:top w:w="173" w:type="dxa"/>
              <w:left w:w="259" w:type="dxa"/>
              <w:bottom w:w="173" w:type="dxa"/>
              <w:right w:w="259" w:type="dxa"/>
            </w:tcMar>
          </w:tcPr>
          <w:p w14:paraId="6D0A752E" w14:textId="77777777" w:rsidR="00034AB1" w:rsidRPr="00E95342" w:rsidRDefault="00034AB1" w:rsidP="00E95342">
            <w:pPr>
              <w:pStyle w:val="ClassHeading"/>
              <w:spacing w:after="80"/>
              <w:rPr>
                <w:sz w:val="18"/>
                <w:szCs w:val="18"/>
              </w:rPr>
            </w:pPr>
            <w:r w:rsidRPr="00E95342">
              <w:rPr>
                <w:sz w:val="18"/>
                <w:szCs w:val="18"/>
              </w:rPr>
              <w:t>CLASSE ENTIÈRE :</w:t>
            </w:r>
          </w:p>
          <w:p w14:paraId="453E47CB"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Demandez aux élèves de lire, d’afficher ou de présenter leurs paragraphes à la classe en utilisant la technologie. Discutez les arguments de l’élève concernant le régime fiscal du gouvernement du Canada.</w:t>
            </w:r>
            <w:r w:rsidRPr="00E95342">
              <w:rPr>
                <w:rStyle w:val="eop"/>
                <w:rFonts w:ascii="Verdana" w:hAnsi="Verdana"/>
                <w:sz w:val="18"/>
                <w:szCs w:val="18"/>
              </w:rPr>
              <w:t> </w:t>
            </w:r>
          </w:p>
          <w:p w14:paraId="015507BF"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Les élèves répondront à deux des paragraphes en donnant leur opinion afin de vérifier la compréhension des concepts et l’esprit de synthèse.</w:t>
            </w:r>
            <w:r w:rsidRPr="00E95342">
              <w:rPr>
                <w:rStyle w:val="eop"/>
                <w:rFonts w:ascii="Verdana" w:hAnsi="Verdana"/>
                <w:sz w:val="18"/>
                <w:szCs w:val="18"/>
              </w:rPr>
              <w:t> </w:t>
            </w:r>
          </w:p>
          <w:p w14:paraId="2852818D" w14:textId="765BC09E" w:rsidR="00034AB1" w:rsidRPr="00E95342" w:rsidRDefault="00034AB1" w:rsidP="00CA4B1D">
            <w:pPr>
              <w:pStyle w:val="paragraph"/>
              <w:spacing w:before="0" w:beforeAutospacing="0" w:after="80" w:afterAutospacing="0"/>
              <w:textAlignment w:val="baseline"/>
            </w:pPr>
            <w:r w:rsidRPr="00E95342">
              <w:rPr>
                <w:rStyle w:val="normaltextrun"/>
                <w:rFonts w:ascii="Verdana" w:hAnsi="Verdana"/>
                <w:sz w:val="18"/>
                <w:szCs w:val="18"/>
              </w:rPr>
              <w:t>Les élèves afficheront leurs commentaires sur une page de discussion de classe en ligne, un babillard électronique ou un babillard de classe.</w:t>
            </w:r>
            <w:r w:rsidRPr="00E95342">
              <w:rPr>
                <w:rStyle w:val="eop"/>
                <w:rFonts w:ascii="Verdana" w:hAnsi="Verdana"/>
                <w:sz w:val="18"/>
                <w:szCs w:val="18"/>
              </w:rPr>
              <w:t> </w:t>
            </w:r>
          </w:p>
        </w:tc>
        <w:tc>
          <w:tcPr>
            <w:tcW w:w="3272" w:type="dxa"/>
            <w:tcBorders>
              <w:top w:val="single" w:sz="8" w:space="0" w:color="3F708E"/>
              <w:left w:val="single" w:sz="8" w:space="0" w:color="54B948"/>
              <w:bottom w:val="single" w:sz="8" w:space="0" w:color="54B948"/>
              <w:right w:val="single" w:sz="8" w:space="0" w:color="54B948"/>
            </w:tcBorders>
            <w:tcMar>
              <w:top w:w="173" w:type="dxa"/>
              <w:left w:w="259" w:type="dxa"/>
              <w:right w:w="115" w:type="dxa"/>
            </w:tcMar>
          </w:tcPr>
          <w:p w14:paraId="0040D212"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Les élèves remettent un devoir écrit. Lisez et répondez aux réflexions des élèves sur les avantages et les inconvénients de payer des impôts.</w:t>
            </w:r>
            <w:r w:rsidRPr="00E95342">
              <w:rPr>
                <w:rStyle w:val="eop"/>
                <w:rFonts w:ascii="Verdana" w:hAnsi="Verdana"/>
                <w:sz w:val="18"/>
                <w:szCs w:val="18"/>
              </w:rPr>
              <w:t> </w:t>
            </w:r>
          </w:p>
          <w:p w14:paraId="51C7B9D4"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eop"/>
                <w:rFonts w:ascii="Verdana" w:hAnsi="Verdana"/>
                <w:sz w:val="18"/>
                <w:szCs w:val="18"/>
              </w:rPr>
              <w:t> </w:t>
            </w:r>
          </w:p>
          <w:p w14:paraId="7630EA2F" w14:textId="77777777" w:rsidR="00034AB1" w:rsidRPr="00E95342" w:rsidRDefault="00034AB1" w:rsidP="00E95342">
            <w:pPr>
              <w:pStyle w:val="paragraph"/>
              <w:spacing w:before="0" w:beforeAutospacing="0" w:after="80" w:afterAutospacing="0"/>
              <w:textAlignment w:val="baseline"/>
              <w:rPr>
                <w:rFonts w:ascii="Verdana" w:hAnsi="Verdana" w:cs="Segoe UI"/>
                <w:sz w:val="18"/>
                <w:szCs w:val="18"/>
              </w:rPr>
            </w:pPr>
            <w:r w:rsidRPr="00E95342">
              <w:rPr>
                <w:rStyle w:val="normaltextrun"/>
                <w:rFonts w:ascii="Verdana" w:hAnsi="Verdana"/>
                <w:sz w:val="18"/>
                <w:szCs w:val="18"/>
              </w:rPr>
              <w:t>Les élèves soumettront à la fois le compte rendu et leur paragraphe.</w:t>
            </w:r>
            <w:r w:rsidRPr="00E95342">
              <w:rPr>
                <w:rStyle w:val="eop"/>
                <w:rFonts w:ascii="Verdana" w:hAnsi="Verdana"/>
                <w:sz w:val="18"/>
                <w:szCs w:val="18"/>
              </w:rPr>
              <w:t> </w:t>
            </w:r>
          </w:p>
          <w:p w14:paraId="4D94F214" w14:textId="77777777" w:rsidR="00034AB1" w:rsidRPr="00E95342" w:rsidRDefault="00034AB1" w:rsidP="00E95342">
            <w:pPr>
              <w:spacing w:after="80"/>
              <w:rPr>
                <w:rFonts w:ascii="Verdana" w:hAnsi="Verdana" w:cs="Arial"/>
                <w:sz w:val="18"/>
                <w:szCs w:val="18"/>
              </w:rPr>
            </w:pPr>
          </w:p>
        </w:tc>
      </w:tr>
    </w:tbl>
    <w:p w14:paraId="5C520C82" w14:textId="5C278CD6" w:rsidR="000F137A" w:rsidRDefault="000F137A">
      <w:pPr>
        <w:rPr>
          <w:rFonts w:ascii="Verdana" w:hAnsi="Verdana" w:cs="Arial"/>
          <w:sz w:val="36"/>
          <w:szCs w:val="36"/>
        </w:rPr>
      </w:pPr>
      <w:r>
        <w:rPr>
          <w:rFonts w:ascii="Verdana" w:hAnsi="Verdana" w:cs="Arial"/>
          <w:sz w:val="36"/>
          <w:szCs w:val="36"/>
        </w:rPr>
        <w:br w:type="page"/>
      </w:r>
    </w:p>
    <w:p w14:paraId="7452CE79" w14:textId="77777777" w:rsidR="00912080" w:rsidRDefault="00912080" w:rsidP="006D09DC">
      <w:pPr>
        <w:rPr>
          <w:rFonts w:ascii="Verdana" w:hAnsi="Verdana" w:cs="Arial"/>
          <w:sz w:val="36"/>
          <w:szCs w:val="36"/>
        </w:rPr>
        <w:sectPr w:rsidR="00912080" w:rsidSect="00F61662">
          <w:headerReference w:type="default" r:id="rId19"/>
          <w:pgSz w:w="12240" w:h="15840"/>
          <w:pgMar w:top="540" w:right="720" w:bottom="720" w:left="720" w:header="1152" w:footer="1080" w:gutter="0"/>
          <w:cols w:space="708"/>
          <w:docGrid w:linePitch="360"/>
        </w:sectPr>
      </w:pPr>
    </w:p>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12080" w14:paraId="38D5B96C" w14:textId="77777777" w:rsidTr="00CA4B1D">
        <w:trPr>
          <w:trHeight w:val="720"/>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3CF6D2" w14:textId="24A6307C" w:rsidR="00912080" w:rsidRPr="00CA4B1D" w:rsidRDefault="004D6E14" w:rsidP="00E344A2">
            <w:pPr>
              <w:rPr>
                <w:rFonts w:ascii="Verdana" w:hAnsi="Verdana"/>
                <w:color w:val="FFFFFF" w:themeColor="background1"/>
                <w:sz w:val="32"/>
                <w:szCs w:val="32"/>
              </w:rPr>
            </w:pPr>
            <w:r w:rsidRPr="00CA4B1D">
              <w:rPr>
                <w:rFonts w:ascii="Verdana" w:hAnsi="Verdana"/>
                <w:color w:val="FFFFFF" w:themeColor="background1"/>
                <w:sz w:val="32"/>
                <w:szCs w:val="32"/>
              </w:rPr>
              <w:lastRenderedPageBreak/>
              <w:t>Tableau des trois niveaux de services gouvernementaux</w:t>
            </w:r>
          </w:p>
        </w:tc>
      </w:tr>
      <w:tr w:rsidR="00912080" w14:paraId="305E7E3A" w14:textId="77777777" w:rsidTr="00CA4B1D">
        <w:trPr>
          <w:trHeight w:val="11088"/>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pPr w:leftFromText="180" w:rightFromText="180" w:vertAnchor="text" w:horzAnchor="margin" w:tblpY="304"/>
              <w:tblOverlap w:val="never"/>
              <w:tblW w:w="0" w:type="auto"/>
              <w:tblLook w:val="04A0" w:firstRow="1" w:lastRow="0" w:firstColumn="1" w:lastColumn="0" w:noHBand="0" w:noVBand="1"/>
            </w:tblPr>
            <w:tblGrid>
              <w:gridCol w:w="3417"/>
              <w:gridCol w:w="3417"/>
              <w:gridCol w:w="3418"/>
            </w:tblGrid>
            <w:tr w:rsidR="00203BC1" w:rsidRPr="004D6E14" w14:paraId="4C4AC938" w14:textId="77777777" w:rsidTr="00E344A2">
              <w:trPr>
                <w:trHeight w:val="486"/>
              </w:trPr>
              <w:tc>
                <w:tcPr>
                  <w:tcW w:w="10252" w:type="dxa"/>
                  <w:gridSpan w:val="3"/>
                  <w:shd w:val="clear" w:color="auto" w:fill="D9E2F3" w:themeFill="accent1" w:themeFillTint="33"/>
                  <w:vAlign w:val="center"/>
                </w:tcPr>
                <w:p w14:paraId="2482E2FD" w14:textId="66659A1C" w:rsidR="00203BC1" w:rsidRPr="00CA4B1D" w:rsidRDefault="00203BC1" w:rsidP="004D6E14">
                  <w:pPr>
                    <w:pStyle w:val="Copy"/>
                    <w:jc w:val="center"/>
                    <w:rPr>
                      <w:b/>
                      <w:sz w:val="20"/>
                      <w:szCs w:val="20"/>
                    </w:rPr>
                  </w:pPr>
                  <w:r w:rsidRPr="00CA4B1D">
                    <w:rPr>
                      <w:b/>
                      <w:sz w:val="20"/>
                      <w:szCs w:val="20"/>
                    </w:rPr>
                    <w:t>Services fournis par les trois paliers gouvernementaux</w:t>
                  </w:r>
                </w:p>
              </w:tc>
            </w:tr>
            <w:tr w:rsidR="00203BC1" w:rsidRPr="004D6E14" w14:paraId="2AA5F5B5" w14:textId="77777777" w:rsidTr="00E344A2">
              <w:trPr>
                <w:trHeight w:val="486"/>
              </w:trPr>
              <w:tc>
                <w:tcPr>
                  <w:tcW w:w="3417" w:type="dxa"/>
                  <w:shd w:val="clear" w:color="auto" w:fill="D9E2F3" w:themeFill="accent1" w:themeFillTint="33"/>
                  <w:vAlign w:val="center"/>
                </w:tcPr>
                <w:p w14:paraId="0F8A75A5" w14:textId="77777777" w:rsidR="00203BC1" w:rsidRPr="00CA4B1D" w:rsidRDefault="00203BC1" w:rsidP="00203BC1">
                  <w:pPr>
                    <w:pStyle w:val="Copy"/>
                    <w:jc w:val="center"/>
                    <w:rPr>
                      <w:b/>
                      <w:sz w:val="20"/>
                      <w:szCs w:val="20"/>
                    </w:rPr>
                  </w:pPr>
                  <w:r w:rsidRPr="00CA4B1D">
                    <w:rPr>
                      <w:b/>
                      <w:sz w:val="20"/>
                      <w:szCs w:val="20"/>
                    </w:rPr>
                    <w:t>Fédéral</w:t>
                  </w:r>
                </w:p>
              </w:tc>
              <w:tc>
                <w:tcPr>
                  <w:tcW w:w="3417" w:type="dxa"/>
                  <w:shd w:val="clear" w:color="auto" w:fill="D9E2F3" w:themeFill="accent1" w:themeFillTint="33"/>
                  <w:vAlign w:val="center"/>
                </w:tcPr>
                <w:p w14:paraId="4DCFF982" w14:textId="77777777" w:rsidR="00203BC1" w:rsidRPr="00CA4B1D" w:rsidRDefault="00203BC1" w:rsidP="00203BC1">
                  <w:pPr>
                    <w:pStyle w:val="Copy"/>
                    <w:jc w:val="center"/>
                    <w:rPr>
                      <w:b/>
                      <w:sz w:val="20"/>
                      <w:szCs w:val="20"/>
                    </w:rPr>
                  </w:pPr>
                  <w:r w:rsidRPr="00CA4B1D">
                    <w:rPr>
                      <w:b/>
                      <w:sz w:val="20"/>
                      <w:szCs w:val="20"/>
                    </w:rPr>
                    <w:t>Provincial</w:t>
                  </w:r>
                </w:p>
              </w:tc>
              <w:tc>
                <w:tcPr>
                  <w:tcW w:w="3418" w:type="dxa"/>
                  <w:shd w:val="clear" w:color="auto" w:fill="D9E2F3" w:themeFill="accent1" w:themeFillTint="33"/>
                  <w:vAlign w:val="center"/>
                </w:tcPr>
                <w:p w14:paraId="3EA3BD67" w14:textId="77777777" w:rsidR="00203BC1" w:rsidRPr="00CA4B1D" w:rsidRDefault="00203BC1" w:rsidP="00203BC1">
                  <w:pPr>
                    <w:pStyle w:val="Copy"/>
                    <w:jc w:val="center"/>
                    <w:rPr>
                      <w:b/>
                      <w:sz w:val="20"/>
                      <w:szCs w:val="20"/>
                    </w:rPr>
                  </w:pPr>
                  <w:r w:rsidRPr="00CA4B1D">
                    <w:rPr>
                      <w:b/>
                      <w:sz w:val="20"/>
                      <w:szCs w:val="20"/>
                    </w:rPr>
                    <w:t>Municipal</w:t>
                  </w:r>
                </w:p>
              </w:tc>
            </w:tr>
            <w:tr w:rsidR="00203BC1" w:rsidRPr="004D6E14" w14:paraId="301A983A" w14:textId="77777777" w:rsidTr="00203BC1">
              <w:trPr>
                <w:trHeight w:val="486"/>
              </w:trPr>
              <w:tc>
                <w:tcPr>
                  <w:tcW w:w="3417" w:type="dxa"/>
                  <w:shd w:val="clear" w:color="auto" w:fill="auto"/>
                  <w:vAlign w:val="center"/>
                </w:tcPr>
                <w:p w14:paraId="1C5FE08A" w14:textId="77777777" w:rsidR="00203BC1" w:rsidRPr="004D6E14" w:rsidRDefault="00203BC1" w:rsidP="004D6E14">
                  <w:pPr>
                    <w:pStyle w:val="Copy"/>
                    <w:jc w:val="center"/>
                    <w:rPr>
                      <w:b/>
                      <w:sz w:val="22"/>
                      <w:szCs w:val="22"/>
                    </w:rPr>
                  </w:pPr>
                </w:p>
              </w:tc>
              <w:tc>
                <w:tcPr>
                  <w:tcW w:w="3417" w:type="dxa"/>
                  <w:shd w:val="clear" w:color="auto" w:fill="auto"/>
                  <w:vAlign w:val="center"/>
                </w:tcPr>
                <w:p w14:paraId="2535D385" w14:textId="77777777" w:rsidR="00203BC1" w:rsidRPr="004D6E14" w:rsidRDefault="00203BC1" w:rsidP="004D6E14">
                  <w:pPr>
                    <w:pStyle w:val="Copy"/>
                    <w:jc w:val="center"/>
                    <w:rPr>
                      <w:b/>
                      <w:sz w:val="22"/>
                      <w:szCs w:val="22"/>
                    </w:rPr>
                  </w:pPr>
                </w:p>
              </w:tc>
              <w:tc>
                <w:tcPr>
                  <w:tcW w:w="3418" w:type="dxa"/>
                  <w:shd w:val="clear" w:color="auto" w:fill="auto"/>
                  <w:vAlign w:val="center"/>
                </w:tcPr>
                <w:p w14:paraId="1D005070" w14:textId="77777777" w:rsidR="00203BC1" w:rsidRPr="004D6E14" w:rsidRDefault="00203BC1" w:rsidP="004D6E14">
                  <w:pPr>
                    <w:pStyle w:val="Copy"/>
                    <w:jc w:val="center"/>
                    <w:rPr>
                      <w:b/>
                      <w:sz w:val="22"/>
                      <w:szCs w:val="22"/>
                    </w:rPr>
                  </w:pPr>
                </w:p>
              </w:tc>
            </w:tr>
            <w:tr w:rsidR="004D6E14" w14:paraId="520B5490" w14:textId="77777777" w:rsidTr="004D6E14">
              <w:trPr>
                <w:trHeight w:val="486"/>
              </w:trPr>
              <w:tc>
                <w:tcPr>
                  <w:tcW w:w="3417" w:type="dxa"/>
                </w:tcPr>
                <w:p w14:paraId="4AEAF16F" w14:textId="77777777" w:rsidR="004D6E14" w:rsidRDefault="004D6E14" w:rsidP="004D6E14">
                  <w:pPr>
                    <w:pStyle w:val="Copy"/>
                  </w:pPr>
                </w:p>
              </w:tc>
              <w:tc>
                <w:tcPr>
                  <w:tcW w:w="3417" w:type="dxa"/>
                </w:tcPr>
                <w:p w14:paraId="323D1DEB" w14:textId="77777777" w:rsidR="004D6E14" w:rsidRDefault="004D6E14" w:rsidP="004D6E14">
                  <w:pPr>
                    <w:pStyle w:val="Copy"/>
                  </w:pPr>
                </w:p>
              </w:tc>
              <w:tc>
                <w:tcPr>
                  <w:tcW w:w="3418" w:type="dxa"/>
                </w:tcPr>
                <w:p w14:paraId="6DB19E1B" w14:textId="77777777" w:rsidR="004D6E14" w:rsidRDefault="004D6E14" w:rsidP="004D6E14">
                  <w:pPr>
                    <w:pStyle w:val="Copy"/>
                  </w:pPr>
                </w:p>
              </w:tc>
            </w:tr>
            <w:tr w:rsidR="004D6E14" w14:paraId="35048DA1" w14:textId="77777777" w:rsidTr="004D6E14">
              <w:trPr>
                <w:trHeight w:val="486"/>
              </w:trPr>
              <w:tc>
                <w:tcPr>
                  <w:tcW w:w="3417" w:type="dxa"/>
                </w:tcPr>
                <w:p w14:paraId="40917272" w14:textId="77777777" w:rsidR="004D6E14" w:rsidRDefault="004D6E14" w:rsidP="004D6E14">
                  <w:pPr>
                    <w:pStyle w:val="Copy"/>
                  </w:pPr>
                </w:p>
              </w:tc>
              <w:tc>
                <w:tcPr>
                  <w:tcW w:w="3417" w:type="dxa"/>
                </w:tcPr>
                <w:p w14:paraId="26E056B5" w14:textId="77777777" w:rsidR="004D6E14" w:rsidRDefault="004D6E14" w:rsidP="004D6E14">
                  <w:pPr>
                    <w:pStyle w:val="Copy"/>
                  </w:pPr>
                </w:p>
              </w:tc>
              <w:tc>
                <w:tcPr>
                  <w:tcW w:w="3418" w:type="dxa"/>
                </w:tcPr>
                <w:p w14:paraId="076B28B0" w14:textId="77777777" w:rsidR="004D6E14" w:rsidRDefault="004D6E14" w:rsidP="004D6E14">
                  <w:pPr>
                    <w:pStyle w:val="Copy"/>
                  </w:pPr>
                </w:p>
              </w:tc>
            </w:tr>
            <w:tr w:rsidR="004D6E14" w14:paraId="52AA96E8" w14:textId="77777777" w:rsidTr="004D6E14">
              <w:trPr>
                <w:trHeight w:val="486"/>
              </w:trPr>
              <w:tc>
                <w:tcPr>
                  <w:tcW w:w="3417" w:type="dxa"/>
                </w:tcPr>
                <w:p w14:paraId="3F51D146" w14:textId="77777777" w:rsidR="004D6E14" w:rsidRDefault="004D6E14" w:rsidP="004D6E14">
                  <w:pPr>
                    <w:pStyle w:val="Copy"/>
                  </w:pPr>
                </w:p>
              </w:tc>
              <w:tc>
                <w:tcPr>
                  <w:tcW w:w="3417" w:type="dxa"/>
                </w:tcPr>
                <w:p w14:paraId="40D63E33" w14:textId="77777777" w:rsidR="004D6E14" w:rsidRDefault="004D6E14" w:rsidP="004D6E14">
                  <w:pPr>
                    <w:pStyle w:val="Copy"/>
                  </w:pPr>
                </w:p>
              </w:tc>
              <w:tc>
                <w:tcPr>
                  <w:tcW w:w="3418" w:type="dxa"/>
                </w:tcPr>
                <w:p w14:paraId="761D0736" w14:textId="77777777" w:rsidR="004D6E14" w:rsidRDefault="004D6E14" w:rsidP="004D6E14">
                  <w:pPr>
                    <w:pStyle w:val="Copy"/>
                  </w:pPr>
                </w:p>
              </w:tc>
            </w:tr>
            <w:tr w:rsidR="004D6E14" w14:paraId="09E0788A" w14:textId="77777777" w:rsidTr="004D6E14">
              <w:trPr>
                <w:trHeight w:val="486"/>
              </w:trPr>
              <w:tc>
                <w:tcPr>
                  <w:tcW w:w="3417" w:type="dxa"/>
                </w:tcPr>
                <w:p w14:paraId="45532CED" w14:textId="77777777" w:rsidR="004D6E14" w:rsidRDefault="004D6E14" w:rsidP="004D6E14">
                  <w:pPr>
                    <w:pStyle w:val="Copy"/>
                  </w:pPr>
                </w:p>
              </w:tc>
              <w:tc>
                <w:tcPr>
                  <w:tcW w:w="3417" w:type="dxa"/>
                </w:tcPr>
                <w:p w14:paraId="22EF6361" w14:textId="77777777" w:rsidR="004D6E14" w:rsidRDefault="004D6E14" w:rsidP="004D6E14">
                  <w:pPr>
                    <w:pStyle w:val="Copy"/>
                  </w:pPr>
                </w:p>
              </w:tc>
              <w:tc>
                <w:tcPr>
                  <w:tcW w:w="3418" w:type="dxa"/>
                </w:tcPr>
                <w:p w14:paraId="54C44D90" w14:textId="77777777" w:rsidR="004D6E14" w:rsidRDefault="004D6E14" w:rsidP="004D6E14">
                  <w:pPr>
                    <w:pStyle w:val="Copy"/>
                  </w:pPr>
                </w:p>
              </w:tc>
            </w:tr>
            <w:tr w:rsidR="004D6E14" w14:paraId="1AECFED5" w14:textId="77777777" w:rsidTr="004D6E14">
              <w:trPr>
                <w:trHeight w:val="486"/>
              </w:trPr>
              <w:tc>
                <w:tcPr>
                  <w:tcW w:w="3417" w:type="dxa"/>
                </w:tcPr>
                <w:p w14:paraId="5388CA4B" w14:textId="77777777" w:rsidR="004D6E14" w:rsidRDefault="004D6E14" w:rsidP="004D6E14">
                  <w:pPr>
                    <w:pStyle w:val="Copy"/>
                  </w:pPr>
                </w:p>
              </w:tc>
              <w:tc>
                <w:tcPr>
                  <w:tcW w:w="3417" w:type="dxa"/>
                </w:tcPr>
                <w:p w14:paraId="41C58C7E" w14:textId="77777777" w:rsidR="004D6E14" w:rsidRDefault="004D6E14" w:rsidP="004D6E14">
                  <w:pPr>
                    <w:pStyle w:val="Copy"/>
                  </w:pPr>
                </w:p>
              </w:tc>
              <w:tc>
                <w:tcPr>
                  <w:tcW w:w="3418" w:type="dxa"/>
                </w:tcPr>
                <w:p w14:paraId="52AB912B" w14:textId="77777777" w:rsidR="004D6E14" w:rsidRDefault="004D6E14" w:rsidP="004D6E14">
                  <w:pPr>
                    <w:pStyle w:val="Copy"/>
                  </w:pPr>
                </w:p>
              </w:tc>
            </w:tr>
            <w:tr w:rsidR="004D6E14" w14:paraId="51CC7E18" w14:textId="77777777" w:rsidTr="004D6E14">
              <w:trPr>
                <w:trHeight w:val="486"/>
              </w:trPr>
              <w:tc>
                <w:tcPr>
                  <w:tcW w:w="3417" w:type="dxa"/>
                </w:tcPr>
                <w:p w14:paraId="6519B9C9" w14:textId="77777777" w:rsidR="004D6E14" w:rsidRDefault="004D6E14" w:rsidP="004D6E14">
                  <w:pPr>
                    <w:pStyle w:val="Copy"/>
                  </w:pPr>
                </w:p>
              </w:tc>
              <w:tc>
                <w:tcPr>
                  <w:tcW w:w="3417" w:type="dxa"/>
                </w:tcPr>
                <w:p w14:paraId="26F92F95" w14:textId="77777777" w:rsidR="004D6E14" w:rsidRDefault="004D6E14" w:rsidP="004D6E14">
                  <w:pPr>
                    <w:pStyle w:val="Copy"/>
                  </w:pPr>
                </w:p>
              </w:tc>
              <w:tc>
                <w:tcPr>
                  <w:tcW w:w="3418" w:type="dxa"/>
                </w:tcPr>
                <w:p w14:paraId="40A33F9F" w14:textId="77777777" w:rsidR="004D6E14" w:rsidRDefault="004D6E14" w:rsidP="004D6E14">
                  <w:pPr>
                    <w:pStyle w:val="Copy"/>
                  </w:pPr>
                </w:p>
              </w:tc>
            </w:tr>
            <w:tr w:rsidR="004D6E14" w14:paraId="63AD4F96" w14:textId="77777777" w:rsidTr="004D6E14">
              <w:trPr>
                <w:trHeight w:val="486"/>
              </w:trPr>
              <w:tc>
                <w:tcPr>
                  <w:tcW w:w="3417" w:type="dxa"/>
                </w:tcPr>
                <w:p w14:paraId="4F9D9BC9" w14:textId="77777777" w:rsidR="004D6E14" w:rsidRDefault="004D6E14" w:rsidP="004D6E14">
                  <w:pPr>
                    <w:pStyle w:val="Copy"/>
                  </w:pPr>
                </w:p>
              </w:tc>
              <w:tc>
                <w:tcPr>
                  <w:tcW w:w="3417" w:type="dxa"/>
                </w:tcPr>
                <w:p w14:paraId="6C6E5E7C" w14:textId="77777777" w:rsidR="004D6E14" w:rsidRDefault="004D6E14" w:rsidP="004D6E14">
                  <w:pPr>
                    <w:pStyle w:val="Copy"/>
                  </w:pPr>
                </w:p>
              </w:tc>
              <w:tc>
                <w:tcPr>
                  <w:tcW w:w="3418" w:type="dxa"/>
                </w:tcPr>
                <w:p w14:paraId="612BAD89" w14:textId="77777777" w:rsidR="004D6E14" w:rsidRDefault="004D6E14" w:rsidP="004D6E14">
                  <w:pPr>
                    <w:pStyle w:val="Copy"/>
                  </w:pPr>
                </w:p>
              </w:tc>
            </w:tr>
            <w:tr w:rsidR="004D6E14" w14:paraId="4921E5D6" w14:textId="77777777" w:rsidTr="004D6E14">
              <w:trPr>
                <w:trHeight w:val="486"/>
              </w:trPr>
              <w:tc>
                <w:tcPr>
                  <w:tcW w:w="3417" w:type="dxa"/>
                </w:tcPr>
                <w:p w14:paraId="3D88E6DE" w14:textId="77777777" w:rsidR="004D6E14" w:rsidRDefault="004D6E14" w:rsidP="004D6E14">
                  <w:pPr>
                    <w:pStyle w:val="Copy"/>
                  </w:pPr>
                </w:p>
              </w:tc>
              <w:tc>
                <w:tcPr>
                  <w:tcW w:w="3417" w:type="dxa"/>
                </w:tcPr>
                <w:p w14:paraId="480D96AF" w14:textId="77777777" w:rsidR="004D6E14" w:rsidRDefault="004D6E14" w:rsidP="004D6E14">
                  <w:pPr>
                    <w:pStyle w:val="Copy"/>
                  </w:pPr>
                </w:p>
              </w:tc>
              <w:tc>
                <w:tcPr>
                  <w:tcW w:w="3418" w:type="dxa"/>
                </w:tcPr>
                <w:p w14:paraId="4C5A8EB7" w14:textId="77777777" w:rsidR="004D6E14" w:rsidRDefault="004D6E14" w:rsidP="004D6E14">
                  <w:pPr>
                    <w:pStyle w:val="Copy"/>
                  </w:pPr>
                </w:p>
              </w:tc>
            </w:tr>
            <w:tr w:rsidR="0024261A" w14:paraId="015F081F" w14:textId="77777777" w:rsidTr="004D6E14">
              <w:trPr>
                <w:trHeight w:val="486"/>
              </w:trPr>
              <w:tc>
                <w:tcPr>
                  <w:tcW w:w="3417" w:type="dxa"/>
                </w:tcPr>
                <w:p w14:paraId="088E9B03" w14:textId="77777777" w:rsidR="0024261A" w:rsidRDefault="0024261A" w:rsidP="004D6E14">
                  <w:pPr>
                    <w:pStyle w:val="Copy"/>
                  </w:pPr>
                </w:p>
              </w:tc>
              <w:tc>
                <w:tcPr>
                  <w:tcW w:w="3417" w:type="dxa"/>
                </w:tcPr>
                <w:p w14:paraId="61DD7CD5" w14:textId="77777777" w:rsidR="0024261A" w:rsidRDefault="0024261A" w:rsidP="004D6E14">
                  <w:pPr>
                    <w:pStyle w:val="Copy"/>
                  </w:pPr>
                </w:p>
              </w:tc>
              <w:tc>
                <w:tcPr>
                  <w:tcW w:w="3418" w:type="dxa"/>
                </w:tcPr>
                <w:p w14:paraId="090AE0CF" w14:textId="77777777" w:rsidR="0024261A" w:rsidRDefault="0024261A" w:rsidP="004D6E14">
                  <w:pPr>
                    <w:pStyle w:val="Copy"/>
                  </w:pPr>
                </w:p>
              </w:tc>
            </w:tr>
            <w:tr w:rsidR="0024261A" w14:paraId="574AA37D" w14:textId="77777777" w:rsidTr="004D6E14">
              <w:trPr>
                <w:trHeight w:val="486"/>
              </w:trPr>
              <w:tc>
                <w:tcPr>
                  <w:tcW w:w="3417" w:type="dxa"/>
                </w:tcPr>
                <w:p w14:paraId="325772F6" w14:textId="77777777" w:rsidR="0024261A" w:rsidRDefault="0024261A" w:rsidP="004D6E14">
                  <w:pPr>
                    <w:pStyle w:val="Copy"/>
                  </w:pPr>
                </w:p>
              </w:tc>
              <w:tc>
                <w:tcPr>
                  <w:tcW w:w="3417" w:type="dxa"/>
                </w:tcPr>
                <w:p w14:paraId="5FE2051B" w14:textId="77777777" w:rsidR="0024261A" w:rsidRDefault="0024261A" w:rsidP="004D6E14">
                  <w:pPr>
                    <w:pStyle w:val="Copy"/>
                  </w:pPr>
                </w:p>
              </w:tc>
              <w:tc>
                <w:tcPr>
                  <w:tcW w:w="3418" w:type="dxa"/>
                </w:tcPr>
                <w:p w14:paraId="7CEAD06B" w14:textId="77777777" w:rsidR="0024261A" w:rsidRDefault="0024261A" w:rsidP="004D6E14">
                  <w:pPr>
                    <w:pStyle w:val="Copy"/>
                  </w:pPr>
                </w:p>
              </w:tc>
            </w:tr>
            <w:tr w:rsidR="0024261A" w14:paraId="64420AF4" w14:textId="77777777" w:rsidTr="004D6E14">
              <w:trPr>
                <w:trHeight w:val="486"/>
              </w:trPr>
              <w:tc>
                <w:tcPr>
                  <w:tcW w:w="3417" w:type="dxa"/>
                </w:tcPr>
                <w:p w14:paraId="69D75684" w14:textId="77777777" w:rsidR="0024261A" w:rsidRDefault="0024261A" w:rsidP="004D6E14">
                  <w:pPr>
                    <w:pStyle w:val="Copy"/>
                  </w:pPr>
                </w:p>
              </w:tc>
              <w:tc>
                <w:tcPr>
                  <w:tcW w:w="3417" w:type="dxa"/>
                </w:tcPr>
                <w:p w14:paraId="051EEA49" w14:textId="77777777" w:rsidR="0024261A" w:rsidRDefault="0024261A" w:rsidP="004D6E14">
                  <w:pPr>
                    <w:pStyle w:val="Copy"/>
                  </w:pPr>
                </w:p>
              </w:tc>
              <w:tc>
                <w:tcPr>
                  <w:tcW w:w="3418" w:type="dxa"/>
                </w:tcPr>
                <w:p w14:paraId="0E0EAE51" w14:textId="77777777" w:rsidR="0024261A" w:rsidRDefault="0024261A" w:rsidP="004D6E14">
                  <w:pPr>
                    <w:pStyle w:val="Copy"/>
                  </w:pPr>
                </w:p>
              </w:tc>
            </w:tr>
            <w:tr w:rsidR="0024261A" w14:paraId="0866EE60" w14:textId="77777777" w:rsidTr="004D6E14">
              <w:trPr>
                <w:trHeight w:val="486"/>
              </w:trPr>
              <w:tc>
                <w:tcPr>
                  <w:tcW w:w="3417" w:type="dxa"/>
                </w:tcPr>
                <w:p w14:paraId="7DB1332C" w14:textId="77777777" w:rsidR="0024261A" w:rsidRDefault="0024261A" w:rsidP="004D6E14">
                  <w:pPr>
                    <w:pStyle w:val="Copy"/>
                  </w:pPr>
                </w:p>
              </w:tc>
              <w:tc>
                <w:tcPr>
                  <w:tcW w:w="3417" w:type="dxa"/>
                </w:tcPr>
                <w:p w14:paraId="1205214A" w14:textId="77777777" w:rsidR="0024261A" w:rsidRDefault="0024261A" w:rsidP="004D6E14">
                  <w:pPr>
                    <w:pStyle w:val="Copy"/>
                  </w:pPr>
                </w:p>
              </w:tc>
              <w:tc>
                <w:tcPr>
                  <w:tcW w:w="3418" w:type="dxa"/>
                </w:tcPr>
                <w:p w14:paraId="69DAC290" w14:textId="77777777" w:rsidR="0024261A" w:rsidRDefault="0024261A" w:rsidP="004D6E14">
                  <w:pPr>
                    <w:pStyle w:val="Copy"/>
                  </w:pPr>
                </w:p>
              </w:tc>
            </w:tr>
            <w:tr w:rsidR="0024261A" w14:paraId="100C899D" w14:textId="77777777" w:rsidTr="004D6E14">
              <w:trPr>
                <w:trHeight w:val="486"/>
              </w:trPr>
              <w:tc>
                <w:tcPr>
                  <w:tcW w:w="3417" w:type="dxa"/>
                </w:tcPr>
                <w:p w14:paraId="32A80439" w14:textId="77777777" w:rsidR="0024261A" w:rsidRDefault="0024261A" w:rsidP="004D6E14">
                  <w:pPr>
                    <w:pStyle w:val="Copy"/>
                  </w:pPr>
                </w:p>
              </w:tc>
              <w:tc>
                <w:tcPr>
                  <w:tcW w:w="3417" w:type="dxa"/>
                </w:tcPr>
                <w:p w14:paraId="72B6E043" w14:textId="77777777" w:rsidR="0024261A" w:rsidRDefault="0024261A" w:rsidP="004D6E14">
                  <w:pPr>
                    <w:pStyle w:val="Copy"/>
                  </w:pPr>
                </w:p>
              </w:tc>
              <w:tc>
                <w:tcPr>
                  <w:tcW w:w="3418" w:type="dxa"/>
                </w:tcPr>
                <w:p w14:paraId="6CC65735" w14:textId="77777777" w:rsidR="0024261A" w:rsidRDefault="0024261A" w:rsidP="004D6E14">
                  <w:pPr>
                    <w:pStyle w:val="Copy"/>
                  </w:pPr>
                </w:p>
              </w:tc>
            </w:tr>
            <w:tr w:rsidR="004D6E14" w14:paraId="7E504EAC" w14:textId="77777777" w:rsidTr="004D6E14">
              <w:trPr>
                <w:trHeight w:val="486"/>
              </w:trPr>
              <w:tc>
                <w:tcPr>
                  <w:tcW w:w="3417" w:type="dxa"/>
                </w:tcPr>
                <w:p w14:paraId="0603DC94" w14:textId="77777777" w:rsidR="004D6E14" w:rsidRDefault="004D6E14" w:rsidP="004D6E14">
                  <w:pPr>
                    <w:pStyle w:val="Copy"/>
                  </w:pPr>
                </w:p>
              </w:tc>
              <w:tc>
                <w:tcPr>
                  <w:tcW w:w="3417" w:type="dxa"/>
                </w:tcPr>
                <w:p w14:paraId="5D31C90B" w14:textId="77777777" w:rsidR="004D6E14" w:rsidRDefault="004D6E14" w:rsidP="004D6E14">
                  <w:pPr>
                    <w:pStyle w:val="Copy"/>
                  </w:pPr>
                </w:p>
              </w:tc>
              <w:tc>
                <w:tcPr>
                  <w:tcW w:w="3418" w:type="dxa"/>
                </w:tcPr>
                <w:p w14:paraId="59FA9C70" w14:textId="77777777" w:rsidR="004D6E14" w:rsidRDefault="004D6E14" w:rsidP="004D6E14">
                  <w:pPr>
                    <w:pStyle w:val="Copy"/>
                  </w:pPr>
                </w:p>
              </w:tc>
            </w:tr>
            <w:tr w:rsidR="004D6E14" w14:paraId="6180DA30" w14:textId="77777777" w:rsidTr="004D6E14">
              <w:trPr>
                <w:trHeight w:val="486"/>
              </w:trPr>
              <w:tc>
                <w:tcPr>
                  <w:tcW w:w="3417" w:type="dxa"/>
                </w:tcPr>
                <w:p w14:paraId="0C3C6056" w14:textId="77777777" w:rsidR="004D6E14" w:rsidRDefault="004D6E14" w:rsidP="004D6E14">
                  <w:pPr>
                    <w:pStyle w:val="Copy"/>
                  </w:pPr>
                </w:p>
              </w:tc>
              <w:tc>
                <w:tcPr>
                  <w:tcW w:w="3417" w:type="dxa"/>
                </w:tcPr>
                <w:p w14:paraId="034874C6" w14:textId="77777777" w:rsidR="004D6E14" w:rsidRDefault="004D6E14" w:rsidP="004D6E14">
                  <w:pPr>
                    <w:pStyle w:val="Copy"/>
                  </w:pPr>
                </w:p>
              </w:tc>
              <w:tc>
                <w:tcPr>
                  <w:tcW w:w="3418" w:type="dxa"/>
                </w:tcPr>
                <w:p w14:paraId="0DB485E2" w14:textId="77777777" w:rsidR="004D6E14" w:rsidRDefault="004D6E14" w:rsidP="004D6E14">
                  <w:pPr>
                    <w:pStyle w:val="Copy"/>
                  </w:pPr>
                </w:p>
              </w:tc>
            </w:tr>
            <w:tr w:rsidR="004D6E14" w14:paraId="0887F538" w14:textId="77777777" w:rsidTr="004D6E14">
              <w:trPr>
                <w:trHeight w:val="486"/>
              </w:trPr>
              <w:tc>
                <w:tcPr>
                  <w:tcW w:w="3417" w:type="dxa"/>
                </w:tcPr>
                <w:p w14:paraId="6C1643DB" w14:textId="77777777" w:rsidR="004D6E14" w:rsidRDefault="004D6E14" w:rsidP="004D6E14">
                  <w:pPr>
                    <w:pStyle w:val="Copy"/>
                  </w:pPr>
                </w:p>
              </w:tc>
              <w:tc>
                <w:tcPr>
                  <w:tcW w:w="3417" w:type="dxa"/>
                </w:tcPr>
                <w:p w14:paraId="2D361295" w14:textId="77777777" w:rsidR="004D6E14" w:rsidRDefault="004D6E14" w:rsidP="004D6E14">
                  <w:pPr>
                    <w:pStyle w:val="Copy"/>
                  </w:pPr>
                </w:p>
              </w:tc>
              <w:tc>
                <w:tcPr>
                  <w:tcW w:w="3418" w:type="dxa"/>
                </w:tcPr>
                <w:p w14:paraId="0E73B8DF" w14:textId="77777777" w:rsidR="004D6E14" w:rsidRDefault="004D6E14" w:rsidP="004D6E14">
                  <w:pPr>
                    <w:pStyle w:val="Copy"/>
                  </w:pPr>
                </w:p>
              </w:tc>
            </w:tr>
          </w:tbl>
          <w:p w14:paraId="7A37239F" w14:textId="6D71441A" w:rsidR="00912080" w:rsidRDefault="00912080" w:rsidP="0024470B">
            <w:pPr>
              <w:pStyle w:val="Copy"/>
            </w:pPr>
          </w:p>
        </w:tc>
      </w:tr>
    </w:tbl>
    <w:p w14:paraId="18AA4CF8" w14:textId="2199E2B4" w:rsidR="00906E2E" w:rsidRDefault="00906E2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8480" behindDoc="0" locked="0" layoutInCell="1" allowOverlap="1" wp14:anchorId="569F959F" wp14:editId="63C63374">
                <wp:simplePos x="0" y="0"/>
                <wp:positionH relativeFrom="column">
                  <wp:posOffset>0</wp:posOffset>
                </wp:positionH>
                <wp:positionV relativeFrom="page">
                  <wp:posOffset>446246</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174EF4" w14:textId="775E50CD" w:rsidR="00A87A1D" w:rsidRPr="00F37D7A" w:rsidRDefault="00A87A1D" w:rsidP="00906E2E">
                            <w:pPr>
                              <w:ind w:left="90"/>
                              <w:rPr>
                                <w:rFonts w:ascii="Verdana" w:hAnsi="Verdana"/>
                                <w:b/>
                                <w:color w:val="54B948"/>
                                <w:sz w:val="26"/>
                                <w:szCs w:val="26"/>
                              </w:rPr>
                            </w:pPr>
                            <w:r>
                              <w:rPr>
                                <w:rFonts w:ascii="Verdana" w:hAnsi="Verdana"/>
                                <w:color w:val="FFFFFF" w:themeColor="background1"/>
                                <w:sz w:val="36"/>
                                <w:szCs w:val="36"/>
                              </w:rPr>
                              <w:t>Le gouvernement et l’imposition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F959F" id="_x0000_t202" coordsize="21600,21600" o:spt="202" path="m,l,21600r21600,l21600,xe">
                <v:stroke joinstyle="miter"/>
                <v:path gradientshapeok="t" o:connecttype="rect"/>
              </v:shapetype>
              <v:shape id="Text Box 22" o:spid="_x0000_s1026" type="#_x0000_t202" style="position:absolute;margin-left:0;margin-top:35.15pt;width:368.55pt;height:5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" filled="f" stroked="f">
                <v:textbox>
                  <w:txbxContent>
                    <w:p w14:paraId="33174EF4" w14:textId="775E50CD" w:rsidR="00A87A1D" w:rsidRPr="00F37D7A" w:rsidRDefault="00A87A1D" w:rsidP="00906E2E">
                      <w:pPr>
                        <w:ind w:left="90"/>
                        <w:rPr>
                          <w:rFonts w:ascii="Verdana" w:hAnsi="Verdana"/>
                          <w:b/>
                          <w:color w:val="54B948"/>
                          <w:sz w:val="26"/>
                          <w:szCs w:val="26"/>
                        </w:rPr>
                      </w:pPr>
                      <w:r>
                        <w:rPr>
                          <w:rFonts w:ascii="Verdana" w:hAnsi="Verdana"/>
                          <w:color w:val="FFFFFF" w:themeColor="background1"/>
                          <w:sz w:val="36"/>
                          <w:szCs w:val="36"/>
                        </w:rPr>
                        <w:t>Le gouvernement et l’imposition</w:t>
                      </w:r>
                    </w:p>
                  </w:txbxContent>
                </v:textbox>
                <w10:wrap anchory="page"/>
              </v:shape>
            </w:pict>
          </mc:Fallback>
        </mc:AlternateContent>
      </w:r>
      <w:r>
        <w:rPr>
          <w:rFonts w:ascii="Verdana" w:hAnsi="Verdana"/>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6F061AF2" wp14:editId="6F6A30B1">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EFE6C6" w14:textId="34B940E2" w:rsidR="00A87A1D" w:rsidRPr="00ED7BE9" w:rsidRDefault="00A87A1D" w:rsidP="00906E2E">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1AF2" id="Text Box 17" o:spid="_x0000_s1027"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" filled="f" stroked="f">
                <v:textbox>
                  <w:txbxContent>
                    <w:p w14:paraId="0DEFE6C6" w14:textId="34B940E2" w:rsidR="00A87A1D" w:rsidRPr="00ED7BE9" w:rsidRDefault="00A87A1D" w:rsidP="00906E2E">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r>
        <w:br w:type="page"/>
      </w:r>
    </w:p>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4470B" w14:paraId="56F1BF2B" w14:textId="77777777" w:rsidTr="00CA4B1D">
        <w:trPr>
          <w:trHeight w:val="1152"/>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DE9370C" w14:textId="10918DE0" w:rsidR="0024470B" w:rsidRPr="00CA4B1D" w:rsidRDefault="008F687A" w:rsidP="000C3C38">
            <w:pPr>
              <w:rPr>
                <w:rFonts w:ascii="Verdana" w:hAnsi="Verdana"/>
                <w:color w:val="FFFFFF" w:themeColor="background1"/>
                <w:sz w:val="32"/>
                <w:szCs w:val="32"/>
              </w:rPr>
            </w:pPr>
            <w:r w:rsidRPr="00CA4B1D">
              <w:rPr>
                <w:rFonts w:ascii="Verdana" w:hAnsi="Verdana"/>
                <w:color w:val="FFFFFF" w:themeColor="background1"/>
                <w:sz w:val="32"/>
                <w:szCs w:val="32"/>
              </w:rPr>
              <w:lastRenderedPageBreak/>
              <w:t xml:space="preserve">La vie sans impôts et sans gouvernement : </w:t>
            </w:r>
            <w:r w:rsidR="00816449">
              <w:rPr>
                <w:rFonts w:ascii="Verdana" w:hAnsi="Verdana"/>
                <w:color w:val="FFFFFF" w:themeColor="background1"/>
                <w:sz w:val="32"/>
                <w:szCs w:val="32"/>
              </w:rPr>
              <w:br/>
            </w:r>
            <w:r w:rsidRPr="00CA4B1D">
              <w:rPr>
                <w:rFonts w:ascii="Verdana" w:hAnsi="Verdana"/>
                <w:color w:val="FFFFFF" w:themeColor="background1"/>
                <w:sz w:val="32"/>
                <w:szCs w:val="32"/>
              </w:rPr>
              <w:t xml:space="preserve">planificateur de </w:t>
            </w:r>
            <w:commentRangeStart w:id="4"/>
            <w:r w:rsidRPr="00CA4B1D">
              <w:rPr>
                <w:rFonts w:ascii="Verdana" w:hAnsi="Verdana"/>
                <w:color w:val="FFFFFF" w:themeColor="background1"/>
                <w:sz w:val="32"/>
                <w:szCs w:val="32"/>
              </w:rPr>
              <w:t>paragraphe</w:t>
            </w:r>
            <w:commentRangeEnd w:id="4"/>
            <w:r w:rsidR="00545D22">
              <w:rPr>
                <w:rStyle w:val="CommentReference"/>
              </w:rPr>
              <w:commentReference w:id="4"/>
            </w:r>
          </w:p>
        </w:tc>
      </w:tr>
      <w:tr w:rsidR="0024470B" w14:paraId="0FA1392F" w14:textId="77777777" w:rsidTr="00CA4B1D">
        <w:trPr>
          <w:trHeight w:val="10584"/>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754DD16" w14:textId="36D3ED23" w:rsidR="003B5E57" w:rsidRPr="00816449" w:rsidRDefault="00C761F0" w:rsidP="00CA4B1D">
            <w:pPr>
              <w:pStyle w:val="Copy"/>
              <w:spacing w:after="80"/>
            </w:pPr>
            <w:r w:rsidRPr="00816449">
              <w:rPr>
                <w:b/>
              </w:rPr>
              <w:t>Planificateur d’ébauche de paragraphe</w:t>
            </w:r>
          </w:p>
          <w:p w14:paraId="49F84695" w14:textId="7B3D1FB8" w:rsidR="00816449" w:rsidRPr="00CA4B1D" w:rsidRDefault="008F687A" w:rsidP="00CA4B1D">
            <w:pPr>
              <w:pStyle w:val="Copy"/>
              <w:spacing w:after="80"/>
              <w:rPr>
                <w:b/>
              </w:rPr>
            </w:pPr>
            <w:r w:rsidRPr="00CA4B1D">
              <w:rPr>
                <w:b/>
              </w:rPr>
              <w:t>Présentez l’idée principale en une phrase. (p. ex., sans impôts, nous n’aurions pas le système médical que nous avons aujourd’hui).</w:t>
            </w:r>
          </w:p>
          <w:p w14:paraId="125768AF" w14:textId="77777777" w:rsidR="008F687A" w:rsidRPr="00CA4B1D" w:rsidRDefault="008F687A" w:rsidP="00CA4B1D">
            <w:pPr>
              <w:pStyle w:val="Copy"/>
              <w:spacing w:after="80"/>
            </w:pPr>
          </w:p>
          <w:p w14:paraId="47D7FF2C" w14:textId="72F6C509" w:rsidR="00A37683" w:rsidRPr="00CA4B1D" w:rsidRDefault="003B5E57" w:rsidP="00CA4B1D">
            <w:pPr>
              <w:pStyle w:val="Copy"/>
              <w:spacing w:after="80"/>
            </w:pPr>
            <w:r w:rsidRPr="00CA4B1D">
              <w:rPr>
                <w:b/>
              </w:rPr>
              <w:t xml:space="preserve">Idée principale : </w:t>
            </w:r>
          </w:p>
          <w:p w14:paraId="27D3035F" w14:textId="7FF1D962" w:rsidR="008F687A" w:rsidRPr="00CA4B1D" w:rsidRDefault="008F687A" w:rsidP="00CA4B1D">
            <w:pPr>
              <w:pStyle w:val="Copy"/>
              <w:spacing w:after="160"/>
            </w:pPr>
            <w:r w:rsidRPr="00CA4B1D">
              <w:t>________________________________________________________________________________</w:t>
            </w:r>
            <w:r w:rsidR="00816449">
              <w:t>_________</w:t>
            </w:r>
          </w:p>
          <w:p w14:paraId="4416C77F" w14:textId="7C2D9330" w:rsidR="008F687A" w:rsidRPr="00CA4B1D" w:rsidRDefault="008F687A" w:rsidP="00CA4B1D">
            <w:pPr>
              <w:pStyle w:val="Copy"/>
              <w:spacing w:after="160"/>
            </w:pPr>
            <w:r w:rsidRPr="00CA4B1D">
              <w:t>________________________________________________________________________________</w:t>
            </w:r>
            <w:r w:rsidR="00816449">
              <w:t>_________</w:t>
            </w:r>
          </w:p>
          <w:p w14:paraId="3BBBE0B3" w14:textId="77777777" w:rsidR="00816449" w:rsidRDefault="00816449" w:rsidP="00816449">
            <w:pPr>
              <w:pStyle w:val="Copy"/>
              <w:spacing w:after="80"/>
              <w:rPr>
                <w:b/>
              </w:rPr>
            </w:pPr>
          </w:p>
          <w:p w14:paraId="0C3C79ED" w14:textId="7B748BC0" w:rsidR="008F687A" w:rsidRPr="00CA4B1D" w:rsidRDefault="008F687A" w:rsidP="00CA4B1D">
            <w:pPr>
              <w:pStyle w:val="Copy"/>
              <w:spacing w:after="80"/>
              <w:rPr>
                <w:b/>
              </w:rPr>
            </w:pPr>
            <w:r w:rsidRPr="00CA4B1D">
              <w:rPr>
                <w:b/>
              </w:rPr>
              <w:t>Phrases (au moins trois phrases devraient soutenir votre idée principale)</w:t>
            </w:r>
          </w:p>
          <w:p w14:paraId="4DB52BD6" w14:textId="41223392" w:rsidR="008F687A" w:rsidRPr="00CA4B1D" w:rsidRDefault="003B5E57" w:rsidP="00CA4B1D">
            <w:pPr>
              <w:pStyle w:val="Copy"/>
              <w:spacing w:after="80"/>
            </w:pPr>
            <w:r w:rsidRPr="00CA4B1D">
              <w:t>Première phrase (p. ex., les impôts paient les salaires de nos médecins et de nos infirmières) :</w:t>
            </w:r>
          </w:p>
          <w:p w14:paraId="7F1D7EBF" w14:textId="58213464" w:rsidR="008F687A" w:rsidRPr="00CA4B1D" w:rsidRDefault="008F687A" w:rsidP="00CA4B1D">
            <w:pPr>
              <w:pStyle w:val="Copy"/>
              <w:spacing w:after="160"/>
            </w:pPr>
            <w:r w:rsidRPr="00CA4B1D">
              <w:t>________________________________________________________________________________</w:t>
            </w:r>
            <w:r w:rsidR="00816449">
              <w:t>_________</w:t>
            </w:r>
          </w:p>
          <w:p w14:paraId="68A7FA73" w14:textId="17F0EF38" w:rsidR="003B5E57" w:rsidRPr="00CA4B1D" w:rsidRDefault="008F687A" w:rsidP="00CA4B1D">
            <w:pPr>
              <w:pStyle w:val="Copy"/>
              <w:spacing w:after="160"/>
            </w:pPr>
            <w:r w:rsidRPr="00CA4B1D">
              <w:t>________________________________________________________________________________</w:t>
            </w:r>
            <w:r w:rsidR="00816449">
              <w:t>_________</w:t>
            </w:r>
          </w:p>
          <w:p w14:paraId="5644D062" w14:textId="1115E880" w:rsidR="008F687A" w:rsidRPr="00CA4B1D" w:rsidRDefault="003B5E57" w:rsidP="00CA4B1D">
            <w:pPr>
              <w:pStyle w:val="Copy"/>
              <w:spacing w:after="160"/>
            </w:pPr>
            <w:r w:rsidRPr="00CA4B1D">
              <w:t xml:space="preserve">Deuxième phrase (p. ex., notre système de santé nous coûterait probablement beaucoup plus cher s’il n’était pas financé par nos impôts) :  </w:t>
            </w:r>
          </w:p>
          <w:p w14:paraId="46E03522" w14:textId="10852FF9" w:rsidR="008F687A" w:rsidRPr="00CA4B1D" w:rsidRDefault="008F687A" w:rsidP="00CA4B1D">
            <w:pPr>
              <w:pStyle w:val="Copy"/>
              <w:spacing w:after="160"/>
            </w:pPr>
            <w:r w:rsidRPr="00CA4B1D">
              <w:t>________________________________________________________________________________</w:t>
            </w:r>
            <w:r w:rsidR="00816449">
              <w:t>_________</w:t>
            </w:r>
          </w:p>
          <w:p w14:paraId="46F3ED40" w14:textId="47E72B6A" w:rsidR="003B5E57" w:rsidRPr="00CA4B1D" w:rsidRDefault="008F687A" w:rsidP="00CA4B1D">
            <w:pPr>
              <w:pStyle w:val="Copy"/>
              <w:spacing w:after="160"/>
            </w:pPr>
            <w:r w:rsidRPr="00CA4B1D">
              <w:t>________________________________________________________________________________</w:t>
            </w:r>
            <w:r w:rsidR="00816449">
              <w:t>_________</w:t>
            </w:r>
          </w:p>
          <w:p w14:paraId="516A1854" w14:textId="0A796DB5" w:rsidR="008F687A" w:rsidRPr="00CA4B1D" w:rsidRDefault="003B5E57" w:rsidP="00CA4B1D">
            <w:pPr>
              <w:pStyle w:val="Copy"/>
              <w:spacing w:after="160"/>
            </w:pPr>
            <w:r w:rsidRPr="00CA4B1D">
              <w:t xml:space="preserve">Troisième phrase (p. ex., les personnes à faible revenu n’obtiendraient probablement pas des soins de santé d’aussi bonne qualité) : </w:t>
            </w:r>
          </w:p>
          <w:p w14:paraId="658673FE" w14:textId="6F727751" w:rsidR="008F687A" w:rsidRPr="00CA4B1D" w:rsidRDefault="008F687A" w:rsidP="00CA4B1D">
            <w:pPr>
              <w:pStyle w:val="Copy"/>
              <w:spacing w:after="160"/>
            </w:pPr>
            <w:r w:rsidRPr="00CA4B1D">
              <w:t>________________________________________________________________________________</w:t>
            </w:r>
            <w:r w:rsidR="00816449">
              <w:t>_________</w:t>
            </w:r>
          </w:p>
          <w:p w14:paraId="4BD77506" w14:textId="784D4E2A" w:rsidR="003B5E57" w:rsidRPr="00CA4B1D" w:rsidRDefault="008F687A" w:rsidP="00CA4B1D">
            <w:pPr>
              <w:pStyle w:val="Copy"/>
              <w:spacing w:after="160"/>
            </w:pPr>
            <w:r w:rsidRPr="00CA4B1D">
              <w:t>________________________________________________________________________________</w:t>
            </w:r>
            <w:r w:rsidR="00816449">
              <w:t>_________</w:t>
            </w:r>
          </w:p>
          <w:p w14:paraId="6A639E41" w14:textId="77777777" w:rsidR="00816449" w:rsidRDefault="00816449" w:rsidP="00816449">
            <w:pPr>
              <w:pStyle w:val="Copy"/>
              <w:spacing w:after="80"/>
              <w:rPr>
                <w:b/>
              </w:rPr>
            </w:pPr>
          </w:p>
          <w:p w14:paraId="17DCC133" w14:textId="48BC8E81" w:rsidR="003B5E57" w:rsidRPr="00CA4B1D" w:rsidRDefault="008F687A" w:rsidP="00CA4B1D">
            <w:pPr>
              <w:pStyle w:val="Copy"/>
              <w:spacing w:after="80"/>
            </w:pPr>
            <w:r w:rsidRPr="00CA4B1D">
              <w:rPr>
                <w:b/>
              </w:rPr>
              <w:t>Conclure le paragraphe en reformulant le sujet d’une manière différente. (p. ex., nous pouvons avoir l’esprit tranquille en sachant que nos impôts paient pour nos soins de santé).</w:t>
            </w:r>
          </w:p>
          <w:p w14:paraId="3E1B35C7" w14:textId="04B3BE6A" w:rsidR="00816449" w:rsidRPr="00202439" w:rsidRDefault="008F687A" w:rsidP="00816449">
            <w:pPr>
              <w:pStyle w:val="Copy"/>
              <w:spacing w:after="160"/>
            </w:pPr>
            <w:r w:rsidRPr="00CA4B1D">
              <w:rPr>
                <w:b/>
              </w:rPr>
              <w:t>Phrase de conclusion :</w:t>
            </w:r>
            <w:r w:rsidRPr="00CA4B1D">
              <w:rPr>
                <w:b/>
                <w:sz w:val="20"/>
              </w:rPr>
              <w:t xml:space="preserve"> </w:t>
            </w:r>
            <w:r w:rsidR="00816449" w:rsidRPr="00202439">
              <w:t>________________________________________________________________________________</w:t>
            </w:r>
            <w:r w:rsidR="00816449">
              <w:t>_________</w:t>
            </w:r>
          </w:p>
          <w:p w14:paraId="7AE4FF18" w14:textId="34EAE916" w:rsidR="00816449" w:rsidRPr="00CA4B1D" w:rsidRDefault="00816449" w:rsidP="00CA4B1D">
            <w:pPr>
              <w:pStyle w:val="Copy"/>
              <w:spacing w:after="80"/>
              <w:rPr>
                <w:b/>
                <w:sz w:val="20"/>
              </w:rPr>
            </w:pPr>
            <w:r w:rsidRPr="00202439">
              <w:t>________________________________________________________________________________</w:t>
            </w:r>
            <w:r>
              <w:t>_________</w:t>
            </w:r>
          </w:p>
          <w:p w14:paraId="32FCCA02" w14:textId="77777777" w:rsidR="00816449" w:rsidRPr="00202439" w:rsidRDefault="00816449" w:rsidP="00816449">
            <w:pPr>
              <w:pStyle w:val="Copy"/>
              <w:spacing w:after="160"/>
            </w:pPr>
            <w:r w:rsidRPr="00202439">
              <w:t>________________________________________________________________________________</w:t>
            </w:r>
            <w:r>
              <w:t>_________</w:t>
            </w:r>
          </w:p>
          <w:p w14:paraId="133FBF79" w14:textId="7334C120" w:rsidR="00C761F0" w:rsidRDefault="00816449" w:rsidP="00CA4B1D">
            <w:pPr>
              <w:pStyle w:val="Copy"/>
              <w:spacing w:after="80"/>
            </w:pPr>
            <w:r w:rsidRPr="00202439">
              <w:t>________________________________________________________________________________</w:t>
            </w:r>
            <w:r>
              <w:t>_________</w:t>
            </w:r>
          </w:p>
        </w:tc>
      </w:tr>
    </w:tbl>
    <w:p w14:paraId="6C144079" w14:textId="49E1D5DF" w:rsidR="00906E2E" w:rsidRDefault="00906E2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4384" behindDoc="0" locked="0" layoutInCell="1" allowOverlap="1" wp14:anchorId="41F9F814" wp14:editId="71D1ADFF">
                <wp:simplePos x="0" y="0"/>
                <wp:positionH relativeFrom="column">
                  <wp:posOffset>0</wp:posOffset>
                </wp:positionH>
                <wp:positionV relativeFrom="page">
                  <wp:posOffset>458311</wp:posOffset>
                </wp:positionV>
                <wp:extent cx="4680284" cy="649605"/>
                <wp:effectExtent l="0" t="0" r="0" b="10795"/>
                <wp:wrapNone/>
                <wp:docPr id="11" name="Text Box 11"/>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64F7C8" w14:textId="24A8A5AD" w:rsidR="00A87A1D" w:rsidRPr="00F37D7A" w:rsidRDefault="00A87A1D" w:rsidP="00906E2E">
                            <w:pPr>
                              <w:ind w:left="90"/>
                              <w:rPr>
                                <w:rFonts w:ascii="Verdana" w:hAnsi="Verdana"/>
                                <w:b/>
                                <w:color w:val="54B948"/>
                                <w:sz w:val="26"/>
                                <w:szCs w:val="26"/>
                              </w:rPr>
                            </w:pPr>
                            <w:r>
                              <w:rPr>
                                <w:rFonts w:ascii="Verdana" w:hAnsi="Verdana"/>
                                <w:color w:val="FFFFFF" w:themeColor="background1"/>
                                <w:sz w:val="36"/>
                                <w:szCs w:val="36"/>
                              </w:rPr>
                              <w:t>Le gouvernement et l’imposition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9F814" id="Text Box 11" o:spid="_x0000_s1028" type="#_x0000_t202" style="position:absolute;margin-left:0;margin-top:36.1pt;width:368.55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ug3eQ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" filled="f" stroked="f">
                <v:textbox>
                  <w:txbxContent>
                    <w:p w14:paraId="0F64F7C8" w14:textId="24A8A5AD" w:rsidR="00A87A1D" w:rsidRPr="00F37D7A" w:rsidRDefault="00A87A1D" w:rsidP="00906E2E">
                      <w:pPr>
                        <w:ind w:left="90"/>
                        <w:rPr>
                          <w:rFonts w:ascii="Verdana" w:hAnsi="Verdana"/>
                          <w:b/>
                          <w:color w:val="54B948"/>
                          <w:sz w:val="26"/>
                          <w:szCs w:val="26"/>
                        </w:rPr>
                      </w:pPr>
                      <w:r>
                        <w:rPr>
                          <w:rFonts w:ascii="Verdana" w:hAnsi="Verdana"/>
                          <w:color w:val="FFFFFF" w:themeColor="background1"/>
                          <w:sz w:val="36"/>
                          <w:szCs w:val="36"/>
                        </w:rPr>
                        <w:t>Le gouvernement et l’imposition</w:t>
                      </w:r>
                    </w:p>
                  </w:txbxContent>
                </v:textbox>
                <w10:wrap anchory="page"/>
              </v:shape>
            </w:pict>
          </mc:Fallback>
        </mc:AlternateContent>
      </w:r>
      <w:r>
        <w:rPr>
          <w:rFonts w:ascii="Verdana" w:hAnsi="Verdana"/>
          <w:noProof/>
          <w:color w:val="FFFFFF" w:themeColor="background1"/>
          <w:sz w:val="36"/>
          <w:szCs w:val="36"/>
          <w:lang w:val="en-US"/>
        </w:rPr>
        <mc:AlternateContent>
          <mc:Choice Requires="wps">
            <w:drawing>
              <wp:anchor distT="0" distB="0" distL="114300" distR="114300" simplePos="0" relativeHeight="251666432" behindDoc="0" locked="0" layoutInCell="1" allowOverlap="1" wp14:anchorId="7DD4274A" wp14:editId="28A6CF26">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FA63E2" w14:textId="0F47EEED" w:rsidR="00A87A1D" w:rsidRPr="00ED7BE9" w:rsidRDefault="00A87A1D" w:rsidP="00906E2E">
                            <w:pPr>
                              <w:rPr>
                                <w:rFonts w:ascii="Verdana" w:hAnsi="Verdana"/>
                                <w:b/>
                                <w:color w:val="54B948"/>
                                <w:sz w:val="26"/>
                                <w:szCs w:val="26"/>
                              </w:rPr>
                            </w:pPr>
                            <w:r>
                              <w:rPr>
                                <w:rFonts w:ascii="Verdana" w:hAnsi="Verdana"/>
                                <w:b/>
                                <w:color w:val="54B948"/>
                                <w:sz w:val="26"/>
                                <w:szCs w:val="26"/>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274A" id="Text Box 20" o:spid="_x0000_s1029"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" filled="f" stroked="f">
                <v:textbox>
                  <w:txbxContent>
                    <w:p w14:paraId="5FFA63E2" w14:textId="0F47EEED" w:rsidR="00A87A1D" w:rsidRPr="00ED7BE9" w:rsidRDefault="00A87A1D" w:rsidP="00906E2E">
                      <w:pPr>
                        <w:rPr>
                          <w:rFonts w:ascii="Verdana" w:hAnsi="Verdana"/>
                          <w:b/>
                          <w:color w:val="54B948"/>
                          <w:sz w:val="26"/>
                          <w:szCs w:val="26"/>
                        </w:rPr>
                      </w:pPr>
                      <w:r>
                        <w:rPr>
                          <w:rFonts w:ascii="Verdana" w:hAnsi="Verdana"/>
                          <w:b/>
                          <w:color w:val="54B948"/>
                          <w:sz w:val="26"/>
                          <w:szCs w:val="26"/>
                        </w:rPr>
                        <w:t>ANNEXE B</w:t>
                      </w:r>
                    </w:p>
                  </w:txbxContent>
                </v:textbox>
                <w10:wrap anchory="page"/>
              </v:shape>
            </w:pict>
          </mc:Fallback>
        </mc:AlternateContent>
      </w:r>
    </w:p>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4470B" w14:paraId="36A4F1EF" w14:textId="77777777" w:rsidTr="00CA4B1D">
        <w:trPr>
          <w:trHeight w:hRule="exact" w:val="1152"/>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1B8AB4" w14:textId="5B674265" w:rsidR="0024470B" w:rsidRPr="00CA4B1D" w:rsidRDefault="008F687A" w:rsidP="00E344A2">
            <w:pPr>
              <w:rPr>
                <w:rFonts w:ascii="Verdana" w:hAnsi="Verdana"/>
                <w:color w:val="FFFFFF" w:themeColor="background1"/>
                <w:sz w:val="32"/>
                <w:szCs w:val="32"/>
              </w:rPr>
            </w:pPr>
            <w:r w:rsidRPr="00CA4B1D">
              <w:rPr>
                <w:rFonts w:ascii="Verdana" w:hAnsi="Verdana"/>
                <w:color w:val="FFFFFF" w:themeColor="background1"/>
                <w:sz w:val="32"/>
                <w:szCs w:val="32"/>
              </w:rPr>
              <w:lastRenderedPageBreak/>
              <w:t xml:space="preserve">La vie sans impôts et sans gouvernement : </w:t>
            </w:r>
            <w:r w:rsidR="00816449">
              <w:rPr>
                <w:rFonts w:ascii="Verdana" w:hAnsi="Verdana"/>
                <w:color w:val="FFFFFF" w:themeColor="background1"/>
                <w:sz w:val="32"/>
                <w:szCs w:val="32"/>
              </w:rPr>
              <w:br/>
            </w:r>
            <w:r w:rsidRPr="00CA4B1D">
              <w:rPr>
                <w:rFonts w:ascii="Verdana" w:hAnsi="Verdana"/>
                <w:color w:val="FFFFFF" w:themeColor="background1"/>
                <w:sz w:val="32"/>
                <w:szCs w:val="32"/>
              </w:rPr>
              <w:t>Paragraphe à remettre</w:t>
            </w:r>
          </w:p>
        </w:tc>
      </w:tr>
      <w:tr w:rsidR="0024470B" w14:paraId="30507403" w14:textId="77777777" w:rsidTr="00CA4B1D">
        <w:trPr>
          <w:trHeight w:val="10233"/>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1933906" w14:textId="41A4ED6E" w:rsidR="0024470B" w:rsidRPr="00CA4B1D" w:rsidRDefault="0005566C" w:rsidP="0024470B">
            <w:pPr>
              <w:pStyle w:val="Copy"/>
              <w:rPr>
                <w:b/>
              </w:rPr>
            </w:pPr>
            <w:commentRangeStart w:id="5"/>
            <w:r w:rsidRPr="00CA4B1D">
              <w:rPr>
                <w:b/>
              </w:rPr>
              <w:t>Écrivez votre paragraphe sur les lignes ci-dessous. N’oubliez pas d’inclure :</w:t>
            </w:r>
          </w:p>
          <w:p w14:paraId="13929CB8" w14:textId="77777777" w:rsidR="0005566C" w:rsidRPr="00CA4B1D" w:rsidRDefault="0005566C" w:rsidP="0024470B">
            <w:pPr>
              <w:pStyle w:val="Copy"/>
            </w:pPr>
          </w:p>
          <w:p w14:paraId="4D6A5EEC" w14:textId="7243837A" w:rsidR="0005566C" w:rsidRPr="00CA4B1D" w:rsidRDefault="00DB2B74" w:rsidP="00CA4B1D">
            <w:pPr>
              <w:pStyle w:val="Bullet"/>
            </w:pPr>
            <w:r w:rsidRPr="00CA4B1D">
              <w:t>Un titre.</w:t>
            </w:r>
          </w:p>
          <w:p w14:paraId="59FD4197" w14:textId="2317DD6D" w:rsidR="00DB2B74" w:rsidRPr="00CA4B1D" w:rsidRDefault="0014398B" w:rsidP="00CA4B1D">
            <w:pPr>
              <w:pStyle w:val="Bullet"/>
            </w:pPr>
            <w:r w:rsidRPr="00CA4B1D">
              <w:t>Une phrase d’introduction pour présenter votre idée principale.</w:t>
            </w:r>
          </w:p>
          <w:p w14:paraId="079CD97B" w14:textId="65966D0C" w:rsidR="0014398B" w:rsidRPr="00CA4B1D" w:rsidRDefault="0014398B" w:rsidP="00CA4B1D">
            <w:pPr>
              <w:pStyle w:val="Bullet"/>
            </w:pPr>
            <w:r w:rsidRPr="00CA4B1D">
              <w:t>Au moins trois phrases pour étayer votre raisonnement en donnant des exemples.</w:t>
            </w:r>
          </w:p>
          <w:p w14:paraId="278D06EE" w14:textId="56E24604" w:rsidR="0014398B" w:rsidRPr="00CA4B1D" w:rsidRDefault="0014398B" w:rsidP="00CA4B1D">
            <w:pPr>
              <w:pStyle w:val="Bullet"/>
            </w:pPr>
            <w:r w:rsidRPr="00CA4B1D">
              <w:t>Une phrase de conclusion qui réitère votre idée principale.</w:t>
            </w:r>
          </w:p>
          <w:p w14:paraId="5AF6413D" w14:textId="77777777" w:rsidR="008F687A" w:rsidRPr="00816449" w:rsidRDefault="008F687A" w:rsidP="008F687A">
            <w:pPr>
              <w:pStyle w:val="Copy"/>
              <w:ind w:left="720"/>
            </w:pPr>
          </w:p>
          <w:p w14:paraId="1B910D35" w14:textId="77777777" w:rsidR="0014398B" w:rsidRPr="00816449" w:rsidRDefault="0014398B" w:rsidP="0014398B">
            <w:pPr>
              <w:pStyle w:val="Copy"/>
            </w:pPr>
          </w:p>
          <w:p w14:paraId="44CA41DE" w14:textId="77777777" w:rsidR="0014398B" w:rsidRDefault="0014398B" w:rsidP="0014398B">
            <w:pPr>
              <w:pStyle w:val="Copy"/>
            </w:pPr>
            <w:r>
              <w:t>_________________________________________________________________________________________</w:t>
            </w:r>
          </w:p>
          <w:p w14:paraId="2807DC2A" w14:textId="77777777" w:rsidR="0014398B" w:rsidRDefault="0014398B" w:rsidP="0014398B">
            <w:pPr>
              <w:pStyle w:val="Copy"/>
            </w:pPr>
          </w:p>
          <w:p w14:paraId="68D41D65" w14:textId="77777777" w:rsidR="0014398B" w:rsidRDefault="0014398B" w:rsidP="0014398B">
            <w:pPr>
              <w:pStyle w:val="Copy"/>
            </w:pPr>
            <w:r>
              <w:t>_________________________________________________________________________________________</w:t>
            </w:r>
          </w:p>
          <w:p w14:paraId="2D06EB2E" w14:textId="77777777" w:rsidR="0014398B" w:rsidRDefault="0014398B" w:rsidP="0014398B">
            <w:pPr>
              <w:pStyle w:val="Copy"/>
            </w:pPr>
          </w:p>
          <w:p w14:paraId="10FEFC60" w14:textId="7B19EF86" w:rsidR="0014398B" w:rsidRDefault="0014398B" w:rsidP="0014398B">
            <w:pPr>
              <w:pStyle w:val="Copy"/>
            </w:pPr>
            <w:r>
              <w:t>_________________________________________________________________________________________</w:t>
            </w:r>
          </w:p>
          <w:p w14:paraId="2124A341" w14:textId="77777777" w:rsidR="0014398B" w:rsidRDefault="0014398B" w:rsidP="0014398B">
            <w:pPr>
              <w:pStyle w:val="Copy"/>
            </w:pPr>
          </w:p>
          <w:p w14:paraId="4949BD3A" w14:textId="77777777" w:rsidR="0014398B" w:rsidRDefault="0014398B" w:rsidP="0014398B">
            <w:pPr>
              <w:pStyle w:val="Copy"/>
            </w:pPr>
            <w:r>
              <w:t>_________________________________________________________________________________________</w:t>
            </w:r>
          </w:p>
          <w:p w14:paraId="340DFEF9" w14:textId="77777777" w:rsidR="0014398B" w:rsidRDefault="0014398B" w:rsidP="0014398B">
            <w:pPr>
              <w:pStyle w:val="Copy"/>
            </w:pPr>
          </w:p>
          <w:p w14:paraId="360DEBAA" w14:textId="66D5D309" w:rsidR="0014398B" w:rsidRDefault="0014398B" w:rsidP="0014398B">
            <w:pPr>
              <w:pStyle w:val="Copy"/>
            </w:pPr>
            <w:r>
              <w:t>_________________________________________________________________________________________</w:t>
            </w:r>
          </w:p>
          <w:p w14:paraId="4F169B38" w14:textId="77777777" w:rsidR="0014398B" w:rsidRDefault="0014398B" w:rsidP="0014398B">
            <w:pPr>
              <w:pStyle w:val="Copy"/>
            </w:pPr>
          </w:p>
          <w:p w14:paraId="314D919B" w14:textId="77777777" w:rsidR="0014398B" w:rsidRDefault="0014398B" w:rsidP="0014398B">
            <w:pPr>
              <w:pStyle w:val="Copy"/>
            </w:pPr>
            <w:r>
              <w:t>_________________________________________________________________________________________</w:t>
            </w:r>
          </w:p>
          <w:p w14:paraId="07D7AE1F" w14:textId="77777777" w:rsidR="0014398B" w:rsidRDefault="0014398B" w:rsidP="0014398B">
            <w:pPr>
              <w:pStyle w:val="Copy"/>
            </w:pPr>
          </w:p>
          <w:p w14:paraId="3DD06E48" w14:textId="77777777" w:rsidR="0014398B" w:rsidRDefault="0014398B" w:rsidP="0014398B">
            <w:pPr>
              <w:pStyle w:val="Copy"/>
            </w:pPr>
            <w:r>
              <w:t>_________________________________________________________________________________________</w:t>
            </w:r>
          </w:p>
          <w:p w14:paraId="210F9D52" w14:textId="77777777" w:rsidR="0014398B" w:rsidRDefault="0014398B" w:rsidP="0014398B">
            <w:pPr>
              <w:pStyle w:val="Copy"/>
            </w:pPr>
          </w:p>
          <w:p w14:paraId="28DC57CC" w14:textId="320FBE98" w:rsidR="0014398B" w:rsidRDefault="0014398B" w:rsidP="0014398B">
            <w:pPr>
              <w:pStyle w:val="Copy"/>
            </w:pPr>
            <w:r>
              <w:t>_________________________________________________________________________________________</w:t>
            </w:r>
          </w:p>
          <w:p w14:paraId="2820F963" w14:textId="77777777" w:rsidR="0014398B" w:rsidRDefault="0014398B" w:rsidP="0014398B">
            <w:pPr>
              <w:pStyle w:val="Copy"/>
            </w:pPr>
          </w:p>
          <w:p w14:paraId="140C215C" w14:textId="77777777" w:rsidR="0014398B" w:rsidRDefault="0014398B" w:rsidP="0014398B">
            <w:pPr>
              <w:pStyle w:val="Copy"/>
            </w:pPr>
            <w:r>
              <w:t>_________________________________________________________________________________________</w:t>
            </w:r>
          </w:p>
          <w:p w14:paraId="30688A75" w14:textId="77777777" w:rsidR="0014398B" w:rsidRDefault="0014398B" w:rsidP="0014398B">
            <w:pPr>
              <w:pStyle w:val="Copy"/>
            </w:pPr>
          </w:p>
          <w:p w14:paraId="359481A5" w14:textId="77777777" w:rsidR="0014398B" w:rsidRDefault="0014398B" w:rsidP="0014398B">
            <w:pPr>
              <w:pStyle w:val="Copy"/>
            </w:pPr>
            <w:r>
              <w:t>_________________________________________________________________________________________</w:t>
            </w:r>
          </w:p>
          <w:p w14:paraId="1D3E7A4C" w14:textId="77777777" w:rsidR="0014398B" w:rsidRDefault="0014398B" w:rsidP="0014398B">
            <w:pPr>
              <w:pStyle w:val="Copy"/>
            </w:pPr>
          </w:p>
          <w:p w14:paraId="6163DFC1" w14:textId="77777777" w:rsidR="0014398B" w:rsidRDefault="0014398B" w:rsidP="0014398B">
            <w:pPr>
              <w:pStyle w:val="Copy"/>
            </w:pPr>
            <w:r>
              <w:t>_________________________________________________________________________________________</w:t>
            </w:r>
          </w:p>
          <w:p w14:paraId="4F8BD923" w14:textId="77777777" w:rsidR="0014398B" w:rsidRDefault="0014398B" w:rsidP="0014398B">
            <w:pPr>
              <w:pStyle w:val="Copy"/>
            </w:pPr>
          </w:p>
          <w:p w14:paraId="4315EE61" w14:textId="77777777" w:rsidR="0014398B" w:rsidRDefault="0014398B" w:rsidP="0014398B">
            <w:pPr>
              <w:pStyle w:val="Copy"/>
            </w:pPr>
            <w:r>
              <w:t>_________________________________________________________________________________________</w:t>
            </w:r>
          </w:p>
          <w:p w14:paraId="3B66D0D6" w14:textId="77777777" w:rsidR="0014398B" w:rsidRDefault="0014398B" w:rsidP="0014398B">
            <w:pPr>
              <w:pStyle w:val="Copy"/>
            </w:pPr>
          </w:p>
          <w:p w14:paraId="72667429" w14:textId="77777777" w:rsidR="0014398B" w:rsidRDefault="0014398B" w:rsidP="0014398B">
            <w:pPr>
              <w:pStyle w:val="Copy"/>
            </w:pPr>
            <w:r>
              <w:t>_________________________________________________________________________________________</w:t>
            </w:r>
          </w:p>
          <w:p w14:paraId="5F83419A" w14:textId="77777777" w:rsidR="0014398B" w:rsidRDefault="0014398B" w:rsidP="0014398B">
            <w:pPr>
              <w:pStyle w:val="Copy"/>
            </w:pPr>
          </w:p>
          <w:p w14:paraId="1C585EAB" w14:textId="77777777" w:rsidR="0014398B" w:rsidRDefault="0014398B" w:rsidP="0014398B">
            <w:pPr>
              <w:pStyle w:val="Copy"/>
            </w:pPr>
            <w:r>
              <w:t>_________________________________________________________________________________________</w:t>
            </w:r>
          </w:p>
          <w:p w14:paraId="0534940D" w14:textId="77777777" w:rsidR="0014398B" w:rsidRDefault="0014398B" w:rsidP="0014398B">
            <w:pPr>
              <w:pStyle w:val="Copy"/>
            </w:pPr>
          </w:p>
          <w:p w14:paraId="4D20669A" w14:textId="77777777" w:rsidR="0014398B" w:rsidRDefault="0014398B" w:rsidP="0014398B">
            <w:pPr>
              <w:pStyle w:val="Copy"/>
            </w:pPr>
            <w:r>
              <w:t>_________________________________________________________________________________________</w:t>
            </w:r>
          </w:p>
          <w:p w14:paraId="6F0CFE67" w14:textId="77777777" w:rsidR="0014398B" w:rsidRDefault="0014398B" w:rsidP="0014398B">
            <w:pPr>
              <w:pStyle w:val="Copy"/>
            </w:pPr>
          </w:p>
          <w:p w14:paraId="6088BB2A" w14:textId="77777777" w:rsidR="0014398B" w:rsidRDefault="0014398B" w:rsidP="0014398B">
            <w:pPr>
              <w:pStyle w:val="Copy"/>
            </w:pPr>
            <w:r>
              <w:t>_________________________________________________________________________________________</w:t>
            </w:r>
          </w:p>
          <w:p w14:paraId="78811CEF" w14:textId="77777777" w:rsidR="0014398B" w:rsidRDefault="0014398B" w:rsidP="0014398B">
            <w:pPr>
              <w:pStyle w:val="Copy"/>
            </w:pPr>
          </w:p>
          <w:p w14:paraId="6860C1B2" w14:textId="77777777" w:rsidR="0014398B" w:rsidRDefault="0014398B" w:rsidP="0014398B">
            <w:pPr>
              <w:pStyle w:val="Copy"/>
            </w:pPr>
            <w:r>
              <w:t>_________________________________________________________________________________________</w:t>
            </w:r>
          </w:p>
          <w:commentRangeEnd w:id="5"/>
          <w:p w14:paraId="70E22FCB" w14:textId="349A37A5" w:rsidR="0014398B" w:rsidRDefault="00545D22">
            <w:pPr>
              <w:pStyle w:val="Copy"/>
            </w:pPr>
            <w:r>
              <w:rPr>
                <w:rStyle w:val="CommentReference"/>
                <w:rFonts w:asciiTheme="minorHAnsi" w:hAnsiTheme="minorHAnsi" w:cstheme="minorBidi"/>
              </w:rPr>
              <w:commentReference w:id="5"/>
            </w:r>
          </w:p>
        </w:tc>
      </w:tr>
    </w:tbl>
    <w:p w14:paraId="268715AF" w14:textId="47132E32" w:rsidR="00F72823" w:rsidRDefault="00BD36D9">
      <w:r>
        <w:rPr>
          <w:rFonts w:ascii="Verdana" w:hAnsi="Verdana"/>
          <w:noProof/>
          <w:color w:val="FFFFFF" w:themeColor="background1"/>
          <w:sz w:val="36"/>
          <w:szCs w:val="36"/>
          <w:lang w:val="en-US"/>
        </w:rPr>
        <mc:AlternateContent>
          <mc:Choice Requires="wps">
            <w:drawing>
              <wp:anchor distT="0" distB="0" distL="114300" distR="114300" simplePos="0" relativeHeight="251673600" behindDoc="0" locked="0" layoutInCell="1" allowOverlap="1" wp14:anchorId="59F05401" wp14:editId="5F054A81">
                <wp:simplePos x="0" y="0"/>
                <wp:positionH relativeFrom="column">
                  <wp:posOffset>0</wp:posOffset>
                </wp:positionH>
                <wp:positionV relativeFrom="page">
                  <wp:posOffset>451326</wp:posOffset>
                </wp:positionV>
                <wp:extent cx="4595495" cy="649605"/>
                <wp:effectExtent l="0" t="0" r="0" b="10795"/>
                <wp:wrapNone/>
                <wp:docPr id="25" name="Text Box 25"/>
                <wp:cNvGraphicFramePr/>
                <a:graphic xmlns:a="http://schemas.openxmlformats.org/drawingml/2006/main">
                  <a:graphicData uri="http://schemas.microsoft.com/office/word/2010/wordprocessingShape">
                    <wps:wsp>
                      <wps:cNvSpPr txBox="1"/>
                      <wps:spPr>
                        <a:xfrm>
                          <a:off x="0" y="0"/>
                          <a:ext cx="4595495"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AA3DF0" w14:textId="745ED2F4" w:rsidR="00A87A1D" w:rsidRPr="00F37D7A" w:rsidRDefault="00A87A1D" w:rsidP="00850CF2">
                            <w:pPr>
                              <w:ind w:left="86"/>
                              <w:rPr>
                                <w:rFonts w:ascii="Verdana" w:hAnsi="Verdana"/>
                                <w:b/>
                                <w:color w:val="54B948"/>
                                <w:sz w:val="26"/>
                                <w:szCs w:val="26"/>
                              </w:rPr>
                            </w:pPr>
                            <w:r>
                              <w:rPr>
                                <w:rFonts w:ascii="Verdana" w:hAnsi="Verdana"/>
                                <w:color w:val="FFFFFF" w:themeColor="background1"/>
                                <w:sz w:val="36"/>
                                <w:szCs w:val="36"/>
                              </w:rPr>
                              <w:t>Le gouvernement et l’imposition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05401" id="Text Box 25" o:spid="_x0000_s1030" type="#_x0000_t202" style="position:absolute;margin-left:0;margin-top:35.55pt;width:361.85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" filled="f" stroked="f">
                <v:textbox>
                  <w:txbxContent>
                    <w:p w14:paraId="22AA3DF0" w14:textId="745ED2F4" w:rsidR="00A87A1D" w:rsidRPr="00F37D7A" w:rsidRDefault="00A87A1D" w:rsidP="00850CF2">
                      <w:pPr>
                        <w:ind w:left="86"/>
                        <w:rPr>
                          <w:rFonts w:ascii="Verdana" w:hAnsi="Verdana"/>
                          <w:b/>
                          <w:color w:val="54B948"/>
                          <w:sz w:val="26"/>
                          <w:szCs w:val="26"/>
                        </w:rPr>
                      </w:pPr>
                      <w:r>
                        <w:rPr>
                          <w:rFonts w:ascii="Verdana" w:hAnsi="Verdana"/>
                          <w:color w:val="FFFFFF" w:themeColor="background1"/>
                          <w:sz w:val="36"/>
                          <w:szCs w:val="36"/>
                        </w:rPr>
                        <w:t>Le gouvernement et l’imposition</w:t>
                      </w:r>
                    </w:p>
                  </w:txbxContent>
                </v:textbox>
                <w10:wrap anchory="page"/>
              </v:shape>
            </w:pict>
          </mc:Fallback>
        </mc:AlternateContent>
      </w:r>
    </w:p>
    <w:p w14:paraId="328D3A50" w14:textId="1B557455" w:rsidR="00850CF2" w:rsidRDefault="00850CF2">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72576" behindDoc="0" locked="0" layoutInCell="1" allowOverlap="1" wp14:anchorId="5E618534" wp14:editId="45E00550">
                <wp:simplePos x="0" y="0"/>
                <wp:positionH relativeFrom="column">
                  <wp:posOffset>0</wp:posOffset>
                </wp:positionH>
                <wp:positionV relativeFrom="page">
                  <wp:posOffset>104775</wp:posOffset>
                </wp:positionV>
                <wp:extent cx="141351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85CDAB" w14:textId="468D7758" w:rsidR="00A87A1D" w:rsidRPr="00ED7BE9" w:rsidRDefault="00A87A1D" w:rsidP="00850CF2">
                            <w:pPr>
                              <w:rPr>
                                <w:rFonts w:ascii="Verdana" w:hAnsi="Verdana"/>
                                <w:b/>
                                <w:color w:val="54B948"/>
                                <w:sz w:val="26"/>
                                <w:szCs w:val="26"/>
                              </w:rPr>
                            </w:pPr>
                            <w:r>
                              <w:rPr>
                                <w:rFonts w:ascii="Verdana" w:hAnsi="Verdana"/>
                                <w:b/>
                                <w:color w:val="54B948"/>
                                <w:sz w:val="26"/>
                                <w:szCs w:val="26"/>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18534" id="Text Box 24" o:spid="_x0000_s1031" type="#_x0000_t202" style="position:absolute;margin-left:0;margin-top:8.25pt;width:111.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" filled="f" stroked="f">
                <v:textbox>
                  <w:txbxContent>
                    <w:p w14:paraId="7385CDAB" w14:textId="468D7758" w:rsidR="00A87A1D" w:rsidRPr="00ED7BE9" w:rsidRDefault="00A87A1D" w:rsidP="00850CF2">
                      <w:pPr>
                        <w:rPr>
                          <w:rFonts w:ascii="Verdana" w:hAnsi="Verdana"/>
                          <w:b/>
                          <w:color w:val="54B948"/>
                          <w:sz w:val="26"/>
                          <w:szCs w:val="26"/>
                        </w:rPr>
                      </w:pPr>
                      <w:r>
                        <w:rPr>
                          <w:rFonts w:ascii="Verdana" w:hAnsi="Verdana"/>
                          <w:b/>
                          <w:color w:val="54B948"/>
                          <w:sz w:val="26"/>
                          <w:szCs w:val="26"/>
                        </w:rPr>
                        <w:t>ANNEXE C</w:t>
                      </w:r>
                    </w:p>
                  </w:txbxContent>
                </v:textbox>
                <w10:wrap anchory="page"/>
              </v:shape>
            </w:pict>
          </mc:Fallback>
        </mc:AlternateContent>
      </w:r>
      <w:commentRangeStart w:id="6"/>
      <w:commentRangeEnd w:id="6"/>
      <w:r w:rsidR="00545D22">
        <w:rPr>
          <w:rStyle w:val="CommentReference"/>
        </w:rPr>
        <w:commentReference w:id="6"/>
      </w:r>
    </w:p>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4470B" w14:paraId="44E91C80" w14:textId="77777777" w:rsidTr="00CA4B1D">
        <w:trPr>
          <w:trHeight w:val="720"/>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0" w:type="dxa"/>
            </w:tcMar>
            <w:vAlign w:val="center"/>
          </w:tcPr>
          <w:p w14:paraId="197F54E9" w14:textId="38ABE24D" w:rsidR="0024470B" w:rsidRPr="00CA4B1D" w:rsidRDefault="005157FD" w:rsidP="00E344A2">
            <w:pPr>
              <w:rPr>
                <w:rFonts w:ascii="Verdana" w:hAnsi="Verdana"/>
                <w:color w:val="FFFFFF" w:themeColor="background1"/>
                <w:sz w:val="32"/>
                <w:szCs w:val="32"/>
              </w:rPr>
            </w:pPr>
            <w:r w:rsidRPr="00CA4B1D">
              <w:rPr>
                <w:rFonts w:ascii="Verdana" w:hAnsi="Verdana"/>
                <w:color w:val="FFFFFF" w:themeColor="background1"/>
                <w:sz w:val="32"/>
                <w:szCs w:val="32"/>
              </w:rPr>
              <w:lastRenderedPageBreak/>
              <w:t xml:space="preserve">La vie sans impôts et sans </w:t>
            </w:r>
            <w:commentRangeStart w:id="7"/>
            <w:r w:rsidRPr="00CA4B1D">
              <w:rPr>
                <w:rFonts w:ascii="Verdana" w:hAnsi="Verdana"/>
                <w:color w:val="FFFFFF" w:themeColor="background1"/>
                <w:sz w:val="32"/>
                <w:szCs w:val="32"/>
              </w:rPr>
              <w:t>gouvernement</w:t>
            </w:r>
            <w:commentRangeEnd w:id="7"/>
            <w:r w:rsidR="00545D22">
              <w:rPr>
                <w:rStyle w:val="CommentReference"/>
              </w:rPr>
              <w:commentReference w:id="7"/>
            </w:r>
            <w:r w:rsidRPr="00CA4B1D">
              <w:rPr>
                <w:rFonts w:ascii="Verdana" w:hAnsi="Verdana"/>
                <w:color w:val="FFFFFF" w:themeColor="background1"/>
                <w:sz w:val="32"/>
                <w:szCs w:val="32"/>
              </w:rPr>
              <w:t xml:space="preserve"> : </w:t>
            </w:r>
            <w:r w:rsidR="00B018F8">
              <w:rPr>
                <w:rFonts w:ascii="Verdana" w:hAnsi="Verdana"/>
                <w:color w:val="FFFFFF" w:themeColor="background1"/>
                <w:sz w:val="32"/>
                <w:szCs w:val="32"/>
              </w:rPr>
              <w:br/>
            </w:r>
            <w:r w:rsidRPr="00CA4B1D">
              <w:rPr>
                <w:rFonts w:ascii="Verdana" w:hAnsi="Verdana"/>
                <w:color w:val="FFFFFF" w:themeColor="background1"/>
                <w:sz w:val="32"/>
                <w:szCs w:val="32"/>
              </w:rPr>
              <w:t>Rubrique d’évaluation</w:t>
            </w:r>
          </w:p>
        </w:tc>
      </w:tr>
      <w:tr w:rsidR="0024470B" w14:paraId="5091346A" w14:textId="77777777" w:rsidTr="00CA4B1D">
        <w:trPr>
          <w:trHeight w:val="11043"/>
        </w:trPr>
        <w:tc>
          <w:tcPr>
            <w:tcW w:w="1053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F7652A3" w14:textId="1CC73FC7" w:rsidR="000202E6" w:rsidRDefault="000202E6" w:rsidP="000202E6">
            <w:pPr>
              <w:pStyle w:val="Copy"/>
            </w:pPr>
            <w:r>
              <w:t>Nom de l’élève : ________________________________________________</w:t>
            </w:r>
          </w:p>
          <w:p w14:paraId="094D08D1" w14:textId="77777777" w:rsidR="000202E6" w:rsidRDefault="000202E6" w:rsidP="000202E6"/>
          <w:tbl>
            <w:tblPr>
              <w:tblStyle w:val="TableGrid"/>
              <w:tblW w:w="10269" w:type="dxa"/>
              <w:tblCellMar>
                <w:top w:w="58" w:type="dxa"/>
                <w:left w:w="115" w:type="dxa"/>
                <w:bottom w:w="58" w:type="dxa"/>
                <w:right w:w="115" w:type="dxa"/>
              </w:tblCellMar>
              <w:tblLook w:val="04A0" w:firstRow="1" w:lastRow="0" w:firstColumn="1" w:lastColumn="0" w:noHBand="0" w:noVBand="1"/>
            </w:tblPr>
            <w:tblGrid>
              <w:gridCol w:w="2052"/>
              <w:gridCol w:w="2052"/>
              <w:gridCol w:w="2052"/>
              <w:gridCol w:w="2053"/>
              <w:gridCol w:w="2060"/>
            </w:tblGrid>
            <w:tr w:rsidR="000202E6" w:rsidRPr="00DF330A" w14:paraId="69C4C191" w14:textId="77777777" w:rsidTr="00CA4B1D">
              <w:trPr>
                <w:trHeight w:val="491"/>
              </w:trPr>
              <w:tc>
                <w:tcPr>
                  <w:tcW w:w="2052" w:type="dxa"/>
                  <w:shd w:val="clear" w:color="auto" w:fill="E7E6E6" w:themeFill="background2"/>
                  <w:vAlign w:val="center"/>
                </w:tcPr>
                <w:p w14:paraId="6B57E5FB" w14:textId="77777777" w:rsidR="000202E6" w:rsidRPr="00CA4B1D" w:rsidRDefault="000202E6" w:rsidP="00CA4B1D">
                  <w:pPr>
                    <w:rPr>
                      <w:rFonts w:ascii="Verdana" w:hAnsi="Verdana"/>
                      <w:b/>
                      <w:sz w:val="16"/>
                      <w:szCs w:val="16"/>
                    </w:rPr>
                  </w:pPr>
                  <w:r w:rsidRPr="00CA4B1D">
                    <w:rPr>
                      <w:rFonts w:ascii="Verdana" w:hAnsi="Verdana"/>
                      <w:b/>
                      <w:sz w:val="16"/>
                      <w:szCs w:val="16"/>
                    </w:rPr>
                    <w:t>Catégorie</w:t>
                  </w:r>
                </w:p>
              </w:tc>
              <w:tc>
                <w:tcPr>
                  <w:tcW w:w="2052" w:type="dxa"/>
                  <w:shd w:val="clear" w:color="auto" w:fill="E7E6E6" w:themeFill="background2"/>
                  <w:vAlign w:val="center"/>
                </w:tcPr>
                <w:p w14:paraId="261EC6E5" w14:textId="77777777" w:rsidR="000202E6" w:rsidRPr="00CA4B1D" w:rsidRDefault="000202E6" w:rsidP="00CA4B1D">
                  <w:pPr>
                    <w:rPr>
                      <w:rFonts w:ascii="Verdana" w:hAnsi="Verdana"/>
                      <w:b/>
                      <w:sz w:val="16"/>
                      <w:szCs w:val="16"/>
                    </w:rPr>
                  </w:pPr>
                  <w:r w:rsidRPr="00CA4B1D">
                    <w:rPr>
                      <w:rFonts w:ascii="Verdana" w:hAnsi="Verdana"/>
                      <w:b/>
                      <w:sz w:val="16"/>
                      <w:szCs w:val="16"/>
                    </w:rPr>
                    <w:t>Niveau 1</w:t>
                  </w:r>
                </w:p>
                <w:p w14:paraId="05C10AA6" w14:textId="0E29837E" w:rsidR="000202E6" w:rsidRPr="00CA4B1D" w:rsidRDefault="000202E6" w:rsidP="00CA4B1D">
                  <w:pPr>
                    <w:rPr>
                      <w:rFonts w:ascii="Verdana" w:hAnsi="Verdana"/>
                      <w:b/>
                      <w:sz w:val="16"/>
                      <w:szCs w:val="16"/>
                    </w:rPr>
                  </w:pPr>
                  <w:r w:rsidRPr="00CA4B1D">
                    <w:rPr>
                      <w:rFonts w:ascii="Verdana" w:hAnsi="Verdana"/>
                      <w:b/>
                      <w:sz w:val="16"/>
                      <w:szCs w:val="16"/>
                    </w:rPr>
                    <w:t>(50 % à 59 %)</w:t>
                  </w:r>
                </w:p>
              </w:tc>
              <w:tc>
                <w:tcPr>
                  <w:tcW w:w="2052" w:type="dxa"/>
                  <w:shd w:val="clear" w:color="auto" w:fill="E7E6E6" w:themeFill="background2"/>
                  <w:vAlign w:val="center"/>
                </w:tcPr>
                <w:p w14:paraId="59C23268" w14:textId="77777777" w:rsidR="000202E6" w:rsidRPr="00CA4B1D" w:rsidRDefault="000202E6" w:rsidP="00CA4B1D">
                  <w:pPr>
                    <w:rPr>
                      <w:rFonts w:ascii="Verdana" w:hAnsi="Verdana"/>
                      <w:b/>
                      <w:sz w:val="16"/>
                      <w:szCs w:val="16"/>
                    </w:rPr>
                  </w:pPr>
                  <w:r w:rsidRPr="00CA4B1D">
                    <w:rPr>
                      <w:rFonts w:ascii="Verdana" w:hAnsi="Verdana"/>
                      <w:b/>
                      <w:sz w:val="16"/>
                      <w:szCs w:val="16"/>
                    </w:rPr>
                    <w:t>Niveau 2</w:t>
                  </w:r>
                </w:p>
                <w:p w14:paraId="0A14B127" w14:textId="2DCCC49E" w:rsidR="000202E6" w:rsidRPr="00CA4B1D" w:rsidRDefault="000202E6" w:rsidP="00CA4B1D">
                  <w:pPr>
                    <w:rPr>
                      <w:rFonts w:ascii="Verdana" w:hAnsi="Verdana"/>
                      <w:b/>
                      <w:sz w:val="16"/>
                      <w:szCs w:val="16"/>
                    </w:rPr>
                  </w:pPr>
                  <w:r w:rsidRPr="00CA4B1D">
                    <w:rPr>
                      <w:rFonts w:ascii="Verdana" w:hAnsi="Verdana"/>
                      <w:b/>
                      <w:sz w:val="16"/>
                      <w:szCs w:val="16"/>
                    </w:rPr>
                    <w:t>(60 % à 69 %)</w:t>
                  </w:r>
                </w:p>
              </w:tc>
              <w:tc>
                <w:tcPr>
                  <w:tcW w:w="2053" w:type="dxa"/>
                  <w:shd w:val="clear" w:color="auto" w:fill="E7E6E6" w:themeFill="background2"/>
                  <w:vAlign w:val="center"/>
                </w:tcPr>
                <w:p w14:paraId="56DCD1D3" w14:textId="77777777" w:rsidR="000202E6" w:rsidRPr="00CA4B1D" w:rsidRDefault="000202E6" w:rsidP="00CA4B1D">
                  <w:pPr>
                    <w:rPr>
                      <w:rFonts w:ascii="Verdana" w:hAnsi="Verdana"/>
                      <w:b/>
                      <w:sz w:val="16"/>
                      <w:szCs w:val="16"/>
                    </w:rPr>
                  </w:pPr>
                  <w:r w:rsidRPr="00CA4B1D">
                    <w:rPr>
                      <w:rFonts w:ascii="Verdana" w:hAnsi="Verdana"/>
                      <w:b/>
                      <w:sz w:val="16"/>
                      <w:szCs w:val="16"/>
                    </w:rPr>
                    <w:t>Niveau 3</w:t>
                  </w:r>
                </w:p>
                <w:p w14:paraId="706A6F61" w14:textId="164ED78B" w:rsidR="000202E6" w:rsidRPr="00CA4B1D" w:rsidRDefault="000202E6" w:rsidP="00CA4B1D">
                  <w:pPr>
                    <w:rPr>
                      <w:rFonts w:ascii="Verdana" w:hAnsi="Verdana"/>
                      <w:b/>
                      <w:sz w:val="16"/>
                      <w:szCs w:val="16"/>
                    </w:rPr>
                  </w:pPr>
                  <w:r w:rsidRPr="00CA4B1D">
                    <w:rPr>
                      <w:rFonts w:ascii="Verdana" w:hAnsi="Verdana"/>
                      <w:b/>
                      <w:sz w:val="16"/>
                      <w:szCs w:val="16"/>
                    </w:rPr>
                    <w:t>(70 % à 79 %)</w:t>
                  </w:r>
                </w:p>
              </w:tc>
              <w:tc>
                <w:tcPr>
                  <w:tcW w:w="2056" w:type="dxa"/>
                  <w:shd w:val="clear" w:color="auto" w:fill="E7E6E6" w:themeFill="background2"/>
                  <w:vAlign w:val="center"/>
                </w:tcPr>
                <w:p w14:paraId="3E3FD360" w14:textId="77777777" w:rsidR="000202E6" w:rsidRPr="00CA4B1D" w:rsidRDefault="000202E6" w:rsidP="00CA4B1D">
                  <w:pPr>
                    <w:rPr>
                      <w:rFonts w:ascii="Verdana" w:hAnsi="Verdana"/>
                      <w:b/>
                      <w:sz w:val="16"/>
                      <w:szCs w:val="16"/>
                    </w:rPr>
                  </w:pPr>
                  <w:r w:rsidRPr="00CA4B1D">
                    <w:rPr>
                      <w:rFonts w:ascii="Verdana" w:hAnsi="Verdana"/>
                      <w:b/>
                      <w:sz w:val="16"/>
                      <w:szCs w:val="16"/>
                    </w:rPr>
                    <w:t>Niveau 4</w:t>
                  </w:r>
                </w:p>
                <w:p w14:paraId="319CDC86" w14:textId="4EE972B4" w:rsidR="000202E6" w:rsidRPr="00CA4B1D" w:rsidRDefault="000202E6" w:rsidP="00CA4B1D">
                  <w:pPr>
                    <w:rPr>
                      <w:rFonts w:ascii="Verdana" w:hAnsi="Verdana"/>
                      <w:b/>
                      <w:sz w:val="16"/>
                      <w:szCs w:val="16"/>
                    </w:rPr>
                  </w:pPr>
                  <w:r w:rsidRPr="00CA4B1D">
                    <w:rPr>
                      <w:rFonts w:ascii="Verdana" w:hAnsi="Verdana"/>
                      <w:b/>
                      <w:sz w:val="16"/>
                      <w:szCs w:val="16"/>
                    </w:rPr>
                    <w:t>(80 % à 100 %)</w:t>
                  </w:r>
                </w:p>
              </w:tc>
            </w:tr>
            <w:tr w:rsidR="000202E6" w:rsidRPr="00DF330A" w14:paraId="675B92B5" w14:textId="77777777" w:rsidTr="00CA4B1D">
              <w:trPr>
                <w:trHeight w:hRule="exact" w:val="367"/>
              </w:trPr>
              <w:tc>
                <w:tcPr>
                  <w:tcW w:w="10269" w:type="dxa"/>
                  <w:gridSpan w:val="5"/>
                  <w:shd w:val="clear" w:color="auto" w:fill="D9E2F3" w:themeFill="accent1" w:themeFillTint="33"/>
                  <w:vAlign w:val="center"/>
                </w:tcPr>
                <w:p w14:paraId="3C42BD0E" w14:textId="77777777" w:rsidR="000202E6" w:rsidRPr="00CA4B1D" w:rsidRDefault="000202E6" w:rsidP="000202E6">
                  <w:pPr>
                    <w:rPr>
                      <w:rFonts w:ascii="Verdana" w:hAnsi="Verdana"/>
                      <w:b/>
                      <w:sz w:val="16"/>
                      <w:szCs w:val="16"/>
                    </w:rPr>
                  </w:pPr>
                  <w:r w:rsidRPr="00CA4B1D">
                    <w:rPr>
                      <w:rFonts w:ascii="Verdana" w:hAnsi="Verdana"/>
                      <w:b/>
                      <w:sz w:val="16"/>
                      <w:szCs w:val="16"/>
                    </w:rPr>
                    <w:t>Connaissance et compréhension</w:t>
                  </w:r>
                </w:p>
              </w:tc>
            </w:tr>
            <w:tr w:rsidR="000202E6" w:rsidRPr="00DF330A" w14:paraId="6D9E7F64" w14:textId="77777777" w:rsidTr="00CA4B1D">
              <w:trPr>
                <w:trHeight w:val="921"/>
              </w:trPr>
              <w:tc>
                <w:tcPr>
                  <w:tcW w:w="2052" w:type="dxa"/>
                  <w:shd w:val="clear" w:color="auto" w:fill="E7E6E6" w:themeFill="background2"/>
                </w:tcPr>
                <w:p w14:paraId="3F1814AD" w14:textId="6CE25308" w:rsidR="000202E6" w:rsidRPr="00CA4B1D" w:rsidRDefault="000202E6" w:rsidP="00897EE1">
                  <w:pPr>
                    <w:rPr>
                      <w:rFonts w:ascii="Verdana" w:hAnsi="Verdana"/>
                      <w:sz w:val="16"/>
                      <w:szCs w:val="16"/>
                    </w:rPr>
                  </w:pPr>
                  <w:r w:rsidRPr="00CA4B1D">
                    <w:rPr>
                      <w:rFonts w:ascii="Verdana" w:hAnsi="Verdana"/>
                      <w:sz w:val="16"/>
                      <w:szCs w:val="16"/>
                      <w:shd w:val="clear" w:color="auto" w:fill="E7E6E6" w:themeFill="background2"/>
                    </w:rPr>
                    <w:t>Connaissance de la construction correcte d’un paragraphe pour une idée principale</w:t>
                  </w:r>
                </w:p>
              </w:tc>
              <w:tc>
                <w:tcPr>
                  <w:tcW w:w="2052" w:type="dxa"/>
                </w:tcPr>
                <w:p w14:paraId="19DE1268" w14:textId="41984C79" w:rsidR="000202E6" w:rsidRPr="00CA4B1D" w:rsidRDefault="000202E6" w:rsidP="00897EE1">
                  <w:pPr>
                    <w:rPr>
                      <w:rFonts w:ascii="Verdana" w:hAnsi="Verdana"/>
                      <w:sz w:val="16"/>
                      <w:szCs w:val="16"/>
                    </w:rPr>
                  </w:pPr>
                  <w:r w:rsidRPr="00CA4B1D">
                    <w:rPr>
                      <w:rFonts w:ascii="Verdana" w:hAnsi="Verdana"/>
                      <w:sz w:val="16"/>
                      <w:szCs w:val="16"/>
                    </w:rPr>
                    <w:t>L’élève démontre une connaissance limitée du contenu.</w:t>
                  </w:r>
                </w:p>
              </w:tc>
              <w:tc>
                <w:tcPr>
                  <w:tcW w:w="2052" w:type="dxa"/>
                </w:tcPr>
                <w:p w14:paraId="7774E649" w14:textId="0ABA8D76" w:rsidR="000202E6" w:rsidRPr="00CA4B1D" w:rsidRDefault="000202E6" w:rsidP="00897EE1">
                  <w:pPr>
                    <w:rPr>
                      <w:rFonts w:ascii="Verdana" w:hAnsi="Verdana"/>
                      <w:b/>
                      <w:sz w:val="16"/>
                      <w:szCs w:val="16"/>
                    </w:rPr>
                  </w:pPr>
                  <w:r w:rsidRPr="00CA4B1D">
                    <w:rPr>
                      <w:rFonts w:ascii="Verdana" w:hAnsi="Verdana"/>
                      <w:sz w:val="16"/>
                      <w:szCs w:val="16"/>
                    </w:rPr>
                    <w:t>L’élève démontre une certaine connaissance du contenu.</w:t>
                  </w:r>
                </w:p>
              </w:tc>
              <w:tc>
                <w:tcPr>
                  <w:tcW w:w="2053" w:type="dxa"/>
                </w:tcPr>
                <w:p w14:paraId="5AB37BCC" w14:textId="31D190A1" w:rsidR="000202E6" w:rsidRPr="00CA4B1D" w:rsidRDefault="000202E6" w:rsidP="00897EE1">
                  <w:pPr>
                    <w:rPr>
                      <w:rFonts w:ascii="Verdana" w:hAnsi="Verdana"/>
                      <w:sz w:val="16"/>
                      <w:szCs w:val="16"/>
                    </w:rPr>
                  </w:pPr>
                  <w:r w:rsidRPr="00CA4B1D">
                    <w:rPr>
                      <w:rFonts w:ascii="Verdana" w:hAnsi="Verdana"/>
                      <w:sz w:val="16"/>
                      <w:szCs w:val="16"/>
                    </w:rPr>
                    <w:t>L’élève démontre une bonne connaissance du contenu.</w:t>
                  </w:r>
                </w:p>
              </w:tc>
              <w:tc>
                <w:tcPr>
                  <w:tcW w:w="2056" w:type="dxa"/>
                </w:tcPr>
                <w:p w14:paraId="32A135EC" w14:textId="4FA64322" w:rsidR="000202E6" w:rsidRPr="00CA4B1D" w:rsidRDefault="000202E6" w:rsidP="00897EE1">
                  <w:pPr>
                    <w:rPr>
                      <w:rFonts w:ascii="Verdana" w:hAnsi="Verdana"/>
                      <w:sz w:val="16"/>
                      <w:szCs w:val="16"/>
                    </w:rPr>
                  </w:pPr>
                  <w:r w:rsidRPr="00CA4B1D">
                    <w:rPr>
                      <w:rFonts w:ascii="Verdana" w:hAnsi="Verdana"/>
                      <w:sz w:val="16"/>
                      <w:szCs w:val="16"/>
                    </w:rPr>
                    <w:t>L’élève démontre une connaissance approfondie de contenu.</w:t>
                  </w:r>
                </w:p>
              </w:tc>
            </w:tr>
            <w:tr w:rsidR="000202E6" w:rsidRPr="00DF330A" w14:paraId="6DFA636A" w14:textId="77777777" w:rsidTr="00CA4B1D">
              <w:trPr>
                <w:trHeight w:hRule="exact" w:val="367"/>
              </w:trPr>
              <w:tc>
                <w:tcPr>
                  <w:tcW w:w="10269" w:type="dxa"/>
                  <w:gridSpan w:val="5"/>
                  <w:shd w:val="clear" w:color="auto" w:fill="D9E2F3" w:themeFill="accent1" w:themeFillTint="33"/>
                  <w:vAlign w:val="center"/>
                </w:tcPr>
                <w:p w14:paraId="748A054D" w14:textId="77777777" w:rsidR="000202E6" w:rsidRPr="00CA4B1D" w:rsidRDefault="000202E6" w:rsidP="000202E6">
                  <w:pPr>
                    <w:rPr>
                      <w:rFonts w:ascii="Verdana" w:hAnsi="Verdana"/>
                      <w:b/>
                      <w:sz w:val="16"/>
                      <w:szCs w:val="16"/>
                    </w:rPr>
                  </w:pPr>
                  <w:r w:rsidRPr="00CA4B1D">
                    <w:rPr>
                      <w:rFonts w:ascii="Verdana" w:hAnsi="Verdana"/>
                      <w:b/>
                      <w:sz w:val="16"/>
                      <w:szCs w:val="16"/>
                    </w:rPr>
                    <w:t>Raisonnement</w:t>
                  </w:r>
                </w:p>
              </w:tc>
            </w:tr>
            <w:tr w:rsidR="000202E6" w:rsidRPr="00DF330A" w14:paraId="3FAD2AE8" w14:textId="77777777" w:rsidTr="00CA4B1D">
              <w:trPr>
                <w:trHeight w:val="1051"/>
              </w:trPr>
              <w:tc>
                <w:tcPr>
                  <w:tcW w:w="2052" w:type="dxa"/>
                  <w:shd w:val="clear" w:color="auto" w:fill="E7E6E6" w:themeFill="background2"/>
                </w:tcPr>
                <w:p w14:paraId="39C4D0DF" w14:textId="1999C8A8" w:rsidR="000202E6" w:rsidRPr="00CA4B1D" w:rsidRDefault="000202E6" w:rsidP="00B349C4">
                  <w:pPr>
                    <w:rPr>
                      <w:rFonts w:ascii="Verdana" w:hAnsi="Verdana"/>
                      <w:sz w:val="16"/>
                      <w:szCs w:val="16"/>
                      <w:shd w:val="clear" w:color="auto" w:fill="E7E6E6" w:themeFill="background2"/>
                    </w:rPr>
                  </w:pPr>
                  <w:r w:rsidRPr="00CA4B1D">
                    <w:rPr>
                      <w:rFonts w:ascii="Verdana" w:hAnsi="Verdana"/>
                      <w:sz w:val="16"/>
                      <w:szCs w:val="16"/>
                      <w:shd w:val="clear" w:color="auto" w:fill="E7E6E6" w:themeFill="background2"/>
                    </w:rPr>
                    <w:t>Fait appel à ses aptitudes de réflexion critique pour argumenter et défendre les idées principales.</w:t>
                  </w:r>
                </w:p>
              </w:tc>
              <w:tc>
                <w:tcPr>
                  <w:tcW w:w="2052" w:type="dxa"/>
                </w:tcPr>
                <w:p w14:paraId="4E8DBC20" w14:textId="3BB3A5CE" w:rsidR="000202E6" w:rsidRPr="00CA4B1D" w:rsidRDefault="000202E6" w:rsidP="00B349C4">
                  <w:pPr>
                    <w:rPr>
                      <w:rFonts w:ascii="Verdana" w:hAnsi="Verdana"/>
                      <w:sz w:val="16"/>
                      <w:szCs w:val="16"/>
                    </w:rPr>
                  </w:pPr>
                  <w:r w:rsidRPr="00CA4B1D">
                    <w:rPr>
                      <w:rFonts w:ascii="Verdana" w:hAnsi="Verdana"/>
                      <w:sz w:val="16"/>
                      <w:szCs w:val="16"/>
                    </w:rPr>
                    <w:t>L’élève utilise des compétences requises pour mener une pensée critique et créative avec une efficacité limitée.</w:t>
                  </w:r>
                </w:p>
              </w:tc>
              <w:tc>
                <w:tcPr>
                  <w:tcW w:w="2052" w:type="dxa"/>
                </w:tcPr>
                <w:p w14:paraId="2E76EB8C" w14:textId="75ECA254" w:rsidR="000202E6" w:rsidRPr="00CA4B1D" w:rsidRDefault="000202E6" w:rsidP="00B349C4">
                  <w:pPr>
                    <w:rPr>
                      <w:rFonts w:ascii="Verdana" w:hAnsi="Verdana"/>
                      <w:sz w:val="16"/>
                      <w:szCs w:val="16"/>
                    </w:rPr>
                  </w:pPr>
                  <w:r w:rsidRPr="00CA4B1D">
                    <w:rPr>
                      <w:rFonts w:ascii="Verdana" w:hAnsi="Verdana"/>
                      <w:sz w:val="16"/>
                      <w:szCs w:val="16"/>
                    </w:rPr>
                    <w:t>L’élève utilise les compétences requises pour mener une pensée critique et créative avec une certaine efficacité</w:t>
                  </w:r>
                </w:p>
              </w:tc>
              <w:tc>
                <w:tcPr>
                  <w:tcW w:w="2053" w:type="dxa"/>
                </w:tcPr>
                <w:p w14:paraId="23371E1F" w14:textId="121C7032" w:rsidR="000202E6" w:rsidRPr="00CA4B1D" w:rsidRDefault="000202E6" w:rsidP="00B349C4">
                  <w:pPr>
                    <w:rPr>
                      <w:rFonts w:ascii="Verdana" w:hAnsi="Verdana"/>
                      <w:sz w:val="16"/>
                      <w:szCs w:val="16"/>
                    </w:rPr>
                  </w:pPr>
                  <w:r w:rsidRPr="00CA4B1D">
                    <w:rPr>
                      <w:rFonts w:ascii="Verdana" w:hAnsi="Verdana"/>
                      <w:sz w:val="16"/>
                      <w:szCs w:val="16"/>
                    </w:rPr>
                    <w:t>L’élève utilise des compétences requises pour mener une pensée critique et créative avec beaucoup d’efficacité</w:t>
                  </w:r>
                </w:p>
              </w:tc>
              <w:tc>
                <w:tcPr>
                  <w:tcW w:w="2056" w:type="dxa"/>
                </w:tcPr>
                <w:p w14:paraId="148B50F3" w14:textId="6808F56B" w:rsidR="000202E6" w:rsidRPr="00CA4B1D" w:rsidRDefault="000202E6" w:rsidP="00B349C4">
                  <w:pPr>
                    <w:rPr>
                      <w:rFonts w:ascii="Verdana" w:hAnsi="Verdana"/>
                      <w:sz w:val="16"/>
                      <w:szCs w:val="16"/>
                    </w:rPr>
                  </w:pPr>
                  <w:r w:rsidRPr="00CA4B1D">
                    <w:rPr>
                      <w:rFonts w:ascii="Verdana" w:hAnsi="Verdana"/>
                      <w:sz w:val="16"/>
                      <w:szCs w:val="16"/>
                    </w:rPr>
                    <w:t>L’élève utilise des compétences requises pour mener une pensée critique et créative avec très grande efficacité</w:t>
                  </w:r>
                </w:p>
              </w:tc>
            </w:tr>
            <w:tr w:rsidR="000202E6" w:rsidRPr="00DF330A" w14:paraId="39203E91" w14:textId="77777777" w:rsidTr="00CA4B1D">
              <w:trPr>
                <w:trHeight w:hRule="exact" w:val="367"/>
              </w:trPr>
              <w:tc>
                <w:tcPr>
                  <w:tcW w:w="10269" w:type="dxa"/>
                  <w:gridSpan w:val="5"/>
                  <w:shd w:val="clear" w:color="auto" w:fill="D9E2F3" w:themeFill="accent1" w:themeFillTint="33"/>
                  <w:vAlign w:val="center"/>
                </w:tcPr>
                <w:p w14:paraId="7153DBB2" w14:textId="77777777" w:rsidR="000202E6" w:rsidRPr="00CA4B1D" w:rsidRDefault="000202E6" w:rsidP="000202E6">
                  <w:pPr>
                    <w:rPr>
                      <w:rFonts w:ascii="Verdana" w:hAnsi="Verdana"/>
                      <w:b/>
                      <w:sz w:val="16"/>
                      <w:szCs w:val="16"/>
                    </w:rPr>
                  </w:pPr>
                  <w:r w:rsidRPr="00CA4B1D">
                    <w:rPr>
                      <w:rFonts w:ascii="Verdana" w:hAnsi="Verdana"/>
                      <w:b/>
                      <w:sz w:val="16"/>
                      <w:szCs w:val="16"/>
                    </w:rPr>
                    <w:t>Communication</w:t>
                  </w:r>
                </w:p>
              </w:tc>
            </w:tr>
            <w:tr w:rsidR="000202E6" w:rsidRPr="00DF330A" w14:paraId="788AF348" w14:textId="77777777" w:rsidTr="00CA4B1D">
              <w:trPr>
                <w:trHeight w:val="901"/>
              </w:trPr>
              <w:tc>
                <w:tcPr>
                  <w:tcW w:w="2052" w:type="dxa"/>
                  <w:shd w:val="clear" w:color="auto" w:fill="E7E6E6" w:themeFill="background2"/>
                </w:tcPr>
                <w:p w14:paraId="250D00BE" w14:textId="104F36E7" w:rsidR="000202E6" w:rsidRPr="00CA4B1D" w:rsidRDefault="000202E6" w:rsidP="00A87A1D">
                  <w:pPr>
                    <w:rPr>
                      <w:rFonts w:ascii="Verdana" w:hAnsi="Verdana"/>
                      <w:sz w:val="16"/>
                      <w:szCs w:val="16"/>
                      <w:shd w:val="clear" w:color="auto" w:fill="E7E6E6" w:themeFill="background2"/>
                    </w:rPr>
                  </w:pPr>
                  <w:r w:rsidRPr="00CA4B1D">
                    <w:rPr>
                      <w:rFonts w:ascii="Verdana" w:hAnsi="Verdana"/>
                      <w:sz w:val="16"/>
                      <w:szCs w:val="16"/>
                      <w:shd w:val="clear" w:color="auto" w:fill="E7E6E6" w:themeFill="background2"/>
                    </w:rPr>
                    <w:t>Expression et organisation des idées et de l’information en arguments et paragraphes</w:t>
                  </w:r>
                </w:p>
              </w:tc>
              <w:tc>
                <w:tcPr>
                  <w:tcW w:w="2052" w:type="dxa"/>
                </w:tcPr>
                <w:p w14:paraId="7EE2381C" w14:textId="49F9EDBF" w:rsidR="000202E6" w:rsidRPr="00CA4B1D" w:rsidRDefault="000202E6" w:rsidP="00A87A1D">
                  <w:pPr>
                    <w:rPr>
                      <w:rFonts w:ascii="Verdana" w:hAnsi="Verdana"/>
                      <w:sz w:val="16"/>
                      <w:szCs w:val="16"/>
                    </w:rPr>
                  </w:pPr>
                  <w:r w:rsidRPr="00CA4B1D">
                    <w:rPr>
                      <w:rFonts w:ascii="Verdana" w:hAnsi="Verdana"/>
                      <w:sz w:val="16"/>
                      <w:szCs w:val="16"/>
                    </w:rPr>
                    <w:t>L’élève exprime et organise ses idées et les renseignements avec une efficacité limitée.</w:t>
                  </w:r>
                </w:p>
              </w:tc>
              <w:tc>
                <w:tcPr>
                  <w:tcW w:w="2052" w:type="dxa"/>
                </w:tcPr>
                <w:p w14:paraId="478F8820" w14:textId="14228A36" w:rsidR="000202E6" w:rsidRPr="00CA4B1D" w:rsidRDefault="000202E6" w:rsidP="00A87A1D">
                  <w:pPr>
                    <w:rPr>
                      <w:rFonts w:ascii="Verdana" w:hAnsi="Verdana"/>
                      <w:sz w:val="16"/>
                      <w:szCs w:val="16"/>
                    </w:rPr>
                  </w:pPr>
                  <w:r w:rsidRPr="00CA4B1D">
                    <w:rPr>
                      <w:rFonts w:ascii="Verdana" w:hAnsi="Verdana"/>
                      <w:sz w:val="16"/>
                      <w:szCs w:val="16"/>
                    </w:rPr>
                    <w:t>L’élève exprime et organise ses idées et les renseignements avec une certaine efficacité.</w:t>
                  </w:r>
                </w:p>
              </w:tc>
              <w:tc>
                <w:tcPr>
                  <w:tcW w:w="2053" w:type="dxa"/>
                </w:tcPr>
                <w:p w14:paraId="68661A80" w14:textId="0C1CFA95" w:rsidR="000202E6" w:rsidRPr="00CA4B1D" w:rsidRDefault="000202E6" w:rsidP="00A87A1D">
                  <w:pPr>
                    <w:rPr>
                      <w:rFonts w:ascii="Verdana" w:hAnsi="Verdana"/>
                      <w:sz w:val="16"/>
                      <w:szCs w:val="16"/>
                    </w:rPr>
                  </w:pPr>
                  <w:r w:rsidRPr="00CA4B1D">
                    <w:rPr>
                      <w:rFonts w:ascii="Verdana" w:hAnsi="Verdana"/>
                      <w:sz w:val="16"/>
                      <w:szCs w:val="16"/>
                    </w:rPr>
                    <w:t>L’élève organise et exprime ses idées et les renseignements avec beaucoup d’efficacité.</w:t>
                  </w:r>
                </w:p>
              </w:tc>
              <w:tc>
                <w:tcPr>
                  <w:tcW w:w="2056" w:type="dxa"/>
                </w:tcPr>
                <w:p w14:paraId="30138967" w14:textId="4EC5EC1D" w:rsidR="000202E6" w:rsidRPr="00CA4B1D" w:rsidRDefault="000202E6" w:rsidP="00A87A1D">
                  <w:pPr>
                    <w:rPr>
                      <w:rFonts w:ascii="Verdana" w:hAnsi="Verdana"/>
                      <w:sz w:val="16"/>
                      <w:szCs w:val="16"/>
                    </w:rPr>
                  </w:pPr>
                  <w:r w:rsidRPr="00CA4B1D">
                    <w:rPr>
                      <w:rFonts w:ascii="Verdana" w:hAnsi="Verdana"/>
                      <w:sz w:val="16"/>
                      <w:szCs w:val="16"/>
                    </w:rPr>
                    <w:t>L’élève organise et exprime ses idées et les renseignements avec une grande efficacité.</w:t>
                  </w:r>
                </w:p>
              </w:tc>
            </w:tr>
            <w:tr w:rsidR="000202E6" w:rsidRPr="00DF330A" w14:paraId="7EC29034" w14:textId="77777777" w:rsidTr="00CA4B1D">
              <w:trPr>
                <w:trHeight w:hRule="exact" w:val="367"/>
              </w:trPr>
              <w:tc>
                <w:tcPr>
                  <w:tcW w:w="10269" w:type="dxa"/>
                  <w:gridSpan w:val="5"/>
                  <w:shd w:val="clear" w:color="auto" w:fill="D9E2F3" w:themeFill="accent1" w:themeFillTint="33"/>
                  <w:vAlign w:val="center"/>
                </w:tcPr>
                <w:p w14:paraId="05A3FA36" w14:textId="77777777" w:rsidR="000202E6" w:rsidRPr="00CA4B1D" w:rsidRDefault="000202E6" w:rsidP="000202E6">
                  <w:pPr>
                    <w:rPr>
                      <w:rFonts w:ascii="Verdana" w:hAnsi="Verdana"/>
                      <w:b/>
                      <w:sz w:val="16"/>
                      <w:szCs w:val="16"/>
                    </w:rPr>
                  </w:pPr>
                  <w:r w:rsidRPr="00CA4B1D">
                    <w:rPr>
                      <w:rFonts w:ascii="Verdana" w:hAnsi="Verdana"/>
                      <w:b/>
                      <w:sz w:val="16"/>
                      <w:szCs w:val="16"/>
                    </w:rPr>
                    <w:t>Application</w:t>
                  </w:r>
                </w:p>
              </w:tc>
            </w:tr>
            <w:tr w:rsidR="000202E6" w:rsidRPr="00DF330A" w14:paraId="454073C3" w14:textId="77777777" w:rsidTr="00CA4B1D">
              <w:trPr>
                <w:trHeight w:val="2092"/>
              </w:trPr>
              <w:tc>
                <w:tcPr>
                  <w:tcW w:w="2052" w:type="dxa"/>
                  <w:shd w:val="clear" w:color="auto" w:fill="E7E6E6" w:themeFill="background2"/>
                </w:tcPr>
                <w:p w14:paraId="092309A3" w14:textId="5F0D3C69" w:rsidR="000202E6" w:rsidRPr="00CA4B1D" w:rsidRDefault="000202E6" w:rsidP="000202E6">
                  <w:pPr>
                    <w:rPr>
                      <w:rFonts w:ascii="Verdana" w:hAnsi="Verdana"/>
                      <w:sz w:val="16"/>
                      <w:szCs w:val="16"/>
                      <w:shd w:val="clear" w:color="auto" w:fill="E7E6E6" w:themeFill="background2"/>
                    </w:rPr>
                  </w:pPr>
                  <w:r w:rsidRPr="00CA4B1D">
                    <w:rPr>
                      <w:rFonts w:ascii="Verdana" w:hAnsi="Verdana"/>
                      <w:sz w:val="16"/>
                      <w:szCs w:val="16"/>
                      <w:shd w:val="clear" w:color="auto" w:fill="E7E6E6" w:themeFill="background2"/>
                    </w:rPr>
                    <w:t>Établir des relations, des déductions et des opinions au sujet de la situation actuelle et hypothétique où le gouvernement n’interviendrait pas dans les services publics.</w:t>
                  </w:r>
                </w:p>
              </w:tc>
              <w:tc>
                <w:tcPr>
                  <w:tcW w:w="2052" w:type="dxa"/>
                </w:tcPr>
                <w:p w14:paraId="203577AD" w14:textId="77777777" w:rsidR="000202E6" w:rsidRPr="00CA4B1D" w:rsidRDefault="000202E6" w:rsidP="000202E6">
                  <w:pPr>
                    <w:rPr>
                      <w:rFonts w:ascii="Verdana" w:hAnsi="Verdana"/>
                      <w:sz w:val="16"/>
                      <w:szCs w:val="16"/>
                    </w:rPr>
                  </w:pPr>
                  <w:r w:rsidRPr="00CA4B1D">
                    <w:rPr>
                      <w:rFonts w:ascii="Verdana" w:hAnsi="Verdana"/>
                      <w:sz w:val="16"/>
                      <w:szCs w:val="16"/>
                    </w:rPr>
                    <w:t>L’élève établit des relations, des déductions et des opinions au sein et entre des contextes avec une efficacité limitée.</w:t>
                  </w:r>
                </w:p>
              </w:tc>
              <w:tc>
                <w:tcPr>
                  <w:tcW w:w="2052" w:type="dxa"/>
                </w:tcPr>
                <w:p w14:paraId="3E3CE9EF" w14:textId="77777777" w:rsidR="000202E6" w:rsidRPr="00CA4B1D" w:rsidRDefault="000202E6" w:rsidP="000202E6">
                  <w:pPr>
                    <w:rPr>
                      <w:rFonts w:ascii="Verdana" w:hAnsi="Verdana"/>
                      <w:sz w:val="16"/>
                      <w:szCs w:val="16"/>
                    </w:rPr>
                  </w:pPr>
                  <w:r w:rsidRPr="00CA4B1D">
                    <w:rPr>
                      <w:rFonts w:ascii="Verdana" w:hAnsi="Verdana"/>
                      <w:sz w:val="16"/>
                      <w:szCs w:val="16"/>
                    </w:rPr>
                    <w:t>L’élève établit des relations, des déductions et des opinions au sein et entre des contextes avec une certaine efficacité.</w:t>
                  </w:r>
                </w:p>
              </w:tc>
              <w:tc>
                <w:tcPr>
                  <w:tcW w:w="2053" w:type="dxa"/>
                </w:tcPr>
                <w:p w14:paraId="41E7579B" w14:textId="77777777" w:rsidR="000202E6" w:rsidRPr="00CA4B1D" w:rsidRDefault="000202E6" w:rsidP="000202E6">
                  <w:pPr>
                    <w:rPr>
                      <w:rFonts w:ascii="Verdana" w:hAnsi="Verdana"/>
                      <w:sz w:val="16"/>
                      <w:szCs w:val="16"/>
                    </w:rPr>
                  </w:pPr>
                  <w:r w:rsidRPr="00CA4B1D">
                    <w:rPr>
                      <w:rFonts w:ascii="Verdana" w:hAnsi="Verdana"/>
                      <w:sz w:val="16"/>
                      <w:szCs w:val="16"/>
                    </w:rPr>
                    <w:t>L’élève établit des relations, des déductions et des opinions au sein et entre des contextes avec une certaine efficacité.</w:t>
                  </w:r>
                </w:p>
              </w:tc>
              <w:tc>
                <w:tcPr>
                  <w:tcW w:w="2056" w:type="dxa"/>
                </w:tcPr>
                <w:p w14:paraId="6318B0B8" w14:textId="77777777" w:rsidR="000202E6" w:rsidRPr="00CA4B1D" w:rsidRDefault="000202E6" w:rsidP="000202E6">
                  <w:pPr>
                    <w:rPr>
                      <w:rFonts w:ascii="Verdana" w:hAnsi="Verdana"/>
                      <w:sz w:val="16"/>
                      <w:szCs w:val="16"/>
                    </w:rPr>
                  </w:pPr>
                  <w:r w:rsidRPr="00CA4B1D">
                    <w:rPr>
                      <w:rFonts w:ascii="Verdana" w:hAnsi="Verdana"/>
                      <w:sz w:val="16"/>
                      <w:szCs w:val="16"/>
                    </w:rPr>
                    <w:t>L’élève établit des relations, des déductions et des opinions au sein et entre des contextes avec une grande efficacité.</w:t>
                  </w:r>
                </w:p>
              </w:tc>
            </w:tr>
          </w:tbl>
          <w:p w14:paraId="30BF5ECB" w14:textId="77777777" w:rsidR="00F72823" w:rsidRPr="00CA4B1D" w:rsidRDefault="00265B4E" w:rsidP="00CA4B1D">
            <w:pPr>
              <w:pStyle w:val="Copy"/>
              <w:spacing w:before="160" w:line="276" w:lineRule="auto"/>
              <w:rPr>
                <w:b/>
              </w:rPr>
            </w:pPr>
            <w:r w:rsidRPr="00CA4B1D">
              <w:rPr>
                <w:b/>
              </w:rPr>
              <w:t>Commentaires :</w:t>
            </w:r>
          </w:p>
          <w:p w14:paraId="43D79899" w14:textId="77777777" w:rsidR="00F72823" w:rsidRDefault="00265B4E" w:rsidP="00F72823">
            <w:pPr>
              <w:pStyle w:val="Copy"/>
              <w:spacing w:before="120" w:line="276" w:lineRule="auto"/>
            </w:pPr>
            <w:r>
              <w:t>________________________________________________________________________________________</w:t>
            </w:r>
          </w:p>
          <w:p w14:paraId="1FC0A866" w14:textId="1429BBEC" w:rsidR="00F72823" w:rsidRDefault="00265B4E" w:rsidP="00F72823">
            <w:pPr>
              <w:pStyle w:val="Copy"/>
              <w:spacing w:before="120" w:line="276" w:lineRule="auto"/>
            </w:pPr>
            <w:r>
              <w:t>________________________________________________________________________________________</w:t>
            </w:r>
          </w:p>
          <w:p w14:paraId="4792C138" w14:textId="77EAB259" w:rsidR="00F72823" w:rsidRDefault="00265B4E" w:rsidP="00CA4B1D">
            <w:pPr>
              <w:pStyle w:val="Copy"/>
              <w:spacing w:before="160" w:line="276" w:lineRule="auto"/>
            </w:pPr>
            <w:r>
              <w:t>________</w:t>
            </w:r>
            <w:r w:rsidR="00F72823">
              <w:t>________________________________________________________________________________</w:t>
            </w:r>
          </w:p>
          <w:p w14:paraId="3DF73AA2" w14:textId="5D0F6D42" w:rsidR="0024470B" w:rsidRDefault="00265B4E" w:rsidP="00CA4B1D">
            <w:pPr>
              <w:pStyle w:val="Copy"/>
              <w:spacing w:before="160" w:line="276" w:lineRule="auto"/>
            </w:pPr>
            <w:r>
              <w:t>Note :</w:t>
            </w:r>
            <w:r>
              <w:t> </w:t>
            </w:r>
            <w:r>
              <w:t>_______________________________</w:t>
            </w:r>
            <w:r>
              <w:tab/>
              <w:t xml:space="preserve"> Initiales des parents :</w:t>
            </w:r>
            <w:r>
              <w:t> </w:t>
            </w:r>
            <w:r>
              <w:t>_______________________________</w:t>
            </w:r>
          </w:p>
        </w:tc>
      </w:tr>
    </w:tbl>
    <w:p w14:paraId="754346E6" w14:textId="76CD25FE" w:rsidR="00577745" w:rsidRPr="00577745" w:rsidRDefault="00BD36D9" w:rsidP="00E36543">
      <w:pPr>
        <w:rPr>
          <w:rFonts w:ascii="Verdana" w:hAnsi="Verdana" w:cs="Arial"/>
          <w:sz w:val="36"/>
          <w:szCs w:val="36"/>
        </w:rPr>
      </w:pPr>
      <w:r w:rsidRPr="00CA4B1D">
        <w:rPr>
          <w:rFonts w:ascii="Verdana" w:hAnsi="Verdana"/>
          <w:noProof/>
          <w:color w:val="FFFFFF" w:themeColor="background1"/>
          <w:sz w:val="36"/>
          <w:szCs w:val="36"/>
          <w:lang w:val="en-US"/>
        </w:rPr>
        <mc:AlternateContent>
          <mc:Choice Requires="wps">
            <w:drawing>
              <wp:anchor distT="0" distB="0" distL="114300" distR="114300" simplePos="0" relativeHeight="251678720" behindDoc="0" locked="0" layoutInCell="1" allowOverlap="1" wp14:anchorId="4798310A" wp14:editId="05E36F6C">
                <wp:simplePos x="0" y="0"/>
                <wp:positionH relativeFrom="column">
                  <wp:posOffset>0</wp:posOffset>
                </wp:positionH>
                <wp:positionV relativeFrom="page">
                  <wp:posOffset>448786</wp:posOffset>
                </wp:positionV>
                <wp:extent cx="4595495" cy="649605"/>
                <wp:effectExtent l="0" t="0" r="0" b="10795"/>
                <wp:wrapNone/>
                <wp:docPr id="2" name="Text Box 2"/>
                <wp:cNvGraphicFramePr/>
                <a:graphic xmlns:a="http://schemas.openxmlformats.org/drawingml/2006/main">
                  <a:graphicData uri="http://schemas.microsoft.com/office/word/2010/wordprocessingShape">
                    <wps:wsp>
                      <wps:cNvSpPr txBox="1"/>
                      <wps:spPr>
                        <a:xfrm>
                          <a:off x="0" y="0"/>
                          <a:ext cx="4595495"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2FA1AF" w14:textId="77777777" w:rsidR="00BD36D9" w:rsidRPr="00F37D7A" w:rsidRDefault="00BD36D9" w:rsidP="00BD36D9">
                            <w:pPr>
                              <w:ind w:left="86"/>
                              <w:rPr>
                                <w:rFonts w:ascii="Verdana" w:hAnsi="Verdana"/>
                                <w:b/>
                                <w:color w:val="54B948"/>
                                <w:sz w:val="26"/>
                                <w:szCs w:val="26"/>
                              </w:rPr>
                            </w:pPr>
                            <w:r>
                              <w:rPr>
                                <w:rFonts w:ascii="Verdana" w:hAnsi="Verdana"/>
                                <w:color w:val="FFFFFF" w:themeColor="background1"/>
                                <w:sz w:val="36"/>
                                <w:szCs w:val="36"/>
                              </w:rPr>
                              <w:t>Le gouvernement et l’imposition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8310A" id="Text Box 2" o:spid="_x0000_s1032" type="#_x0000_t202" style="position:absolute;margin-left:0;margin-top:35.35pt;width:361.85pt;height:5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" filled="f" stroked="f">
                <v:textbox>
                  <w:txbxContent>
                    <w:p w14:paraId="122FA1AF" w14:textId="77777777" w:rsidR="00BD36D9" w:rsidRPr="00F37D7A" w:rsidRDefault="00BD36D9" w:rsidP="00BD36D9">
                      <w:pPr>
                        <w:ind w:left="86"/>
                        <w:rPr>
                          <w:rFonts w:ascii="Verdana" w:hAnsi="Verdana"/>
                          <w:b/>
                          <w:color w:val="54B948"/>
                          <w:sz w:val="26"/>
                          <w:szCs w:val="26"/>
                        </w:rPr>
                      </w:pPr>
                      <w:r>
                        <w:rPr>
                          <w:rFonts w:ascii="Verdana" w:hAnsi="Verdana"/>
                          <w:color w:val="FFFFFF" w:themeColor="background1"/>
                          <w:sz w:val="36"/>
                          <w:szCs w:val="36"/>
                        </w:rPr>
                        <w:t>Le gouvernement et l’imposition</w:t>
                      </w:r>
                    </w:p>
                  </w:txbxContent>
                </v:textbox>
                <w10:wrap anchory="page"/>
              </v:shape>
            </w:pict>
          </mc:Fallback>
        </mc:AlternateContent>
      </w:r>
      <w:r w:rsidR="00850CF2">
        <w:rPr>
          <w:rFonts w:ascii="Verdana" w:hAnsi="Verdana"/>
          <w:noProof/>
          <w:color w:val="FFFFFF" w:themeColor="background1"/>
          <w:sz w:val="36"/>
          <w:szCs w:val="36"/>
          <w:lang w:val="en-US"/>
        </w:rPr>
        <mc:AlternateContent>
          <mc:Choice Requires="wps">
            <w:drawing>
              <wp:anchor distT="0" distB="0" distL="114300" distR="114300" simplePos="0" relativeHeight="251675648" behindDoc="0" locked="0" layoutInCell="1" allowOverlap="1" wp14:anchorId="7AB3F342" wp14:editId="3DA26E60">
                <wp:simplePos x="0" y="0"/>
                <wp:positionH relativeFrom="column">
                  <wp:posOffset>0</wp:posOffset>
                </wp:positionH>
                <wp:positionV relativeFrom="page">
                  <wp:posOffset>104808</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A35C3" w14:textId="7C2B5CEE" w:rsidR="00A87A1D" w:rsidRPr="00ED7BE9" w:rsidRDefault="00A87A1D" w:rsidP="00850CF2">
                            <w:pPr>
                              <w:rPr>
                                <w:rFonts w:ascii="Verdana" w:hAnsi="Verdana"/>
                                <w:b/>
                                <w:color w:val="54B948"/>
                                <w:sz w:val="26"/>
                                <w:szCs w:val="26"/>
                              </w:rPr>
                            </w:pPr>
                            <w:r>
                              <w:rPr>
                                <w:rFonts w:ascii="Verdana" w:hAnsi="Verdana"/>
                                <w:b/>
                                <w:color w:val="54B948"/>
                                <w:sz w:val="26"/>
                                <w:szCs w:val="26"/>
                              </w:rPr>
                              <w:t>ANNEXE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3F342" id="Text Box 26" o:spid="_x0000_s1033" type="#_x0000_t202" style="position:absolute;margin-left:0;margin-top:8.25pt;width:111.3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" filled="f" stroked="f">
                <v:textbox>
                  <w:txbxContent>
                    <w:p w14:paraId="2E5A35C3" w14:textId="7C2B5CEE" w:rsidR="00A87A1D" w:rsidRPr="00ED7BE9" w:rsidRDefault="00A87A1D" w:rsidP="00850CF2">
                      <w:pPr>
                        <w:rPr>
                          <w:rFonts w:ascii="Verdana" w:hAnsi="Verdana"/>
                          <w:b/>
                          <w:color w:val="54B948"/>
                          <w:sz w:val="26"/>
                          <w:szCs w:val="26"/>
                        </w:rPr>
                      </w:pPr>
                      <w:r>
                        <w:rPr>
                          <w:rFonts w:ascii="Verdana" w:hAnsi="Verdana"/>
                          <w:b/>
                          <w:color w:val="54B948"/>
                          <w:sz w:val="26"/>
                          <w:szCs w:val="26"/>
                        </w:rPr>
                        <w:t>ANNEXE D</w:t>
                      </w:r>
                    </w:p>
                  </w:txbxContent>
                </v:textbox>
                <w10:wrap anchory="page"/>
              </v:shape>
            </w:pict>
          </mc:Fallback>
        </mc:AlternateContent>
      </w:r>
    </w:p>
    <w:sectPr w:rsidR="00577745" w:rsidRPr="00577745" w:rsidSect="00F61662">
      <w:headerReference w:type="default" r:id="rId20"/>
      <w:footerReference w:type="default" r:id="rId21"/>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an Pettigrew" w:date="2019-01-24T14:54:00Z" w:initials="IP">
    <w:p w14:paraId="395B8201" w14:textId="40933BFA" w:rsidR="00545D22" w:rsidRDefault="00545D22">
      <w:pPr>
        <w:pStyle w:val="CommentText"/>
      </w:pPr>
      <w:r>
        <w:rPr>
          <w:rStyle w:val="CommentReference"/>
        </w:rPr>
        <w:annotationRef/>
      </w:r>
      <w:r>
        <w:t>Can’t connect my comment to the header, above, but can you reformat it so that « l’imposition » is fully visible?</w:t>
      </w:r>
    </w:p>
  </w:comment>
  <w:comment w:id="2" w:author="Ian Pettigrew" w:date="2019-01-24T14:55:00Z" w:initials="IP">
    <w:p w14:paraId="6B70CF51" w14:textId="2ED5A1B6" w:rsidR="00545D22" w:rsidRDefault="00545D22">
      <w:pPr>
        <w:pStyle w:val="CommentText"/>
      </w:pPr>
      <w:r>
        <w:rPr>
          <w:rStyle w:val="CommentReference"/>
        </w:rPr>
        <w:annotationRef/>
      </w:r>
      <w:r>
        <w:t>Can you move the material from the next page up here – i.e. remove the white space?</w:t>
      </w:r>
    </w:p>
  </w:comment>
  <w:comment w:id="3" w:author="Ian Pettigrew" w:date="2019-01-24T14:56:00Z" w:initials="IP">
    <w:p w14:paraId="3B7B2091" w14:textId="1B1D1292" w:rsidR="00545D22" w:rsidRDefault="00545D22">
      <w:pPr>
        <w:pStyle w:val="CommentText"/>
      </w:pPr>
      <w:r>
        <w:rPr>
          <w:rStyle w:val="CommentReference"/>
        </w:rPr>
        <w:annotationRef/>
      </w:r>
      <w:r>
        <w:t>Please put « Annexe __ in front</w:t>
      </w:r>
    </w:p>
  </w:comment>
  <w:comment w:id="4" w:author="Ian Pettigrew" w:date="2019-01-24T14:57:00Z" w:initials="IP">
    <w:p w14:paraId="4C3D0C6A" w14:textId="2874D69B" w:rsidR="00545D22" w:rsidRDefault="00545D22">
      <w:pPr>
        <w:pStyle w:val="CommentText"/>
      </w:pPr>
      <w:r>
        <w:rPr>
          <w:rStyle w:val="CommentReference"/>
        </w:rPr>
        <w:annotationRef/>
      </w:r>
      <w:r>
        <w:t>Lesson title header (above) is missing and soi s « Annexe B »</w:t>
      </w:r>
    </w:p>
  </w:comment>
  <w:comment w:id="5" w:author="Ian Pettigrew" w:date="2019-01-24T14:58:00Z" w:initials="IP">
    <w:p w14:paraId="2559C21D" w14:textId="3813AA3E" w:rsidR="00545D22" w:rsidRDefault="00545D22">
      <w:pPr>
        <w:pStyle w:val="CommentText"/>
      </w:pPr>
      <w:r>
        <w:rPr>
          <w:rStyle w:val="CommentReference"/>
        </w:rPr>
        <w:annotationRef/>
      </w:r>
      <w:r>
        <w:t>Lesson title header is missing and « Annexe C »</w:t>
      </w:r>
    </w:p>
  </w:comment>
  <w:comment w:id="6" w:author="Ian Pettigrew" w:date="2019-01-24T14:59:00Z" w:initials="IP">
    <w:p w14:paraId="6576D3C7" w14:textId="3EC111DC" w:rsidR="00545D22" w:rsidRDefault="00545D22">
      <w:pPr>
        <w:pStyle w:val="CommentText"/>
      </w:pPr>
      <w:r>
        <w:rPr>
          <w:rStyle w:val="CommentReference"/>
        </w:rPr>
        <w:annotationRef/>
      </w:r>
      <w:r>
        <w:t>Can you omit this page please</w:t>
      </w:r>
    </w:p>
  </w:comment>
  <w:comment w:id="7" w:author="Ian Pettigrew" w:date="2019-01-24T15:00:00Z" w:initials="IP">
    <w:p w14:paraId="0FD702A9" w14:textId="0349F488" w:rsidR="00545D22" w:rsidRDefault="00545D22">
      <w:pPr>
        <w:pStyle w:val="CommentText"/>
      </w:pPr>
      <w:r>
        <w:rPr>
          <w:rStyle w:val="CommentReference"/>
        </w:rPr>
        <w:annotationRef/>
      </w:r>
      <w:r>
        <w:t>Lesson title header is missing as is « Annexe 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B8201" w15:done="0"/>
  <w15:commentEx w15:paraId="6B70CF51" w15:done="0"/>
  <w15:commentEx w15:paraId="3B7B2091" w15:done="0"/>
  <w15:commentEx w15:paraId="4C3D0C6A" w15:done="0"/>
  <w15:commentEx w15:paraId="2559C21D" w15:done="0"/>
  <w15:commentEx w15:paraId="6576D3C7" w15:done="0"/>
  <w15:commentEx w15:paraId="0FD702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B8201" w16cid:durableId="1FF45017"/>
  <w16cid:commentId w16cid:paraId="6B70CF51" w16cid:durableId="1FF45055"/>
  <w16cid:commentId w16cid:paraId="3B7B2091" w16cid:durableId="1FF450A0"/>
  <w16cid:commentId w16cid:paraId="4C3D0C6A" w16cid:durableId="1FF450D6"/>
  <w16cid:commentId w16cid:paraId="2559C21D" w16cid:durableId="1FF4511C"/>
  <w16cid:commentId w16cid:paraId="6576D3C7" w16cid:durableId="1FF45157"/>
  <w16cid:commentId w16cid:paraId="0FD702A9" w16cid:durableId="1FF45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70335" w14:textId="77777777" w:rsidR="00F47BB6" w:rsidRDefault="00F47BB6" w:rsidP="000219F5">
      <w:r>
        <w:separator/>
      </w:r>
    </w:p>
  </w:endnote>
  <w:endnote w:type="continuationSeparator" w:id="0">
    <w:p w14:paraId="53BEE5DE" w14:textId="77777777" w:rsidR="00F47BB6" w:rsidRDefault="00F47BB6"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4002EFF" w:usb1="C000E47F"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1F16" w14:textId="77777777" w:rsidR="00A87A1D" w:rsidRDefault="00A87A1D" w:rsidP="00E344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8ACF1" w14:textId="77777777" w:rsidR="00A87A1D" w:rsidRDefault="00A87A1D"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31AC" w14:textId="5FF87293" w:rsidR="00A87A1D" w:rsidRPr="00295906" w:rsidRDefault="00A87A1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64673">
      <w:rPr>
        <w:rStyle w:val="PageNumber"/>
        <w:rFonts w:ascii="Verdana" w:hAnsi="Verdana" w:cs="Arial"/>
        <w:b/>
        <w:noProof/>
        <w:color w:val="FFFFFF" w:themeColor="background1"/>
        <w:sz w:val="20"/>
        <w:szCs w:val="20"/>
      </w:rPr>
      <w:t>3</w:t>
    </w:r>
    <w:r w:rsidRPr="00295906">
      <w:rPr>
        <w:rStyle w:val="PageNumber"/>
        <w:rFonts w:ascii="Verdana" w:hAnsi="Verdana" w:cs="Arial"/>
        <w:b/>
        <w:color w:val="FFFFFF" w:themeColor="background1"/>
        <w:sz w:val="20"/>
        <w:szCs w:val="20"/>
      </w:rPr>
      <w:fldChar w:fldCharType="end"/>
    </w:r>
  </w:p>
  <w:p w14:paraId="5E64422C" w14:textId="31065E50" w:rsidR="00A87A1D" w:rsidRPr="003F187B" w:rsidRDefault="000F137A"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7B6F885C" wp14:editId="7701E1E0">
          <wp:simplePos x="0" y="0"/>
          <wp:positionH relativeFrom="column">
            <wp:posOffset>-7620</wp:posOffset>
          </wp:positionH>
          <wp:positionV relativeFrom="paragraph">
            <wp:posOffset>51435</wp:posOffset>
          </wp:positionV>
          <wp:extent cx="2963545" cy="38735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A87A1D">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7C9E0F7" wp14:editId="29C49E83">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187C7A5A"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65679" w14:textId="61DC92B1" w:rsidR="00A87A1D" w:rsidRPr="00295906" w:rsidRDefault="00A87A1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64673">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00104424" w14:textId="53533365" w:rsidR="00A87A1D" w:rsidRPr="003F187B" w:rsidRDefault="00BD36D9"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7DED0638" wp14:editId="427083BE">
          <wp:simplePos x="0" y="0"/>
          <wp:positionH relativeFrom="column">
            <wp:posOffset>-7620</wp:posOffset>
          </wp:positionH>
          <wp:positionV relativeFrom="paragraph">
            <wp:posOffset>54610</wp:posOffset>
          </wp:positionV>
          <wp:extent cx="2963545"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A87A1D">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0B12C6F0" wp14:editId="66CC3094">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63DA21A5"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CE925" w14:textId="77777777" w:rsidR="00F47BB6" w:rsidRDefault="00F47BB6" w:rsidP="000219F5">
      <w:r>
        <w:separator/>
      </w:r>
    </w:p>
  </w:footnote>
  <w:footnote w:type="continuationSeparator" w:id="0">
    <w:p w14:paraId="163F59C4" w14:textId="77777777" w:rsidR="00F47BB6" w:rsidRDefault="00F47BB6"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C252" w14:textId="0E43EF7E" w:rsidR="00A87A1D" w:rsidRPr="003F187B" w:rsidRDefault="00A87A1D"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5F477EF3" wp14:editId="6175AE8C">
              <wp:simplePos x="0" y="0"/>
              <wp:positionH relativeFrom="column">
                <wp:posOffset>13335</wp:posOffset>
              </wp:positionH>
              <wp:positionV relativeFrom="page">
                <wp:posOffset>459105</wp:posOffset>
              </wp:positionV>
              <wp:extent cx="68580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58000" cy="1118870"/>
                      </a:xfrm>
                      <a:prstGeom prst="rect">
                        <a:avLst/>
                      </a:prstGeom>
                      <a:noFill/>
                      <a:ln>
                        <a:noFill/>
                      </a:ln>
                      <a:effectLst/>
                    </wps:spPr>
                    <wps:txbx>
                      <w:txbxContent>
                        <w:p w14:paraId="0C9B6DBE" w14:textId="17F2795B" w:rsidR="00A87A1D" w:rsidRPr="006D5781" w:rsidRDefault="00A87A1D" w:rsidP="0047367D">
                          <w:pPr>
                            <w:pStyle w:val="Header"/>
                            <w:rPr>
                              <w:rFonts w:ascii="Verdana" w:hAnsi="Verdana"/>
                              <w:color w:val="FFFFFF" w:themeColor="background1"/>
                              <w:sz w:val="56"/>
                              <w:szCs w:val="56"/>
                            </w:rPr>
                          </w:pPr>
                          <w:r>
                            <w:rPr>
                              <w:rFonts w:ascii="Verdana" w:hAnsi="Verdana"/>
                              <w:color w:val="FFFFFF" w:themeColor="background1"/>
                              <w:sz w:val="56"/>
                              <w:szCs w:val="56"/>
                            </w:rPr>
                            <w:t xml:space="preserve">Le gouvernement </w:t>
                          </w:r>
                          <w:r w:rsidR="000F137A">
                            <w:rPr>
                              <w:rFonts w:ascii="Verdana" w:hAnsi="Verdana"/>
                              <w:color w:val="FFFFFF" w:themeColor="background1"/>
                              <w:sz w:val="56"/>
                              <w:szCs w:val="56"/>
                            </w:rPr>
                            <w:br/>
                          </w:r>
                          <w:r>
                            <w:rPr>
                              <w:rFonts w:ascii="Verdana" w:hAnsi="Verdana"/>
                              <w:color w:val="FFFFFF" w:themeColor="background1"/>
                              <w:sz w:val="56"/>
                              <w:szCs w:val="56"/>
                            </w:rPr>
                            <w:t>et l’imposition</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7EF3" id="_x0000_t202" coordsize="21600,21600" o:spt="202" path="m,l,21600r21600,l21600,xe">
              <v:stroke joinstyle="miter"/>
              <v:path gradientshapeok="t" o:connecttype="rect"/>
            </v:shapetype>
            <v:shape id="Text Box 5" o:spid="_x0000_s1034" type="#_x0000_t202" style="position:absolute;left:0;text-align:left;margin-left:1.05pt;margin-top:36.15pt;width:540pt;height:88.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" filled="f" stroked="f">
              <v:textbox>
                <w:txbxContent>
                  <w:p w14:paraId="0C9B6DBE" w14:textId="17F2795B" w:rsidR="00A87A1D" w:rsidRPr="006D5781" w:rsidRDefault="00A87A1D" w:rsidP="0047367D">
                    <w:pPr>
                      <w:pStyle w:val="Header"/>
                      <w:rPr>
                        <w:rFonts w:ascii="Verdana" w:hAnsi="Verdana"/>
                        <w:color w:val="FFFFFF" w:themeColor="background1"/>
                        <w:sz w:val="56"/>
                        <w:szCs w:val="56"/>
                      </w:rPr>
                    </w:pPr>
                    <w:r>
                      <w:rPr>
                        <w:rFonts w:ascii="Verdana" w:hAnsi="Verdana"/>
                        <w:color w:val="FFFFFF" w:themeColor="background1"/>
                        <w:sz w:val="56"/>
                        <w:szCs w:val="56"/>
                      </w:rPr>
                      <w:t xml:space="preserve">Le gouvernement </w:t>
                    </w:r>
                    <w:r w:rsidR="000F137A">
                      <w:rPr>
                        <w:rFonts w:ascii="Verdana" w:hAnsi="Verdana"/>
                        <w:color w:val="FFFFFF" w:themeColor="background1"/>
                        <w:sz w:val="56"/>
                        <w:szCs w:val="56"/>
                      </w:rPr>
                      <w:br/>
                    </w:r>
                    <w:r>
                      <w:rPr>
                        <w:rFonts w:ascii="Verdana" w:hAnsi="Verdana"/>
                        <w:color w:val="FFFFFF" w:themeColor="background1"/>
                        <w:sz w:val="56"/>
                        <w:szCs w:val="56"/>
                      </w:rPr>
                      <w:t>et l’imposition</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73C7FBC7" wp14:editId="2AB5DD8D">
          <wp:simplePos x="0" y="0"/>
          <wp:positionH relativeFrom="column">
            <wp:posOffset>0</wp:posOffset>
          </wp:positionH>
          <wp:positionV relativeFrom="page">
            <wp:posOffset>456353</wp:posOffset>
          </wp:positionV>
          <wp:extent cx="6858000" cy="11292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67E3" w14:textId="4014405F" w:rsidR="00A87A1D" w:rsidRPr="003F187B" w:rsidRDefault="00A87A1D"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63F6621D" wp14:editId="0D8F511C">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7BA56231" w14:textId="460BC5AB" w:rsidR="00A87A1D" w:rsidRPr="006D5781" w:rsidRDefault="00A87A1D" w:rsidP="0026196F">
                          <w:pPr>
                            <w:pStyle w:val="Header"/>
                            <w:ind w:left="90"/>
                            <w:rPr>
                              <w:rFonts w:ascii="Verdana" w:hAnsi="Verdana" w:cs="Arial"/>
                              <w:color w:val="FFFFFF" w:themeColor="background1"/>
                              <w:sz w:val="36"/>
                              <w:szCs w:val="36"/>
                            </w:rPr>
                          </w:pPr>
                          <w:r>
                            <w:rPr>
                              <w:rFonts w:ascii="Verdana" w:hAnsi="Verdana"/>
                              <w:color w:val="FFFFFF" w:themeColor="background1"/>
                              <w:sz w:val="36"/>
                              <w:szCs w:val="36"/>
                            </w:rPr>
                            <w:t>Le gouvernement et l’imposition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6621D" id="_x0000_t202" coordsize="21600,21600" o:spt="202" path="m,l,21600r21600,l21600,xe">
              <v:stroke joinstyle="miter"/>
              <v:path gradientshapeok="t" o:connecttype="rect"/>
            </v:shapetype>
            <v:shape id="Text Box 1" o:spid="_x0000_s1035"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" filled="f" stroked="f">
              <v:textbox>
                <w:txbxContent>
                  <w:p w14:paraId="7BA56231" w14:textId="460BC5AB" w:rsidR="00A87A1D" w:rsidRPr="006D5781" w:rsidRDefault="00A87A1D" w:rsidP="0026196F">
                    <w:pPr>
                      <w:pStyle w:val="Header"/>
                      <w:ind w:left="90"/>
                      <w:rPr>
                        <w:rFonts w:ascii="Verdana" w:hAnsi="Verdana" w:cs="Arial"/>
                        <w:color w:val="FFFFFF" w:themeColor="background1"/>
                        <w:sz w:val="36"/>
                        <w:szCs w:val="36"/>
                      </w:rPr>
                    </w:pPr>
                    <w:r>
                      <w:rPr>
                        <w:rFonts w:ascii="Verdana" w:hAnsi="Verdana"/>
                        <w:color w:val="FFFFFF" w:themeColor="background1"/>
                        <w:sz w:val="36"/>
                        <w:szCs w:val="36"/>
                      </w:rPr>
                      <w:t>Le gouvernement et l’imposition</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0528" behindDoc="1" locked="0" layoutInCell="1" allowOverlap="1" wp14:anchorId="6DFD6D58" wp14:editId="1C6D72D0">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F41C" w14:textId="4BF17CAA" w:rsidR="00A87A1D" w:rsidRPr="003F187B" w:rsidRDefault="00F72823" w:rsidP="00567EC5">
    <w:pPr>
      <w:pStyle w:val="Header"/>
      <w:spacing w:after="480"/>
      <w:ind w:left="360"/>
    </w:pPr>
    <w:r>
      <w:rPr>
        <w:noProof/>
        <w:lang w:val="en-US"/>
      </w:rPr>
      <w:drawing>
        <wp:anchor distT="0" distB="0" distL="114300" distR="114300" simplePos="0" relativeHeight="251676672" behindDoc="1" locked="0" layoutInCell="1" allowOverlap="1" wp14:anchorId="7345C8D6" wp14:editId="36AD01A7">
          <wp:simplePos x="0" y="0"/>
          <wp:positionH relativeFrom="column">
            <wp:posOffset>0</wp:posOffset>
          </wp:positionH>
          <wp:positionV relativeFrom="page">
            <wp:posOffset>429260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A87A1D">
      <w:rPr>
        <w:rFonts w:ascii="Verdana" w:hAnsi="Verdana"/>
        <w:color w:val="FFFFFF" w:themeColor="background1"/>
        <w:sz w:val="58"/>
        <w:szCs w:val="5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E8C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E5470"/>
    <w:multiLevelType w:val="hybridMultilevel"/>
    <w:tmpl w:val="3296FE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267808"/>
    <w:multiLevelType w:val="multilevel"/>
    <w:tmpl w:val="34421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60634"/>
    <w:multiLevelType w:val="hybridMultilevel"/>
    <w:tmpl w:val="77F2F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6B7F59"/>
    <w:multiLevelType w:val="hybridMultilevel"/>
    <w:tmpl w:val="B3AC7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21173"/>
    <w:multiLevelType w:val="hybridMultilevel"/>
    <w:tmpl w:val="3E2A27C8"/>
    <w:lvl w:ilvl="0" w:tplc="1009000F">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9D73BF4"/>
    <w:multiLevelType w:val="hybridMultilevel"/>
    <w:tmpl w:val="A3DEE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687A05"/>
    <w:multiLevelType w:val="hybridMultilevel"/>
    <w:tmpl w:val="28302026"/>
    <w:lvl w:ilvl="0" w:tplc="61B61FD2">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9C4391"/>
    <w:multiLevelType w:val="hybridMultilevel"/>
    <w:tmpl w:val="A4CCA6BC"/>
    <w:lvl w:ilvl="0" w:tplc="1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BA4A55"/>
    <w:multiLevelType w:val="multilevel"/>
    <w:tmpl w:val="AC2EE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06020A"/>
    <w:multiLevelType w:val="hybridMultilevel"/>
    <w:tmpl w:val="0B8096EE"/>
    <w:lvl w:ilvl="0" w:tplc="1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A76B24"/>
    <w:multiLevelType w:val="multilevel"/>
    <w:tmpl w:val="3DE8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802211"/>
    <w:multiLevelType w:val="hybridMultilevel"/>
    <w:tmpl w:val="0B8096EE"/>
    <w:lvl w:ilvl="0" w:tplc="1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EE710A"/>
    <w:multiLevelType w:val="hybridMultilevel"/>
    <w:tmpl w:val="28302026"/>
    <w:lvl w:ilvl="0" w:tplc="61B61FD2">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AF61E57"/>
    <w:multiLevelType w:val="multilevel"/>
    <w:tmpl w:val="66EA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9E6A59"/>
    <w:multiLevelType w:val="hybridMultilevel"/>
    <w:tmpl w:val="51745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BBF581B"/>
    <w:multiLevelType w:val="hybridMultilevel"/>
    <w:tmpl w:val="36B4EA44"/>
    <w:lvl w:ilvl="0" w:tplc="DD1653B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D4744"/>
    <w:multiLevelType w:val="hybridMultilevel"/>
    <w:tmpl w:val="7428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07B43"/>
    <w:multiLevelType w:val="hybridMultilevel"/>
    <w:tmpl w:val="FB906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592F7C"/>
    <w:multiLevelType w:val="hybridMultilevel"/>
    <w:tmpl w:val="CD3C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971A3"/>
    <w:multiLevelType w:val="multilevel"/>
    <w:tmpl w:val="93385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A90A5A"/>
    <w:multiLevelType w:val="hybridMultilevel"/>
    <w:tmpl w:val="7428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
  </w:num>
  <w:num w:numId="4">
    <w:abstractNumId w:val="12"/>
  </w:num>
  <w:num w:numId="5">
    <w:abstractNumId w:val="15"/>
  </w:num>
  <w:num w:numId="6">
    <w:abstractNumId w:val="10"/>
  </w:num>
  <w:num w:numId="7">
    <w:abstractNumId w:val="21"/>
  </w:num>
  <w:num w:numId="8">
    <w:abstractNumId w:val="2"/>
  </w:num>
  <w:num w:numId="9">
    <w:abstractNumId w:val="3"/>
  </w:num>
  <w:num w:numId="10">
    <w:abstractNumId w:val="8"/>
  </w:num>
  <w:num w:numId="11">
    <w:abstractNumId w:val="14"/>
  </w:num>
  <w:num w:numId="12">
    <w:abstractNumId w:val="16"/>
  </w:num>
  <w:num w:numId="13">
    <w:abstractNumId w:val="7"/>
  </w:num>
  <w:num w:numId="14">
    <w:abstractNumId w:val="19"/>
  </w:num>
  <w:num w:numId="15">
    <w:abstractNumId w:val="4"/>
  </w:num>
  <w:num w:numId="16">
    <w:abstractNumId w:val="18"/>
  </w:num>
  <w:num w:numId="17">
    <w:abstractNumId w:val="20"/>
  </w:num>
  <w:num w:numId="18">
    <w:abstractNumId w:val="6"/>
  </w:num>
  <w:num w:numId="19">
    <w:abstractNumId w:val="11"/>
  </w:num>
  <w:num w:numId="20">
    <w:abstractNumId w:val="9"/>
  </w:num>
  <w:num w:numId="21">
    <w:abstractNumId w:val="13"/>
  </w:num>
  <w:num w:numId="22">
    <w:abstractNumId w:val="0"/>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Pettigrew">
    <w15:presenceInfo w15:providerId="None" w15:userId="Ian Pettig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9F5"/>
    <w:rsid w:val="0001377B"/>
    <w:rsid w:val="000202E6"/>
    <w:rsid w:val="000219F5"/>
    <w:rsid w:val="00030CB4"/>
    <w:rsid w:val="0003123A"/>
    <w:rsid w:val="00034AB1"/>
    <w:rsid w:val="00034B24"/>
    <w:rsid w:val="0005566C"/>
    <w:rsid w:val="00074E37"/>
    <w:rsid w:val="00074FF7"/>
    <w:rsid w:val="00080363"/>
    <w:rsid w:val="00093DB9"/>
    <w:rsid w:val="000C3C38"/>
    <w:rsid w:val="000C5055"/>
    <w:rsid w:val="000F137A"/>
    <w:rsid w:val="00120DD8"/>
    <w:rsid w:val="001266F9"/>
    <w:rsid w:val="0014398B"/>
    <w:rsid w:val="001514D2"/>
    <w:rsid w:val="001530CD"/>
    <w:rsid w:val="001544F5"/>
    <w:rsid w:val="00166B2E"/>
    <w:rsid w:val="001715D8"/>
    <w:rsid w:val="00176AA6"/>
    <w:rsid w:val="001835FA"/>
    <w:rsid w:val="001840E2"/>
    <w:rsid w:val="001B0659"/>
    <w:rsid w:val="001D3F02"/>
    <w:rsid w:val="001F1E4C"/>
    <w:rsid w:val="001F5C2F"/>
    <w:rsid w:val="00203BC1"/>
    <w:rsid w:val="00210995"/>
    <w:rsid w:val="00215889"/>
    <w:rsid w:val="002407EE"/>
    <w:rsid w:val="002410BF"/>
    <w:rsid w:val="0024261A"/>
    <w:rsid w:val="0024470B"/>
    <w:rsid w:val="0026196F"/>
    <w:rsid w:val="00265B4E"/>
    <w:rsid w:val="002748B6"/>
    <w:rsid w:val="00277FF8"/>
    <w:rsid w:val="00291540"/>
    <w:rsid w:val="00295906"/>
    <w:rsid w:val="002A5AFC"/>
    <w:rsid w:val="002C34A1"/>
    <w:rsid w:val="002C635A"/>
    <w:rsid w:val="002D6B46"/>
    <w:rsid w:val="002F4872"/>
    <w:rsid w:val="003075A7"/>
    <w:rsid w:val="00333493"/>
    <w:rsid w:val="003458BA"/>
    <w:rsid w:val="00370A10"/>
    <w:rsid w:val="00376D39"/>
    <w:rsid w:val="00380F87"/>
    <w:rsid w:val="003B5E57"/>
    <w:rsid w:val="003F187B"/>
    <w:rsid w:val="0042447B"/>
    <w:rsid w:val="00435979"/>
    <w:rsid w:val="004365A8"/>
    <w:rsid w:val="00471E46"/>
    <w:rsid w:val="0047367D"/>
    <w:rsid w:val="004D2AC5"/>
    <w:rsid w:val="004D6E14"/>
    <w:rsid w:val="00512B7D"/>
    <w:rsid w:val="005157FD"/>
    <w:rsid w:val="00536817"/>
    <w:rsid w:val="00545D22"/>
    <w:rsid w:val="00564081"/>
    <w:rsid w:val="00567EC5"/>
    <w:rsid w:val="00567ED8"/>
    <w:rsid w:val="00577745"/>
    <w:rsid w:val="00585562"/>
    <w:rsid w:val="0059103B"/>
    <w:rsid w:val="005E2BF9"/>
    <w:rsid w:val="005F3389"/>
    <w:rsid w:val="005F7672"/>
    <w:rsid w:val="00611A6A"/>
    <w:rsid w:val="00613BEA"/>
    <w:rsid w:val="0061435C"/>
    <w:rsid w:val="0062122B"/>
    <w:rsid w:val="006610BF"/>
    <w:rsid w:val="00672489"/>
    <w:rsid w:val="0067462B"/>
    <w:rsid w:val="006824D1"/>
    <w:rsid w:val="00686F8A"/>
    <w:rsid w:val="006B40F3"/>
    <w:rsid w:val="006C1A7B"/>
    <w:rsid w:val="006D09DC"/>
    <w:rsid w:val="006D5781"/>
    <w:rsid w:val="006D6C78"/>
    <w:rsid w:val="006E1A5E"/>
    <w:rsid w:val="006E5E0B"/>
    <w:rsid w:val="0071194A"/>
    <w:rsid w:val="00730C23"/>
    <w:rsid w:val="007756BC"/>
    <w:rsid w:val="008116D6"/>
    <w:rsid w:val="00816449"/>
    <w:rsid w:val="00833170"/>
    <w:rsid w:val="0083699C"/>
    <w:rsid w:val="00850CF2"/>
    <w:rsid w:val="00865EF7"/>
    <w:rsid w:val="00897EE1"/>
    <w:rsid w:val="008B4ECC"/>
    <w:rsid w:val="008C5F35"/>
    <w:rsid w:val="008F5F7D"/>
    <w:rsid w:val="008F687A"/>
    <w:rsid w:val="008F7E8E"/>
    <w:rsid w:val="00906E2E"/>
    <w:rsid w:val="00912080"/>
    <w:rsid w:val="00917436"/>
    <w:rsid w:val="0092216E"/>
    <w:rsid w:val="00922C90"/>
    <w:rsid w:val="00923167"/>
    <w:rsid w:val="009336FB"/>
    <w:rsid w:val="00940D51"/>
    <w:rsid w:val="00942715"/>
    <w:rsid w:val="00943A44"/>
    <w:rsid w:val="00975571"/>
    <w:rsid w:val="00977B56"/>
    <w:rsid w:val="00982522"/>
    <w:rsid w:val="009972E8"/>
    <w:rsid w:val="009C23E0"/>
    <w:rsid w:val="009D434A"/>
    <w:rsid w:val="009D5A1C"/>
    <w:rsid w:val="009E025C"/>
    <w:rsid w:val="009F2541"/>
    <w:rsid w:val="009F56C0"/>
    <w:rsid w:val="00A37683"/>
    <w:rsid w:val="00A447B6"/>
    <w:rsid w:val="00A71124"/>
    <w:rsid w:val="00A71CEE"/>
    <w:rsid w:val="00A87A1D"/>
    <w:rsid w:val="00AB0CA0"/>
    <w:rsid w:val="00AB3B08"/>
    <w:rsid w:val="00AB7CDB"/>
    <w:rsid w:val="00AD5765"/>
    <w:rsid w:val="00AE13D7"/>
    <w:rsid w:val="00AE2DB7"/>
    <w:rsid w:val="00AE2F92"/>
    <w:rsid w:val="00B018F8"/>
    <w:rsid w:val="00B11B01"/>
    <w:rsid w:val="00B25352"/>
    <w:rsid w:val="00B349C4"/>
    <w:rsid w:val="00B50BE1"/>
    <w:rsid w:val="00B61257"/>
    <w:rsid w:val="00B83452"/>
    <w:rsid w:val="00B86C0C"/>
    <w:rsid w:val="00BA0C3D"/>
    <w:rsid w:val="00BA2055"/>
    <w:rsid w:val="00BC43BF"/>
    <w:rsid w:val="00BC6D3C"/>
    <w:rsid w:val="00BD013E"/>
    <w:rsid w:val="00BD0C67"/>
    <w:rsid w:val="00BD36D9"/>
    <w:rsid w:val="00BF5468"/>
    <w:rsid w:val="00C4069C"/>
    <w:rsid w:val="00C456F2"/>
    <w:rsid w:val="00C60A3E"/>
    <w:rsid w:val="00C761F0"/>
    <w:rsid w:val="00C9455E"/>
    <w:rsid w:val="00C9685E"/>
    <w:rsid w:val="00CA4B1D"/>
    <w:rsid w:val="00D05B6A"/>
    <w:rsid w:val="00D278DA"/>
    <w:rsid w:val="00D43E59"/>
    <w:rsid w:val="00D44185"/>
    <w:rsid w:val="00D47F77"/>
    <w:rsid w:val="00D6177E"/>
    <w:rsid w:val="00D72B9D"/>
    <w:rsid w:val="00D756EE"/>
    <w:rsid w:val="00D97C27"/>
    <w:rsid w:val="00DA07DD"/>
    <w:rsid w:val="00DA7966"/>
    <w:rsid w:val="00DB2B74"/>
    <w:rsid w:val="00DB63AD"/>
    <w:rsid w:val="00DB6AC4"/>
    <w:rsid w:val="00DE2047"/>
    <w:rsid w:val="00DE3C20"/>
    <w:rsid w:val="00DF161C"/>
    <w:rsid w:val="00DF2BF0"/>
    <w:rsid w:val="00DF330A"/>
    <w:rsid w:val="00E044C5"/>
    <w:rsid w:val="00E344A2"/>
    <w:rsid w:val="00E36543"/>
    <w:rsid w:val="00E577DF"/>
    <w:rsid w:val="00E64673"/>
    <w:rsid w:val="00E751AA"/>
    <w:rsid w:val="00E910FA"/>
    <w:rsid w:val="00EC7DA3"/>
    <w:rsid w:val="00EE3D34"/>
    <w:rsid w:val="00F21905"/>
    <w:rsid w:val="00F30D8B"/>
    <w:rsid w:val="00F47BB6"/>
    <w:rsid w:val="00F61662"/>
    <w:rsid w:val="00F656EA"/>
    <w:rsid w:val="00F72823"/>
    <w:rsid w:val="00F82D07"/>
    <w:rsid w:val="00F97794"/>
    <w:rsid w:val="00FC75BD"/>
    <w:rsid w:val="00FE0A58"/>
    <w:rsid w:val="00FF0868"/>
    <w:rsid w:val="00FF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C7B885"/>
  <w14:defaultImageDpi w14:val="32767"/>
  <w15:docId w15:val="{2C7A4E08-1997-4AC1-9381-881A5A7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AE2DB7"/>
    <w:rPr>
      <w:rFonts w:ascii="Verdana" w:hAnsi="Verdana" w:cs="Arial"/>
      <w:sz w:val="18"/>
      <w:szCs w:val="18"/>
    </w:rPr>
  </w:style>
  <w:style w:type="paragraph" w:customStyle="1" w:styleId="GreyHeading">
    <w:name w:val="Grey Heading"/>
    <w:basedOn w:val="Normal"/>
    <w:qFormat/>
    <w:rsid w:val="00AE2DB7"/>
    <w:rPr>
      <w:rFonts w:ascii="Verdana" w:hAnsi="Verdana" w:cs="Arial"/>
      <w:b/>
      <w:color w:val="595A59"/>
      <w:sz w:val="18"/>
      <w:szCs w:val="18"/>
    </w:rPr>
  </w:style>
  <w:style w:type="paragraph" w:customStyle="1" w:styleId="Subhead">
    <w:name w:val="Subhead"/>
    <w:basedOn w:val="Normal"/>
    <w:qFormat/>
    <w:rsid w:val="00AE2DB7"/>
    <w:pPr>
      <w:spacing w:before="80"/>
    </w:pPr>
    <w:rPr>
      <w:rFonts w:ascii="Verdana" w:hAnsi="Verdana" w:cs="Arial"/>
      <w:b/>
      <w:sz w:val="18"/>
      <w:szCs w:val="18"/>
    </w:rPr>
  </w:style>
  <w:style w:type="paragraph" w:customStyle="1" w:styleId="Bullet">
    <w:name w:val="Bullet"/>
    <w:basedOn w:val="Normal"/>
    <w:qFormat/>
    <w:rsid w:val="00AE2DB7"/>
    <w:pPr>
      <w:numPr>
        <w:numId w:val="2"/>
      </w:numPr>
      <w:spacing w:before="80"/>
      <w:ind w:left="144" w:hanging="144"/>
    </w:pPr>
    <w:rPr>
      <w:rFonts w:ascii="Verdana" w:hAnsi="Verdana" w:cs="Arial"/>
      <w:sz w:val="18"/>
      <w:szCs w:val="18"/>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5F3389"/>
    <w:rPr>
      <w:rFonts w:ascii="Verdana" w:hAnsi="Verdana" w:cs="Arial"/>
      <w:b/>
      <w:color w:val="3F708E"/>
      <w:sz w:val="20"/>
      <w:szCs w:val="20"/>
    </w:rPr>
  </w:style>
  <w:style w:type="character" w:customStyle="1" w:styleId="normaltextrun">
    <w:name w:val="normaltextrun"/>
    <w:basedOn w:val="DefaultParagraphFont"/>
    <w:rsid w:val="0047367D"/>
  </w:style>
  <w:style w:type="paragraph" w:customStyle="1" w:styleId="paragraph">
    <w:name w:val="paragraph"/>
    <w:basedOn w:val="Normal"/>
    <w:rsid w:val="002748B6"/>
    <w:pPr>
      <w:spacing w:before="100" w:beforeAutospacing="1" w:after="100" w:afterAutospacing="1"/>
    </w:pPr>
    <w:rPr>
      <w:rFonts w:ascii="Times New Roman" w:eastAsia="Times New Roman" w:hAnsi="Times New Roman" w:cs="Times New Roman"/>
      <w:lang w:eastAsia="en-CA"/>
    </w:rPr>
  </w:style>
  <w:style w:type="character" w:customStyle="1" w:styleId="eop">
    <w:name w:val="eop"/>
    <w:basedOn w:val="DefaultParagraphFont"/>
    <w:rsid w:val="002748B6"/>
  </w:style>
  <w:style w:type="character" w:customStyle="1" w:styleId="spellingerror">
    <w:name w:val="spellingerror"/>
    <w:basedOn w:val="DefaultParagraphFont"/>
    <w:rsid w:val="00F656EA"/>
  </w:style>
  <w:style w:type="paragraph" w:styleId="BalloonText">
    <w:name w:val="Balloon Text"/>
    <w:basedOn w:val="Normal"/>
    <w:link w:val="BalloonTextChar"/>
    <w:uiPriority w:val="99"/>
    <w:semiHidden/>
    <w:unhideWhenUsed/>
    <w:rsid w:val="00BA20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055"/>
    <w:rPr>
      <w:rFonts w:ascii="Lucida Grande" w:hAnsi="Lucida Grande" w:cs="Lucida Grande"/>
      <w:sz w:val="18"/>
      <w:szCs w:val="18"/>
      <w:lang w:val="fr-CA"/>
    </w:rPr>
  </w:style>
  <w:style w:type="character" w:styleId="CommentReference">
    <w:name w:val="annotation reference"/>
    <w:basedOn w:val="DefaultParagraphFont"/>
    <w:uiPriority w:val="99"/>
    <w:semiHidden/>
    <w:unhideWhenUsed/>
    <w:rsid w:val="00FF6F45"/>
    <w:rPr>
      <w:sz w:val="18"/>
      <w:szCs w:val="18"/>
    </w:rPr>
  </w:style>
  <w:style w:type="paragraph" w:styleId="CommentText">
    <w:name w:val="annotation text"/>
    <w:basedOn w:val="Normal"/>
    <w:link w:val="CommentTextChar"/>
    <w:uiPriority w:val="99"/>
    <w:semiHidden/>
    <w:unhideWhenUsed/>
    <w:rsid w:val="00FF6F45"/>
  </w:style>
  <w:style w:type="character" w:customStyle="1" w:styleId="CommentTextChar">
    <w:name w:val="Comment Text Char"/>
    <w:basedOn w:val="DefaultParagraphFont"/>
    <w:link w:val="CommentText"/>
    <w:uiPriority w:val="99"/>
    <w:semiHidden/>
    <w:rsid w:val="00FF6F45"/>
    <w:rPr>
      <w:lang w:val="fr-CA"/>
    </w:rPr>
  </w:style>
  <w:style w:type="paragraph" w:styleId="CommentSubject">
    <w:name w:val="annotation subject"/>
    <w:basedOn w:val="CommentText"/>
    <w:next w:val="CommentText"/>
    <w:link w:val="CommentSubjectChar"/>
    <w:uiPriority w:val="99"/>
    <w:semiHidden/>
    <w:unhideWhenUsed/>
    <w:rsid w:val="00FF6F45"/>
    <w:rPr>
      <w:b/>
      <w:bCs/>
      <w:sz w:val="20"/>
      <w:szCs w:val="20"/>
    </w:rPr>
  </w:style>
  <w:style w:type="character" w:customStyle="1" w:styleId="CommentSubjectChar">
    <w:name w:val="Comment Subject Char"/>
    <w:basedOn w:val="CommentTextChar"/>
    <w:link w:val="CommentSubject"/>
    <w:uiPriority w:val="99"/>
    <w:semiHidden/>
    <w:rsid w:val="00FF6F45"/>
    <w:rPr>
      <w:b/>
      <w:bCs/>
      <w:sz w:val="20"/>
      <w:szCs w:val="20"/>
      <w:lang w:val="fr-CA"/>
    </w:rPr>
  </w:style>
  <w:style w:type="character" w:styleId="Hyperlink">
    <w:name w:val="Hyperlink"/>
    <w:basedOn w:val="DefaultParagraphFont"/>
    <w:uiPriority w:val="99"/>
    <w:unhideWhenUsed/>
    <w:rsid w:val="00DF161C"/>
    <w:rPr>
      <w:color w:val="0563C1" w:themeColor="hyperlink"/>
      <w:u w:val="single"/>
    </w:rPr>
  </w:style>
  <w:style w:type="character" w:customStyle="1" w:styleId="UnresolvedMention1">
    <w:name w:val="Unresolved Mention1"/>
    <w:basedOn w:val="DefaultParagraphFont"/>
    <w:uiPriority w:val="99"/>
    <w:semiHidden/>
    <w:unhideWhenUsed/>
    <w:rsid w:val="00DF161C"/>
    <w:rPr>
      <w:color w:val="605E5C"/>
      <w:shd w:val="clear" w:color="auto" w:fill="E1DFDD"/>
    </w:rPr>
  </w:style>
  <w:style w:type="paragraph" w:styleId="Revision">
    <w:name w:val="Revision"/>
    <w:hidden/>
    <w:uiPriority w:val="99"/>
    <w:semiHidden/>
    <w:rsid w:val="000F1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8047">
      <w:bodyDiv w:val="1"/>
      <w:marLeft w:val="0"/>
      <w:marRight w:val="0"/>
      <w:marTop w:val="0"/>
      <w:marBottom w:val="0"/>
      <w:divBdr>
        <w:top w:val="none" w:sz="0" w:space="0" w:color="auto"/>
        <w:left w:val="none" w:sz="0" w:space="0" w:color="auto"/>
        <w:bottom w:val="none" w:sz="0" w:space="0" w:color="auto"/>
        <w:right w:val="none" w:sz="0" w:space="0" w:color="auto"/>
      </w:divBdr>
      <w:divsChild>
        <w:div w:id="1700856887">
          <w:marLeft w:val="0"/>
          <w:marRight w:val="0"/>
          <w:marTop w:val="0"/>
          <w:marBottom w:val="0"/>
          <w:divBdr>
            <w:top w:val="none" w:sz="0" w:space="0" w:color="auto"/>
            <w:left w:val="none" w:sz="0" w:space="0" w:color="auto"/>
            <w:bottom w:val="none" w:sz="0" w:space="0" w:color="auto"/>
            <w:right w:val="none" w:sz="0" w:space="0" w:color="auto"/>
          </w:divBdr>
        </w:div>
        <w:div w:id="1237788463">
          <w:marLeft w:val="0"/>
          <w:marRight w:val="0"/>
          <w:marTop w:val="0"/>
          <w:marBottom w:val="0"/>
          <w:divBdr>
            <w:top w:val="none" w:sz="0" w:space="0" w:color="auto"/>
            <w:left w:val="none" w:sz="0" w:space="0" w:color="auto"/>
            <w:bottom w:val="none" w:sz="0" w:space="0" w:color="auto"/>
            <w:right w:val="none" w:sz="0" w:space="0" w:color="auto"/>
          </w:divBdr>
        </w:div>
        <w:div w:id="1113020361">
          <w:marLeft w:val="0"/>
          <w:marRight w:val="0"/>
          <w:marTop w:val="0"/>
          <w:marBottom w:val="0"/>
          <w:divBdr>
            <w:top w:val="none" w:sz="0" w:space="0" w:color="auto"/>
            <w:left w:val="none" w:sz="0" w:space="0" w:color="auto"/>
            <w:bottom w:val="none" w:sz="0" w:space="0" w:color="auto"/>
            <w:right w:val="none" w:sz="0" w:space="0" w:color="auto"/>
          </w:divBdr>
        </w:div>
        <w:div w:id="1626615319">
          <w:marLeft w:val="0"/>
          <w:marRight w:val="0"/>
          <w:marTop w:val="0"/>
          <w:marBottom w:val="0"/>
          <w:divBdr>
            <w:top w:val="none" w:sz="0" w:space="0" w:color="auto"/>
            <w:left w:val="none" w:sz="0" w:space="0" w:color="auto"/>
            <w:bottom w:val="none" w:sz="0" w:space="0" w:color="auto"/>
            <w:right w:val="none" w:sz="0" w:space="0" w:color="auto"/>
          </w:divBdr>
        </w:div>
        <w:div w:id="945817001">
          <w:marLeft w:val="0"/>
          <w:marRight w:val="0"/>
          <w:marTop w:val="0"/>
          <w:marBottom w:val="0"/>
          <w:divBdr>
            <w:top w:val="none" w:sz="0" w:space="0" w:color="auto"/>
            <w:left w:val="none" w:sz="0" w:space="0" w:color="auto"/>
            <w:bottom w:val="none" w:sz="0" w:space="0" w:color="auto"/>
            <w:right w:val="none" w:sz="0" w:space="0" w:color="auto"/>
          </w:divBdr>
        </w:div>
        <w:div w:id="775518096">
          <w:marLeft w:val="0"/>
          <w:marRight w:val="0"/>
          <w:marTop w:val="0"/>
          <w:marBottom w:val="0"/>
          <w:divBdr>
            <w:top w:val="none" w:sz="0" w:space="0" w:color="auto"/>
            <w:left w:val="none" w:sz="0" w:space="0" w:color="auto"/>
            <w:bottom w:val="none" w:sz="0" w:space="0" w:color="auto"/>
            <w:right w:val="none" w:sz="0" w:space="0" w:color="auto"/>
          </w:divBdr>
        </w:div>
        <w:div w:id="216354545">
          <w:marLeft w:val="0"/>
          <w:marRight w:val="0"/>
          <w:marTop w:val="0"/>
          <w:marBottom w:val="0"/>
          <w:divBdr>
            <w:top w:val="none" w:sz="0" w:space="0" w:color="auto"/>
            <w:left w:val="none" w:sz="0" w:space="0" w:color="auto"/>
            <w:bottom w:val="none" w:sz="0" w:space="0" w:color="auto"/>
            <w:right w:val="none" w:sz="0" w:space="0" w:color="auto"/>
          </w:divBdr>
        </w:div>
        <w:div w:id="172838818">
          <w:marLeft w:val="0"/>
          <w:marRight w:val="0"/>
          <w:marTop w:val="0"/>
          <w:marBottom w:val="0"/>
          <w:divBdr>
            <w:top w:val="none" w:sz="0" w:space="0" w:color="auto"/>
            <w:left w:val="none" w:sz="0" w:space="0" w:color="auto"/>
            <w:bottom w:val="none" w:sz="0" w:space="0" w:color="auto"/>
            <w:right w:val="none" w:sz="0" w:space="0" w:color="auto"/>
          </w:divBdr>
        </w:div>
      </w:divsChild>
    </w:div>
    <w:div w:id="293953119">
      <w:bodyDiv w:val="1"/>
      <w:marLeft w:val="0"/>
      <w:marRight w:val="0"/>
      <w:marTop w:val="0"/>
      <w:marBottom w:val="0"/>
      <w:divBdr>
        <w:top w:val="none" w:sz="0" w:space="0" w:color="auto"/>
        <w:left w:val="none" w:sz="0" w:space="0" w:color="auto"/>
        <w:bottom w:val="none" w:sz="0" w:space="0" w:color="auto"/>
        <w:right w:val="none" w:sz="0" w:space="0" w:color="auto"/>
      </w:divBdr>
    </w:div>
    <w:div w:id="353193473">
      <w:bodyDiv w:val="1"/>
      <w:marLeft w:val="0"/>
      <w:marRight w:val="0"/>
      <w:marTop w:val="0"/>
      <w:marBottom w:val="0"/>
      <w:divBdr>
        <w:top w:val="none" w:sz="0" w:space="0" w:color="auto"/>
        <w:left w:val="none" w:sz="0" w:space="0" w:color="auto"/>
        <w:bottom w:val="none" w:sz="0" w:space="0" w:color="auto"/>
        <w:right w:val="none" w:sz="0" w:space="0" w:color="auto"/>
      </w:divBdr>
    </w:div>
    <w:div w:id="517542792">
      <w:bodyDiv w:val="1"/>
      <w:marLeft w:val="0"/>
      <w:marRight w:val="0"/>
      <w:marTop w:val="0"/>
      <w:marBottom w:val="0"/>
      <w:divBdr>
        <w:top w:val="none" w:sz="0" w:space="0" w:color="auto"/>
        <w:left w:val="none" w:sz="0" w:space="0" w:color="auto"/>
        <w:bottom w:val="none" w:sz="0" w:space="0" w:color="auto"/>
        <w:right w:val="none" w:sz="0" w:space="0" w:color="auto"/>
      </w:divBdr>
      <w:divsChild>
        <w:div w:id="255792604">
          <w:marLeft w:val="0"/>
          <w:marRight w:val="0"/>
          <w:marTop w:val="0"/>
          <w:marBottom w:val="0"/>
          <w:divBdr>
            <w:top w:val="none" w:sz="0" w:space="0" w:color="auto"/>
            <w:left w:val="none" w:sz="0" w:space="0" w:color="auto"/>
            <w:bottom w:val="none" w:sz="0" w:space="0" w:color="auto"/>
            <w:right w:val="none" w:sz="0" w:space="0" w:color="auto"/>
          </w:divBdr>
        </w:div>
        <w:div w:id="489834614">
          <w:marLeft w:val="0"/>
          <w:marRight w:val="0"/>
          <w:marTop w:val="0"/>
          <w:marBottom w:val="0"/>
          <w:divBdr>
            <w:top w:val="none" w:sz="0" w:space="0" w:color="auto"/>
            <w:left w:val="none" w:sz="0" w:space="0" w:color="auto"/>
            <w:bottom w:val="none" w:sz="0" w:space="0" w:color="auto"/>
            <w:right w:val="none" w:sz="0" w:space="0" w:color="auto"/>
          </w:divBdr>
        </w:div>
        <w:div w:id="2101557715">
          <w:marLeft w:val="0"/>
          <w:marRight w:val="0"/>
          <w:marTop w:val="0"/>
          <w:marBottom w:val="0"/>
          <w:divBdr>
            <w:top w:val="none" w:sz="0" w:space="0" w:color="auto"/>
            <w:left w:val="none" w:sz="0" w:space="0" w:color="auto"/>
            <w:bottom w:val="none" w:sz="0" w:space="0" w:color="auto"/>
            <w:right w:val="none" w:sz="0" w:space="0" w:color="auto"/>
          </w:divBdr>
        </w:div>
        <w:div w:id="2013801722">
          <w:marLeft w:val="0"/>
          <w:marRight w:val="0"/>
          <w:marTop w:val="0"/>
          <w:marBottom w:val="0"/>
          <w:divBdr>
            <w:top w:val="none" w:sz="0" w:space="0" w:color="auto"/>
            <w:left w:val="none" w:sz="0" w:space="0" w:color="auto"/>
            <w:bottom w:val="none" w:sz="0" w:space="0" w:color="auto"/>
            <w:right w:val="none" w:sz="0" w:space="0" w:color="auto"/>
          </w:divBdr>
        </w:div>
        <w:div w:id="387655757">
          <w:marLeft w:val="0"/>
          <w:marRight w:val="0"/>
          <w:marTop w:val="0"/>
          <w:marBottom w:val="0"/>
          <w:divBdr>
            <w:top w:val="none" w:sz="0" w:space="0" w:color="auto"/>
            <w:left w:val="none" w:sz="0" w:space="0" w:color="auto"/>
            <w:bottom w:val="none" w:sz="0" w:space="0" w:color="auto"/>
            <w:right w:val="none" w:sz="0" w:space="0" w:color="auto"/>
          </w:divBdr>
        </w:div>
      </w:divsChild>
    </w:div>
    <w:div w:id="631250108">
      <w:bodyDiv w:val="1"/>
      <w:marLeft w:val="0"/>
      <w:marRight w:val="0"/>
      <w:marTop w:val="0"/>
      <w:marBottom w:val="0"/>
      <w:divBdr>
        <w:top w:val="none" w:sz="0" w:space="0" w:color="auto"/>
        <w:left w:val="none" w:sz="0" w:space="0" w:color="auto"/>
        <w:bottom w:val="none" w:sz="0" w:space="0" w:color="auto"/>
        <w:right w:val="none" w:sz="0" w:space="0" w:color="auto"/>
      </w:divBdr>
      <w:divsChild>
        <w:div w:id="417026338">
          <w:marLeft w:val="0"/>
          <w:marRight w:val="0"/>
          <w:marTop w:val="0"/>
          <w:marBottom w:val="0"/>
          <w:divBdr>
            <w:top w:val="none" w:sz="0" w:space="0" w:color="auto"/>
            <w:left w:val="none" w:sz="0" w:space="0" w:color="auto"/>
            <w:bottom w:val="none" w:sz="0" w:space="0" w:color="auto"/>
            <w:right w:val="none" w:sz="0" w:space="0" w:color="auto"/>
          </w:divBdr>
          <w:divsChild>
            <w:div w:id="1045981591">
              <w:marLeft w:val="0"/>
              <w:marRight w:val="0"/>
              <w:marTop w:val="0"/>
              <w:marBottom w:val="0"/>
              <w:divBdr>
                <w:top w:val="none" w:sz="0" w:space="0" w:color="auto"/>
                <w:left w:val="none" w:sz="0" w:space="0" w:color="auto"/>
                <w:bottom w:val="none" w:sz="0" w:space="0" w:color="auto"/>
                <w:right w:val="none" w:sz="0" w:space="0" w:color="auto"/>
              </w:divBdr>
            </w:div>
            <w:div w:id="1948154833">
              <w:marLeft w:val="0"/>
              <w:marRight w:val="0"/>
              <w:marTop w:val="0"/>
              <w:marBottom w:val="0"/>
              <w:divBdr>
                <w:top w:val="none" w:sz="0" w:space="0" w:color="auto"/>
                <w:left w:val="none" w:sz="0" w:space="0" w:color="auto"/>
                <w:bottom w:val="none" w:sz="0" w:space="0" w:color="auto"/>
                <w:right w:val="none" w:sz="0" w:space="0" w:color="auto"/>
              </w:divBdr>
            </w:div>
            <w:div w:id="1038507537">
              <w:marLeft w:val="0"/>
              <w:marRight w:val="0"/>
              <w:marTop w:val="0"/>
              <w:marBottom w:val="0"/>
              <w:divBdr>
                <w:top w:val="none" w:sz="0" w:space="0" w:color="auto"/>
                <w:left w:val="none" w:sz="0" w:space="0" w:color="auto"/>
                <w:bottom w:val="none" w:sz="0" w:space="0" w:color="auto"/>
                <w:right w:val="none" w:sz="0" w:space="0" w:color="auto"/>
              </w:divBdr>
            </w:div>
            <w:div w:id="1629822079">
              <w:marLeft w:val="0"/>
              <w:marRight w:val="0"/>
              <w:marTop w:val="0"/>
              <w:marBottom w:val="0"/>
              <w:divBdr>
                <w:top w:val="none" w:sz="0" w:space="0" w:color="auto"/>
                <w:left w:val="none" w:sz="0" w:space="0" w:color="auto"/>
                <w:bottom w:val="none" w:sz="0" w:space="0" w:color="auto"/>
                <w:right w:val="none" w:sz="0" w:space="0" w:color="auto"/>
              </w:divBdr>
            </w:div>
            <w:div w:id="892960015">
              <w:marLeft w:val="0"/>
              <w:marRight w:val="0"/>
              <w:marTop w:val="0"/>
              <w:marBottom w:val="0"/>
              <w:divBdr>
                <w:top w:val="none" w:sz="0" w:space="0" w:color="auto"/>
                <w:left w:val="none" w:sz="0" w:space="0" w:color="auto"/>
                <w:bottom w:val="none" w:sz="0" w:space="0" w:color="auto"/>
                <w:right w:val="none" w:sz="0" w:space="0" w:color="auto"/>
              </w:divBdr>
            </w:div>
            <w:div w:id="1245332800">
              <w:marLeft w:val="0"/>
              <w:marRight w:val="0"/>
              <w:marTop w:val="0"/>
              <w:marBottom w:val="0"/>
              <w:divBdr>
                <w:top w:val="none" w:sz="0" w:space="0" w:color="auto"/>
                <w:left w:val="none" w:sz="0" w:space="0" w:color="auto"/>
                <w:bottom w:val="none" w:sz="0" w:space="0" w:color="auto"/>
                <w:right w:val="none" w:sz="0" w:space="0" w:color="auto"/>
              </w:divBdr>
            </w:div>
            <w:div w:id="1150907321">
              <w:marLeft w:val="0"/>
              <w:marRight w:val="0"/>
              <w:marTop w:val="0"/>
              <w:marBottom w:val="0"/>
              <w:divBdr>
                <w:top w:val="none" w:sz="0" w:space="0" w:color="auto"/>
                <w:left w:val="none" w:sz="0" w:space="0" w:color="auto"/>
                <w:bottom w:val="none" w:sz="0" w:space="0" w:color="auto"/>
                <w:right w:val="none" w:sz="0" w:space="0" w:color="auto"/>
              </w:divBdr>
            </w:div>
            <w:div w:id="604579154">
              <w:marLeft w:val="0"/>
              <w:marRight w:val="0"/>
              <w:marTop w:val="0"/>
              <w:marBottom w:val="0"/>
              <w:divBdr>
                <w:top w:val="none" w:sz="0" w:space="0" w:color="auto"/>
                <w:left w:val="none" w:sz="0" w:space="0" w:color="auto"/>
                <w:bottom w:val="none" w:sz="0" w:space="0" w:color="auto"/>
                <w:right w:val="none" w:sz="0" w:space="0" w:color="auto"/>
              </w:divBdr>
            </w:div>
            <w:div w:id="1357538343">
              <w:marLeft w:val="0"/>
              <w:marRight w:val="0"/>
              <w:marTop w:val="0"/>
              <w:marBottom w:val="0"/>
              <w:divBdr>
                <w:top w:val="none" w:sz="0" w:space="0" w:color="auto"/>
                <w:left w:val="none" w:sz="0" w:space="0" w:color="auto"/>
                <w:bottom w:val="none" w:sz="0" w:space="0" w:color="auto"/>
                <w:right w:val="none" w:sz="0" w:space="0" w:color="auto"/>
              </w:divBdr>
            </w:div>
            <w:div w:id="1139569184">
              <w:marLeft w:val="0"/>
              <w:marRight w:val="0"/>
              <w:marTop w:val="0"/>
              <w:marBottom w:val="0"/>
              <w:divBdr>
                <w:top w:val="none" w:sz="0" w:space="0" w:color="auto"/>
                <w:left w:val="none" w:sz="0" w:space="0" w:color="auto"/>
                <w:bottom w:val="none" w:sz="0" w:space="0" w:color="auto"/>
                <w:right w:val="none" w:sz="0" w:space="0" w:color="auto"/>
              </w:divBdr>
            </w:div>
            <w:div w:id="1471173199">
              <w:marLeft w:val="0"/>
              <w:marRight w:val="0"/>
              <w:marTop w:val="0"/>
              <w:marBottom w:val="0"/>
              <w:divBdr>
                <w:top w:val="none" w:sz="0" w:space="0" w:color="auto"/>
                <w:left w:val="none" w:sz="0" w:space="0" w:color="auto"/>
                <w:bottom w:val="none" w:sz="0" w:space="0" w:color="auto"/>
                <w:right w:val="none" w:sz="0" w:space="0" w:color="auto"/>
              </w:divBdr>
            </w:div>
            <w:div w:id="914244179">
              <w:marLeft w:val="0"/>
              <w:marRight w:val="0"/>
              <w:marTop w:val="0"/>
              <w:marBottom w:val="0"/>
              <w:divBdr>
                <w:top w:val="none" w:sz="0" w:space="0" w:color="auto"/>
                <w:left w:val="none" w:sz="0" w:space="0" w:color="auto"/>
                <w:bottom w:val="none" w:sz="0" w:space="0" w:color="auto"/>
                <w:right w:val="none" w:sz="0" w:space="0" w:color="auto"/>
              </w:divBdr>
            </w:div>
            <w:div w:id="2009750709">
              <w:marLeft w:val="0"/>
              <w:marRight w:val="0"/>
              <w:marTop w:val="0"/>
              <w:marBottom w:val="0"/>
              <w:divBdr>
                <w:top w:val="none" w:sz="0" w:space="0" w:color="auto"/>
                <w:left w:val="none" w:sz="0" w:space="0" w:color="auto"/>
                <w:bottom w:val="none" w:sz="0" w:space="0" w:color="auto"/>
                <w:right w:val="none" w:sz="0" w:space="0" w:color="auto"/>
              </w:divBdr>
            </w:div>
            <w:div w:id="727648957">
              <w:marLeft w:val="0"/>
              <w:marRight w:val="0"/>
              <w:marTop w:val="0"/>
              <w:marBottom w:val="0"/>
              <w:divBdr>
                <w:top w:val="none" w:sz="0" w:space="0" w:color="auto"/>
                <w:left w:val="none" w:sz="0" w:space="0" w:color="auto"/>
                <w:bottom w:val="none" w:sz="0" w:space="0" w:color="auto"/>
                <w:right w:val="none" w:sz="0" w:space="0" w:color="auto"/>
              </w:divBdr>
            </w:div>
            <w:div w:id="274289252">
              <w:marLeft w:val="0"/>
              <w:marRight w:val="0"/>
              <w:marTop w:val="0"/>
              <w:marBottom w:val="0"/>
              <w:divBdr>
                <w:top w:val="none" w:sz="0" w:space="0" w:color="auto"/>
                <w:left w:val="none" w:sz="0" w:space="0" w:color="auto"/>
                <w:bottom w:val="none" w:sz="0" w:space="0" w:color="auto"/>
                <w:right w:val="none" w:sz="0" w:space="0" w:color="auto"/>
              </w:divBdr>
            </w:div>
          </w:divsChild>
        </w:div>
        <w:div w:id="280957485">
          <w:marLeft w:val="0"/>
          <w:marRight w:val="0"/>
          <w:marTop w:val="0"/>
          <w:marBottom w:val="0"/>
          <w:divBdr>
            <w:top w:val="none" w:sz="0" w:space="0" w:color="auto"/>
            <w:left w:val="none" w:sz="0" w:space="0" w:color="auto"/>
            <w:bottom w:val="none" w:sz="0" w:space="0" w:color="auto"/>
            <w:right w:val="none" w:sz="0" w:space="0" w:color="auto"/>
          </w:divBdr>
          <w:divsChild>
            <w:div w:id="839539141">
              <w:marLeft w:val="0"/>
              <w:marRight w:val="0"/>
              <w:marTop w:val="0"/>
              <w:marBottom w:val="0"/>
              <w:divBdr>
                <w:top w:val="none" w:sz="0" w:space="0" w:color="auto"/>
                <w:left w:val="none" w:sz="0" w:space="0" w:color="auto"/>
                <w:bottom w:val="none" w:sz="0" w:space="0" w:color="auto"/>
                <w:right w:val="none" w:sz="0" w:space="0" w:color="auto"/>
              </w:divBdr>
            </w:div>
            <w:div w:id="176769428">
              <w:marLeft w:val="0"/>
              <w:marRight w:val="0"/>
              <w:marTop w:val="0"/>
              <w:marBottom w:val="0"/>
              <w:divBdr>
                <w:top w:val="none" w:sz="0" w:space="0" w:color="auto"/>
                <w:left w:val="none" w:sz="0" w:space="0" w:color="auto"/>
                <w:bottom w:val="none" w:sz="0" w:space="0" w:color="auto"/>
                <w:right w:val="none" w:sz="0" w:space="0" w:color="auto"/>
              </w:divBdr>
            </w:div>
            <w:div w:id="1430273810">
              <w:marLeft w:val="0"/>
              <w:marRight w:val="0"/>
              <w:marTop w:val="0"/>
              <w:marBottom w:val="0"/>
              <w:divBdr>
                <w:top w:val="none" w:sz="0" w:space="0" w:color="auto"/>
                <w:left w:val="none" w:sz="0" w:space="0" w:color="auto"/>
                <w:bottom w:val="none" w:sz="0" w:space="0" w:color="auto"/>
                <w:right w:val="none" w:sz="0" w:space="0" w:color="auto"/>
              </w:divBdr>
            </w:div>
            <w:div w:id="1024018803">
              <w:marLeft w:val="0"/>
              <w:marRight w:val="0"/>
              <w:marTop w:val="0"/>
              <w:marBottom w:val="0"/>
              <w:divBdr>
                <w:top w:val="none" w:sz="0" w:space="0" w:color="auto"/>
                <w:left w:val="none" w:sz="0" w:space="0" w:color="auto"/>
                <w:bottom w:val="none" w:sz="0" w:space="0" w:color="auto"/>
                <w:right w:val="none" w:sz="0" w:space="0" w:color="auto"/>
              </w:divBdr>
            </w:div>
            <w:div w:id="1326319013">
              <w:marLeft w:val="0"/>
              <w:marRight w:val="0"/>
              <w:marTop w:val="0"/>
              <w:marBottom w:val="0"/>
              <w:divBdr>
                <w:top w:val="none" w:sz="0" w:space="0" w:color="auto"/>
                <w:left w:val="none" w:sz="0" w:space="0" w:color="auto"/>
                <w:bottom w:val="none" w:sz="0" w:space="0" w:color="auto"/>
                <w:right w:val="none" w:sz="0" w:space="0" w:color="auto"/>
              </w:divBdr>
            </w:div>
            <w:div w:id="228227264">
              <w:marLeft w:val="0"/>
              <w:marRight w:val="0"/>
              <w:marTop w:val="0"/>
              <w:marBottom w:val="0"/>
              <w:divBdr>
                <w:top w:val="none" w:sz="0" w:space="0" w:color="auto"/>
                <w:left w:val="none" w:sz="0" w:space="0" w:color="auto"/>
                <w:bottom w:val="none" w:sz="0" w:space="0" w:color="auto"/>
                <w:right w:val="none" w:sz="0" w:space="0" w:color="auto"/>
              </w:divBdr>
            </w:div>
            <w:div w:id="1036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6418">
      <w:bodyDiv w:val="1"/>
      <w:marLeft w:val="0"/>
      <w:marRight w:val="0"/>
      <w:marTop w:val="0"/>
      <w:marBottom w:val="0"/>
      <w:divBdr>
        <w:top w:val="none" w:sz="0" w:space="0" w:color="auto"/>
        <w:left w:val="none" w:sz="0" w:space="0" w:color="auto"/>
        <w:bottom w:val="none" w:sz="0" w:space="0" w:color="auto"/>
        <w:right w:val="none" w:sz="0" w:space="0" w:color="auto"/>
      </w:divBdr>
      <w:divsChild>
        <w:div w:id="894975265">
          <w:marLeft w:val="0"/>
          <w:marRight w:val="0"/>
          <w:marTop w:val="0"/>
          <w:marBottom w:val="0"/>
          <w:divBdr>
            <w:top w:val="none" w:sz="0" w:space="0" w:color="auto"/>
            <w:left w:val="none" w:sz="0" w:space="0" w:color="auto"/>
            <w:bottom w:val="none" w:sz="0" w:space="0" w:color="auto"/>
            <w:right w:val="none" w:sz="0" w:space="0" w:color="auto"/>
          </w:divBdr>
        </w:div>
        <w:div w:id="1123038530">
          <w:marLeft w:val="0"/>
          <w:marRight w:val="0"/>
          <w:marTop w:val="0"/>
          <w:marBottom w:val="0"/>
          <w:divBdr>
            <w:top w:val="none" w:sz="0" w:space="0" w:color="auto"/>
            <w:left w:val="none" w:sz="0" w:space="0" w:color="auto"/>
            <w:bottom w:val="none" w:sz="0" w:space="0" w:color="auto"/>
            <w:right w:val="none" w:sz="0" w:space="0" w:color="auto"/>
          </w:divBdr>
        </w:div>
        <w:div w:id="1335303760">
          <w:marLeft w:val="0"/>
          <w:marRight w:val="0"/>
          <w:marTop w:val="0"/>
          <w:marBottom w:val="0"/>
          <w:divBdr>
            <w:top w:val="none" w:sz="0" w:space="0" w:color="auto"/>
            <w:left w:val="none" w:sz="0" w:space="0" w:color="auto"/>
            <w:bottom w:val="none" w:sz="0" w:space="0" w:color="auto"/>
            <w:right w:val="none" w:sz="0" w:space="0" w:color="auto"/>
          </w:divBdr>
        </w:div>
        <w:div w:id="1948268067">
          <w:marLeft w:val="0"/>
          <w:marRight w:val="0"/>
          <w:marTop w:val="0"/>
          <w:marBottom w:val="0"/>
          <w:divBdr>
            <w:top w:val="none" w:sz="0" w:space="0" w:color="auto"/>
            <w:left w:val="none" w:sz="0" w:space="0" w:color="auto"/>
            <w:bottom w:val="none" w:sz="0" w:space="0" w:color="auto"/>
            <w:right w:val="none" w:sz="0" w:space="0" w:color="auto"/>
          </w:divBdr>
        </w:div>
        <w:div w:id="120854297">
          <w:marLeft w:val="0"/>
          <w:marRight w:val="0"/>
          <w:marTop w:val="0"/>
          <w:marBottom w:val="0"/>
          <w:divBdr>
            <w:top w:val="none" w:sz="0" w:space="0" w:color="auto"/>
            <w:left w:val="none" w:sz="0" w:space="0" w:color="auto"/>
            <w:bottom w:val="none" w:sz="0" w:space="0" w:color="auto"/>
            <w:right w:val="none" w:sz="0" w:space="0" w:color="auto"/>
          </w:divBdr>
        </w:div>
      </w:divsChild>
    </w:div>
    <w:div w:id="1274943709">
      <w:bodyDiv w:val="1"/>
      <w:marLeft w:val="0"/>
      <w:marRight w:val="0"/>
      <w:marTop w:val="0"/>
      <w:marBottom w:val="0"/>
      <w:divBdr>
        <w:top w:val="none" w:sz="0" w:space="0" w:color="auto"/>
        <w:left w:val="none" w:sz="0" w:space="0" w:color="auto"/>
        <w:bottom w:val="none" w:sz="0" w:space="0" w:color="auto"/>
        <w:right w:val="none" w:sz="0" w:space="0" w:color="auto"/>
      </w:divBdr>
      <w:divsChild>
        <w:div w:id="1224560742">
          <w:marLeft w:val="0"/>
          <w:marRight w:val="0"/>
          <w:marTop w:val="0"/>
          <w:marBottom w:val="0"/>
          <w:divBdr>
            <w:top w:val="none" w:sz="0" w:space="0" w:color="auto"/>
            <w:left w:val="none" w:sz="0" w:space="0" w:color="auto"/>
            <w:bottom w:val="none" w:sz="0" w:space="0" w:color="auto"/>
            <w:right w:val="none" w:sz="0" w:space="0" w:color="auto"/>
          </w:divBdr>
        </w:div>
        <w:div w:id="1988238235">
          <w:marLeft w:val="0"/>
          <w:marRight w:val="0"/>
          <w:marTop w:val="0"/>
          <w:marBottom w:val="0"/>
          <w:divBdr>
            <w:top w:val="none" w:sz="0" w:space="0" w:color="auto"/>
            <w:left w:val="none" w:sz="0" w:space="0" w:color="auto"/>
            <w:bottom w:val="none" w:sz="0" w:space="0" w:color="auto"/>
            <w:right w:val="none" w:sz="0" w:space="0" w:color="auto"/>
          </w:divBdr>
        </w:div>
        <w:div w:id="437137396">
          <w:marLeft w:val="0"/>
          <w:marRight w:val="0"/>
          <w:marTop w:val="0"/>
          <w:marBottom w:val="0"/>
          <w:divBdr>
            <w:top w:val="none" w:sz="0" w:space="0" w:color="auto"/>
            <w:left w:val="none" w:sz="0" w:space="0" w:color="auto"/>
            <w:bottom w:val="none" w:sz="0" w:space="0" w:color="auto"/>
            <w:right w:val="none" w:sz="0" w:space="0" w:color="auto"/>
          </w:divBdr>
        </w:div>
      </w:divsChild>
    </w:div>
    <w:div w:id="1401444315">
      <w:bodyDiv w:val="1"/>
      <w:marLeft w:val="0"/>
      <w:marRight w:val="0"/>
      <w:marTop w:val="0"/>
      <w:marBottom w:val="0"/>
      <w:divBdr>
        <w:top w:val="none" w:sz="0" w:space="0" w:color="auto"/>
        <w:left w:val="none" w:sz="0" w:space="0" w:color="auto"/>
        <w:bottom w:val="none" w:sz="0" w:space="0" w:color="auto"/>
        <w:right w:val="none" w:sz="0" w:space="0" w:color="auto"/>
      </w:divBdr>
    </w:div>
    <w:div w:id="1863470554">
      <w:bodyDiv w:val="1"/>
      <w:marLeft w:val="0"/>
      <w:marRight w:val="0"/>
      <w:marTop w:val="0"/>
      <w:marBottom w:val="0"/>
      <w:divBdr>
        <w:top w:val="none" w:sz="0" w:space="0" w:color="auto"/>
        <w:left w:val="none" w:sz="0" w:space="0" w:color="auto"/>
        <w:bottom w:val="none" w:sz="0" w:space="0" w:color="auto"/>
        <w:right w:val="none" w:sz="0" w:space="0" w:color="auto"/>
      </w:divBdr>
      <w:divsChild>
        <w:div w:id="1954827907">
          <w:marLeft w:val="0"/>
          <w:marRight w:val="0"/>
          <w:marTop w:val="0"/>
          <w:marBottom w:val="0"/>
          <w:divBdr>
            <w:top w:val="none" w:sz="0" w:space="0" w:color="auto"/>
            <w:left w:val="none" w:sz="0" w:space="0" w:color="auto"/>
            <w:bottom w:val="none" w:sz="0" w:space="0" w:color="auto"/>
            <w:right w:val="none" w:sz="0" w:space="0" w:color="auto"/>
          </w:divBdr>
        </w:div>
        <w:div w:id="490487317">
          <w:marLeft w:val="0"/>
          <w:marRight w:val="0"/>
          <w:marTop w:val="0"/>
          <w:marBottom w:val="0"/>
          <w:divBdr>
            <w:top w:val="none" w:sz="0" w:space="0" w:color="auto"/>
            <w:left w:val="none" w:sz="0" w:space="0" w:color="auto"/>
            <w:bottom w:val="none" w:sz="0" w:space="0" w:color="auto"/>
            <w:right w:val="none" w:sz="0" w:space="0" w:color="auto"/>
          </w:divBdr>
        </w:div>
        <w:div w:id="1149251845">
          <w:marLeft w:val="0"/>
          <w:marRight w:val="0"/>
          <w:marTop w:val="0"/>
          <w:marBottom w:val="0"/>
          <w:divBdr>
            <w:top w:val="none" w:sz="0" w:space="0" w:color="auto"/>
            <w:left w:val="none" w:sz="0" w:space="0" w:color="auto"/>
            <w:bottom w:val="none" w:sz="0" w:space="0" w:color="auto"/>
            <w:right w:val="none" w:sz="0" w:space="0" w:color="auto"/>
          </w:divBdr>
        </w:div>
        <w:div w:id="445345755">
          <w:marLeft w:val="0"/>
          <w:marRight w:val="0"/>
          <w:marTop w:val="0"/>
          <w:marBottom w:val="0"/>
          <w:divBdr>
            <w:top w:val="none" w:sz="0" w:space="0" w:color="auto"/>
            <w:left w:val="none" w:sz="0" w:space="0" w:color="auto"/>
            <w:bottom w:val="none" w:sz="0" w:space="0" w:color="auto"/>
            <w:right w:val="none" w:sz="0" w:space="0" w:color="auto"/>
          </w:divBdr>
        </w:div>
        <w:div w:id="12853865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ntario.ca/fr/page/ministeres-gouvernementau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fr/services.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46527A-6DF0-4F1A-A175-1B842B5F67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713B1-9560-424B-B76F-E90471C299C4}">
  <ds:schemaRefs>
    <ds:schemaRef ds:uri="http://schemas.microsoft.com/sharepoint/v3/contenttype/forms"/>
  </ds:schemaRefs>
</ds:datastoreItem>
</file>

<file path=customXml/itemProps3.xml><?xml version="1.0" encoding="utf-8"?>
<ds:datastoreItem xmlns:ds="http://schemas.openxmlformats.org/officeDocument/2006/customXml" ds:itemID="{973BB574-4FF2-42F6-A76E-A4C1C70ED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F512A-9869-834E-A3E2-3722F34E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8</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94</cp:revision>
  <dcterms:created xsi:type="dcterms:W3CDTF">2017-08-21T18:39:00Z</dcterms:created>
  <dcterms:modified xsi:type="dcterms:W3CDTF">2019-02-27T19:32:00Z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