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14321B" w14:paraId="78E1F1FA" w14:textId="77777777" w:rsidTr="003D7D07">
        <w:trPr>
          <w:trHeight w:val="441"/>
        </w:trPr>
        <w:tc>
          <w:tcPr>
            <w:tcW w:w="10790" w:type="dxa"/>
            <w:shd w:val="clear" w:color="auto" w:fill="54B948"/>
            <w:tcMar>
              <w:left w:w="259" w:type="dxa"/>
              <w:right w:w="115" w:type="dxa"/>
            </w:tcMar>
            <w:vAlign w:val="center"/>
          </w:tcPr>
          <w:p w14:paraId="5D614D5E" w14:textId="35A83201" w:rsidR="0014321B" w:rsidRDefault="0014321B" w:rsidP="00AE2DB7">
            <w:pPr>
              <w:pStyle w:val="ChartHeading"/>
              <w:rPr>
                <w:sz w:val="13"/>
                <w:szCs w:val="13"/>
              </w:rPr>
            </w:pPr>
            <w:r>
              <w:t>À propos de cette leçon</w:t>
            </w:r>
          </w:p>
        </w:tc>
      </w:tr>
      <w:tr w:rsidR="0014321B" w14:paraId="7EFBE78B" w14:textId="77777777" w:rsidTr="00AD5765">
        <w:trPr>
          <w:trHeight w:val="1431"/>
        </w:trPr>
        <w:tc>
          <w:tcPr>
            <w:tcW w:w="10790" w:type="dxa"/>
            <w:shd w:val="clear" w:color="auto" w:fill="E6F5E4"/>
            <w:tcMar>
              <w:left w:w="259" w:type="dxa"/>
              <w:right w:w="259" w:type="dxa"/>
            </w:tcMar>
            <w:vAlign w:val="center"/>
          </w:tcPr>
          <w:p w14:paraId="0F0CF411" w14:textId="4756EE34" w:rsidR="0014321B" w:rsidRDefault="0014321B" w:rsidP="003D7D07">
            <w:pPr>
              <w:pStyle w:val="Copy"/>
            </w:pPr>
            <w:r>
              <w:t>Dans cette leçon, les élèves apprendront des termes financiers clés et quelques règles de base qui les aideront à gérer leur argent. Ils apprendront aussi à connaître les instruments de placement et à structurer différents types de portefeuilles d’investissement.</w:t>
            </w:r>
          </w:p>
        </w:tc>
      </w:tr>
    </w:tbl>
    <w:p w14:paraId="20EEC89E" w14:textId="77777777" w:rsidR="00E910FA" w:rsidRDefault="00E910FA" w:rsidP="00E80C32">
      <w:pPr>
        <w:pStyle w:val="SpaceBetween"/>
      </w:pPr>
    </w:p>
    <w:tbl>
      <w:tblPr>
        <w:tblStyle w:val="TableGrid"/>
        <w:tblW w:w="10800" w:type="dxa"/>
        <w:tblInd w:w="-5" w:type="dxa"/>
        <w:tblBorders>
          <w:top w:val="single" w:sz="4" w:space="0" w:color="87CE7F"/>
          <w:left w:val="single" w:sz="4" w:space="0" w:color="87CE7F"/>
          <w:bottom w:val="single" w:sz="4" w:space="0" w:color="87CE7F"/>
          <w:right w:val="single" w:sz="4" w:space="0" w:color="87CE7F"/>
          <w:insideH w:val="none" w:sz="0" w:space="0" w:color="auto"/>
          <w:insideV w:val="none" w:sz="0" w:space="0" w:color="auto"/>
        </w:tblBorders>
        <w:tblCellMar>
          <w:left w:w="259" w:type="dxa"/>
          <w:right w:w="115" w:type="dxa"/>
        </w:tblCellMar>
        <w:tblLook w:val="04A0" w:firstRow="1" w:lastRow="0" w:firstColumn="1" w:lastColumn="0" w:noHBand="0" w:noVBand="1"/>
      </w:tblPr>
      <w:tblGrid>
        <w:gridCol w:w="1432"/>
        <w:gridCol w:w="3765"/>
        <w:gridCol w:w="4103"/>
        <w:gridCol w:w="1500"/>
      </w:tblGrid>
      <w:tr w:rsidR="0014321B" w14:paraId="625608EB" w14:textId="77777777" w:rsidTr="0030440C">
        <w:trPr>
          <w:trHeight w:val="720"/>
        </w:trPr>
        <w:tc>
          <w:tcPr>
            <w:tcW w:w="1432" w:type="dxa"/>
            <w:tcBorders>
              <w:top w:val="nil"/>
              <w:bottom w:val="nil"/>
              <w:right w:val="single" w:sz="8" w:space="0" w:color="FFFFFF" w:themeColor="background1"/>
            </w:tcBorders>
            <w:shd w:val="clear" w:color="auto" w:fill="54B948"/>
            <w:tcMar>
              <w:left w:w="115" w:type="dxa"/>
            </w:tcMar>
            <w:vAlign w:val="center"/>
          </w:tcPr>
          <w:p w14:paraId="03931877" w14:textId="584FFB0D" w:rsidR="0014321B" w:rsidRPr="00030CB4" w:rsidRDefault="0014321B" w:rsidP="00AB3B08">
            <w:pPr>
              <w:jc w:val="center"/>
              <w:rPr>
                <w:rFonts w:ascii="Verdana" w:hAnsi="Verdana" w:cs="Arial"/>
                <w:b/>
                <w:color w:val="FFFFFF" w:themeColor="background1"/>
                <w:sz w:val="20"/>
                <w:szCs w:val="20"/>
              </w:rPr>
            </w:pPr>
            <w:r>
              <w:rPr>
                <w:rFonts w:ascii="Verdana" w:hAnsi="Verdana"/>
                <w:b/>
                <w:color w:val="FFFFFF" w:themeColor="background1"/>
                <w:sz w:val="20"/>
              </w:rPr>
              <w:t>Niveau scolaire</w:t>
            </w:r>
          </w:p>
        </w:tc>
        <w:tc>
          <w:tcPr>
            <w:tcW w:w="3765" w:type="dxa"/>
            <w:tcBorders>
              <w:top w:val="nil"/>
              <w:bottom w:val="nil"/>
              <w:right w:val="single" w:sz="8" w:space="0" w:color="FFFFFF" w:themeColor="background1"/>
            </w:tcBorders>
            <w:shd w:val="clear" w:color="auto" w:fill="54B948"/>
            <w:tcMar>
              <w:top w:w="0" w:type="dxa"/>
              <w:left w:w="173" w:type="dxa"/>
            </w:tcMar>
            <w:vAlign w:val="center"/>
          </w:tcPr>
          <w:p w14:paraId="3D1E3026" w14:textId="4A0AF34E" w:rsidR="0014321B" w:rsidRPr="00030CB4" w:rsidRDefault="0014321B" w:rsidP="009F2541">
            <w:pPr>
              <w:rPr>
                <w:rFonts w:ascii="Verdana" w:hAnsi="Verdana" w:cs="Arial"/>
                <w:b/>
                <w:color w:val="FFFFFF" w:themeColor="background1"/>
                <w:sz w:val="20"/>
                <w:szCs w:val="20"/>
              </w:rPr>
            </w:pPr>
            <w:r>
              <w:rPr>
                <w:rFonts w:ascii="Verdana" w:hAnsi="Verdana"/>
                <w:b/>
                <w:color w:val="FFFFFF" w:themeColor="background1"/>
                <w:sz w:val="20"/>
              </w:rPr>
              <w:t>Cours/matières</w:t>
            </w:r>
          </w:p>
        </w:tc>
        <w:tc>
          <w:tcPr>
            <w:tcW w:w="4103" w:type="dxa"/>
            <w:tcBorders>
              <w:top w:val="single" w:sz="8" w:space="0" w:color="54B948"/>
              <w:left w:val="single" w:sz="8" w:space="0" w:color="FFFFFF" w:themeColor="background1"/>
              <w:bottom w:val="nil"/>
            </w:tcBorders>
            <w:shd w:val="clear" w:color="auto" w:fill="54B948"/>
            <w:tcMar>
              <w:top w:w="0" w:type="dxa"/>
              <w:left w:w="173" w:type="dxa"/>
            </w:tcMar>
            <w:vAlign w:val="center"/>
          </w:tcPr>
          <w:p w14:paraId="4A29EE02" w14:textId="1A20B80D" w:rsidR="0014321B" w:rsidRPr="00030CB4" w:rsidRDefault="0014321B" w:rsidP="009F2541">
            <w:pPr>
              <w:rPr>
                <w:rFonts w:ascii="Verdana" w:hAnsi="Verdana" w:cs="Arial"/>
                <w:b/>
                <w:color w:val="FFFFFF" w:themeColor="background1"/>
                <w:sz w:val="20"/>
                <w:szCs w:val="20"/>
              </w:rPr>
            </w:pPr>
            <w:r>
              <w:rPr>
                <w:rFonts w:ascii="Verdana" w:hAnsi="Verdana"/>
                <w:b/>
                <w:color w:val="FFFFFF" w:themeColor="background1"/>
                <w:sz w:val="20"/>
              </w:rPr>
              <w:t>Objectif d’apprentissage</w:t>
            </w:r>
          </w:p>
        </w:tc>
        <w:tc>
          <w:tcPr>
            <w:tcW w:w="1500" w:type="dxa"/>
            <w:tcBorders>
              <w:top w:val="nil"/>
              <w:left w:val="single" w:sz="8" w:space="0" w:color="FFFFFF" w:themeColor="background1"/>
              <w:bottom w:val="nil"/>
              <w:right w:val="single" w:sz="8" w:space="0" w:color="FFFFFF" w:themeColor="background1"/>
            </w:tcBorders>
            <w:shd w:val="clear" w:color="auto" w:fill="54B948"/>
            <w:tcMar>
              <w:left w:w="115" w:type="dxa"/>
            </w:tcMar>
            <w:vAlign w:val="center"/>
          </w:tcPr>
          <w:p w14:paraId="1219FF1B" w14:textId="77777777" w:rsidR="0014321B" w:rsidRPr="00030CB4" w:rsidRDefault="0014321B" w:rsidP="0017481D">
            <w:pPr>
              <w:jc w:val="center"/>
              <w:rPr>
                <w:rFonts w:ascii="Verdana" w:hAnsi="Verdana" w:cs="Arial"/>
                <w:b/>
                <w:bCs/>
                <w:color w:val="FFFFFF" w:themeColor="background1"/>
                <w:sz w:val="20"/>
                <w:szCs w:val="20"/>
              </w:rPr>
            </w:pPr>
            <w:r>
              <w:rPr>
                <w:rFonts w:ascii="Verdana" w:hAnsi="Verdana"/>
                <w:b/>
                <w:color w:val="FFFFFF" w:themeColor="background1"/>
                <w:sz w:val="20"/>
              </w:rPr>
              <w:t>Durée</w:t>
            </w:r>
          </w:p>
          <w:p w14:paraId="229FAA53" w14:textId="0A5C5B65" w:rsidR="0014321B" w:rsidRPr="00030CB4" w:rsidRDefault="0014321B" w:rsidP="00E910FA">
            <w:pPr>
              <w:jc w:val="center"/>
              <w:rPr>
                <w:rFonts w:ascii="Verdana" w:hAnsi="Verdana" w:cs="Arial"/>
                <w:b/>
                <w:color w:val="FFFFFF" w:themeColor="background1"/>
                <w:sz w:val="20"/>
                <w:szCs w:val="20"/>
              </w:rPr>
            </w:pPr>
            <w:r>
              <w:rPr>
                <w:rFonts w:ascii="Verdana" w:hAnsi="Verdana"/>
                <w:b/>
                <w:color w:val="FFFFFF" w:themeColor="background1"/>
                <w:sz w:val="20"/>
              </w:rPr>
              <w:t>suggérée</w:t>
            </w:r>
          </w:p>
        </w:tc>
      </w:tr>
      <w:tr w:rsidR="0014321B" w14:paraId="66B3D174" w14:textId="77777777" w:rsidTr="00B5142A">
        <w:trPr>
          <w:trHeight w:val="20"/>
        </w:trPr>
        <w:tc>
          <w:tcPr>
            <w:tcW w:w="1432" w:type="dxa"/>
            <w:tcBorders>
              <w:top w:val="nil"/>
              <w:left w:val="single" w:sz="8" w:space="0" w:color="54B948"/>
              <w:bottom w:val="single" w:sz="8" w:space="0" w:color="54B948"/>
              <w:right w:val="single" w:sz="8" w:space="0" w:color="54B948"/>
            </w:tcBorders>
            <w:shd w:val="clear" w:color="auto" w:fill="E6F5E4"/>
            <w:tcMar>
              <w:top w:w="173" w:type="dxa"/>
              <w:left w:w="115" w:type="dxa"/>
            </w:tcMar>
          </w:tcPr>
          <w:p w14:paraId="19A10640" w14:textId="68E34F0A" w:rsidR="0014321B" w:rsidRPr="00166711" w:rsidRDefault="0014321B" w:rsidP="0014321B">
            <w:pPr>
              <w:pStyle w:val="GradeLevel"/>
              <w:rPr>
                <w:lang w:val="en-CA"/>
              </w:rPr>
            </w:pPr>
            <w:r>
              <w:rPr>
                <w:lang w:val="en-CA"/>
              </w:rPr>
              <w:t>10 à 12</w:t>
            </w:r>
          </w:p>
        </w:tc>
        <w:tc>
          <w:tcPr>
            <w:tcW w:w="3765" w:type="dxa"/>
            <w:tcBorders>
              <w:top w:val="nil"/>
              <w:left w:val="single" w:sz="8" w:space="0" w:color="54B948"/>
              <w:bottom w:val="single" w:sz="8" w:space="0" w:color="54B948"/>
              <w:right w:val="single" w:sz="8" w:space="0" w:color="54B948"/>
            </w:tcBorders>
            <w:shd w:val="clear" w:color="auto" w:fill="auto"/>
            <w:tcMar>
              <w:top w:w="173" w:type="dxa"/>
              <w:left w:w="173" w:type="dxa"/>
            </w:tcMar>
          </w:tcPr>
          <w:p w14:paraId="1C326A05" w14:textId="77777777" w:rsidR="0014321B" w:rsidRDefault="0014321B" w:rsidP="0014321B">
            <w:pPr>
              <w:pStyle w:val="Copy"/>
              <w:rPr>
                <w:rFonts w:ascii="PMingLiU" w:eastAsia="PMingLiU" w:hAnsi="PMingLiU" w:cs="PMingLiU"/>
              </w:rPr>
            </w:pPr>
            <w:r>
              <w:t>BBI1O/BBI2O – Initiation aux affaires</w:t>
            </w:r>
          </w:p>
          <w:p w14:paraId="11CC84E1" w14:textId="77777777" w:rsidR="0014321B" w:rsidRDefault="0014321B" w:rsidP="0014321B">
            <w:pPr>
              <w:pStyle w:val="Copy"/>
              <w:rPr>
                <w:rFonts w:ascii="PMingLiU" w:eastAsia="PMingLiU" w:hAnsi="PMingLiU" w:cs="PMingLiU"/>
              </w:rPr>
            </w:pPr>
            <w:r>
              <w:t xml:space="preserve">MBF3C – Méthodes de mathématiques </w:t>
            </w:r>
          </w:p>
          <w:p w14:paraId="5D8249CD" w14:textId="77777777" w:rsidR="0014321B" w:rsidRDefault="0014321B" w:rsidP="0014321B">
            <w:pPr>
              <w:pStyle w:val="Copy"/>
              <w:rPr>
                <w:rFonts w:ascii="PMingLiU" w:eastAsia="PMingLiU" w:hAnsi="PMingLiU" w:cs="PMingLiU"/>
              </w:rPr>
            </w:pPr>
            <w:r>
              <w:t>GWL3O – Planification de carrière</w:t>
            </w:r>
          </w:p>
          <w:p w14:paraId="005BA5FE" w14:textId="77777777" w:rsidR="0014321B" w:rsidRDefault="0014321B" w:rsidP="0014321B">
            <w:pPr>
              <w:pStyle w:val="Copy"/>
              <w:rPr>
                <w:rFonts w:ascii="PMingLiU" w:eastAsia="PMingLiU" w:hAnsi="PMingLiU" w:cs="PMingLiU"/>
              </w:rPr>
            </w:pPr>
            <w:r>
              <w:t>GLS4O/GLE4O/GLE3O – Stratégies d’apprentissage pour réussir après l’école secondaire</w:t>
            </w:r>
          </w:p>
          <w:p w14:paraId="517987C9" w14:textId="56FBC2D6" w:rsidR="0014321B" w:rsidRPr="002D4BA5" w:rsidRDefault="0014321B" w:rsidP="0014321B">
            <w:pPr>
              <w:pStyle w:val="Copy"/>
            </w:pPr>
            <w:r>
              <w:t>CIE3M — L’individu et l’économie</w:t>
            </w:r>
          </w:p>
        </w:tc>
        <w:tc>
          <w:tcPr>
            <w:tcW w:w="4103" w:type="dxa"/>
            <w:tcBorders>
              <w:top w:val="nil"/>
              <w:left w:val="single" w:sz="8" w:space="0" w:color="54B948"/>
              <w:bottom w:val="single" w:sz="8" w:space="0" w:color="54B948"/>
              <w:right w:val="single" w:sz="8" w:space="0" w:color="54B948"/>
            </w:tcBorders>
            <w:shd w:val="clear" w:color="auto" w:fill="auto"/>
            <w:tcMar>
              <w:top w:w="173" w:type="dxa"/>
              <w:left w:w="173" w:type="dxa"/>
              <w:bottom w:w="173" w:type="dxa"/>
            </w:tcMar>
          </w:tcPr>
          <w:p w14:paraId="64C3F369" w14:textId="77777777" w:rsidR="0014321B" w:rsidRPr="003275B8" w:rsidRDefault="0014321B" w:rsidP="0014321B">
            <w:pPr>
              <w:pStyle w:val="Copy"/>
            </w:pPr>
            <w:r>
              <w:t xml:space="preserve">À la fin de cette leçon, les élèves </w:t>
            </w:r>
            <w:proofErr w:type="gramStart"/>
            <w:r>
              <w:t>pourront :</w:t>
            </w:r>
            <w:proofErr w:type="gramEnd"/>
          </w:p>
          <w:p w14:paraId="4C5DE12E" w14:textId="77777777" w:rsidR="0014321B" w:rsidRPr="003275B8" w:rsidRDefault="0014321B" w:rsidP="0014321B">
            <w:pPr>
              <w:pStyle w:val="Bullet"/>
            </w:pPr>
            <w:r>
              <w:t>connaître et comprendre les options de placement;</w:t>
            </w:r>
          </w:p>
          <w:p w14:paraId="1C9BCDB8" w14:textId="489479FA" w:rsidR="0014321B" w:rsidRPr="00030CB4" w:rsidRDefault="0014321B" w:rsidP="0014321B">
            <w:pPr>
              <w:pStyle w:val="Bullet"/>
            </w:pPr>
            <w:r>
              <w:t>identifier et déterminer des placements qui leur conviendront le mieux pour leur avenir.</w:t>
            </w:r>
          </w:p>
        </w:tc>
        <w:tc>
          <w:tcPr>
            <w:tcW w:w="1500" w:type="dxa"/>
            <w:tcBorders>
              <w:top w:val="nil"/>
              <w:left w:val="single" w:sz="8" w:space="0" w:color="54B948"/>
              <w:bottom w:val="single" w:sz="8" w:space="0" w:color="54B948"/>
              <w:right w:val="single" w:sz="8" w:space="0" w:color="54B948"/>
            </w:tcBorders>
            <w:tcMar>
              <w:top w:w="173" w:type="dxa"/>
              <w:left w:w="115" w:type="dxa"/>
            </w:tcMar>
          </w:tcPr>
          <w:p w14:paraId="202FD966" w14:textId="04315412" w:rsidR="0014321B" w:rsidRPr="00030CB4" w:rsidRDefault="0014321B" w:rsidP="0014321B">
            <w:pPr>
              <w:pStyle w:val="CopyCentred"/>
            </w:pPr>
            <w:r w:rsidRPr="008369AA">
              <w:rPr>
                <w:lang w:val="en-US"/>
              </w:rPr>
              <w:t>4</w:t>
            </w:r>
            <w:r>
              <w:rPr>
                <w:lang w:val="en-US"/>
              </w:rPr>
              <w:t xml:space="preserve">0 à </w:t>
            </w:r>
            <w:r w:rsidRPr="008369AA">
              <w:rPr>
                <w:lang w:val="en-US"/>
              </w:rPr>
              <w:t>75 minutes</w:t>
            </w:r>
          </w:p>
        </w:tc>
      </w:tr>
    </w:tbl>
    <w:p w14:paraId="1B774036" w14:textId="77777777" w:rsidR="0001377B" w:rsidRPr="00E80C32" w:rsidRDefault="0001377B" w:rsidP="00E80C32">
      <w:pPr>
        <w:pStyle w:val="SpaceBetween"/>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376D39" w14:paraId="632E430D" w14:textId="77777777" w:rsidTr="00FC75BD">
        <w:trPr>
          <w:trHeight w:val="441"/>
        </w:trPr>
        <w:tc>
          <w:tcPr>
            <w:tcW w:w="10800" w:type="dxa"/>
            <w:shd w:val="clear" w:color="auto" w:fill="54B948"/>
            <w:tcMar>
              <w:left w:w="259" w:type="dxa"/>
              <w:right w:w="115" w:type="dxa"/>
            </w:tcMar>
            <w:vAlign w:val="center"/>
          </w:tcPr>
          <w:p w14:paraId="48E70EC4" w14:textId="36403BBA" w:rsidR="00376D39" w:rsidRDefault="0014321B" w:rsidP="00AE2DB7">
            <w:pPr>
              <w:pStyle w:val="ChartHeading"/>
              <w:rPr>
                <w:sz w:val="13"/>
                <w:szCs w:val="13"/>
              </w:rPr>
            </w:pPr>
            <w:r>
              <w:t>Liens avec le curriculum</w:t>
            </w:r>
          </w:p>
        </w:tc>
      </w:tr>
      <w:tr w:rsidR="00376D39" w14:paraId="028915D4" w14:textId="77777777" w:rsidTr="0030440C">
        <w:trPr>
          <w:trHeight w:val="20"/>
        </w:trPr>
        <w:tc>
          <w:tcPr>
            <w:tcW w:w="10800" w:type="dxa"/>
            <w:shd w:val="clear" w:color="auto" w:fill="auto"/>
            <w:tcMar>
              <w:top w:w="173" w:type="dxa"/>
              <w:left w:w="259" w:type="dxa"/>
              <w:bottom w:w="173" w:type="dxa"/>
              <w:right w:w="115" w:type="dxa"/>
            </w:tcMar>
          </w:tcPr>
          <w:p w14:paraId="36A37BEF" w14:textId="77777777" w:rsidR="0014321B" w:rsidRPr="0014321B" w:rsidRDefault="0014321B" w:rsidP="0014321B">
            <w:pPr>
              <w:pStyle w:val="GreyHeading"/>
              <w:rPr>
                <w:lang w:bidi="fr-CA"/>
              </w:rPr>
            </w:pPr>
            <w:r w:rsidRPr="0014321B">
              <w:rPr>
                <w:lang w:bidi="fr-CA"/>
              </w:rPr>
              <w:t>Affaires et commerce, 9</w:t>
            </w:r>
            <w:r w:rsidRPr="0014321B">
              <w:rPr>
                <w:vertAlign w:val="superscript"/>
                <w:lang w:bidi="fr-CA"/>
              </w:rPr>
              <w:t>e</w:t>
            </w:r>
            <w:r w:rsidRPr="0014321B">
              <w:rPr>
                <w:lang w:bidi="fr-CA"/>
              </w:rPr>
              <w:t xml:space="preserve"> et 10</w:t>
            </w:r>
            <w:r w:rsidRPr="0014321B">
              <w:rPr>
                <w:vertAlign w:val="superscript"/>
                <w:lang w:bidi="fr-CA"/>
              </w:rPr>
              <w:t>e</w:t>
            </w:r>
            <w:r w:rsidRPr="0014321B">
              <w:rPr>
                <w:lang w:bidi="fr-CA"/>
              </w:rPr>
              <w:t xml:space="preserve"> année (2006)</w:t>
            </w:r>
          </w:p>
          <w:p w14:paraId="0F77803F" w14:textId="41870314" w:rsidR="0014321B" w:rsidRPr="0014321B" w:rsidRDefault="0014321B" w:rsidP="0014321B">
            <w:pPr>
              <w:pStyle w:val="GreyHeading"/>
              <w:rPr>
                <w:lang w:bidi="fr-CA"/>
              </w:rPr>
            </w:pPr>
            <w:r w:rsidRPr="0014321B">
              <w:rPr>
                <w:lang w:bidi="fr-CA"/>
              </w:rPr>
              <w:t>Initiation aux affaires (BBI2O)</w:t>
            </w:r>
          </w:p>
          <w:p w14:paraId="767FB43F" w14:textId="77777777" w:rsidR="0014321B" w:rsidRPr="0014321B" w:rsidRDefault="0014321B" w:rsidP="0014321B">
            <w:pPr>
              <w:pStyle w:val="Subhead"/>
              <w:rPr>
                <w:lang w:bidi="fr-CA"/>
              </w:rPr>
            </w:pPr>
            <w:r w:rsidRPr="0014321B">
              <w:rPr>
                <w:lang w:bidi="fr-CA"/>
              </w:rPr>
              <w:t>Gestion financière</w:t>
            </w:r>
          </w:p>
          <w:p w14:paraId="1C32BA0B" w14:textId="77777777" w:rsidR="0014321B" w:rsidRPr="0014321B" w:rsidRDefault="0014321B" w:rsidP="0014321B">
            <w:pPr>
              <w:pStyle w:val="Copy"/>
              <w:rPr>
                <w:lang w:bidi="fr-CA"/>
              </w:rPr>
            </w:pPr>
            <w:proofErr w:type="gramStart"/>
            <w:r w:rsidRPr="0014321B">
              <w:rPr>
                <w:lang w:bidi="fr-CA"/>
              </w:rPr>
              <w:t>Attente :</w:t>
            </w:r>
            <w:proofErr w:type="gramEnd"/>
          </w:p>
          <w:p w14:paraId="6117F3DD" w14:textId="60F3BD90" w:rsidR="0014321B" w:rsidRDefault="0014321B" w:rsidP="0014321B">
            <w:pPr>
              <w:pStyle w:val="Bullet"/>
              <w:rPr>
                <w:lang w:bidi="fr-CA"/>
              </w:rPr>
            </w:pPr>
            <w:r w:rsidRPr="0014321B">
              <w:rPr>
                <w:lang w:bidi="fr-CA"/>
              </w:rPr>
              <w:t>démontrer des habiletés en planification financière.</w:t>
            </w:r>
          </w:p>
          <w:p w14:paraId="01BC283D" w14:textId="77777777" w:rsidR="0014321B" w:rsidRPr="0014321B" w:rsidRDefault="0014321B" w:rsidP="0014321B">
            <w:pPr>
              <w:pStyle w:val="SpaceBetween"/>
              <w:rPr>
                <w:lang w:bidi="fr-CA"/>
              </w:rPr>
            </w:pPr>
          </w:p>
          <w:p w14:paraId="6EF34424" w14:textId="77777777" w:rsidR="0014321B" w:rsidRPr="0014321B" w:rsidRDefault="0014321B" w:rsidP="0014321B">
            <w:pPr>
              <w:pStyle w:val="Copy"/>
              <w:rPr>
                <w:lang w:bidi="fr-CA"/>
              </w:rPr>
            </w:pPr>
            <w:r w:rsidRPr="0014321B">
              <w:rPr>
                <w:lang w:bidi="fr-CA"/>
              </w:rPr>
              <w:t xml:space="preserve">Contenu d’apprentissage — Planification </w:t>
            </w:r>
            <w:proofErr w:type="gramStart"/>
            <w:r w:rsidRPr="0014321B">
              <w:rPr>
                <w:lang w:bidi="fr-CA"/>
              </w:rPr>
              <w:t>financière :</w:t>
            </w:r>
            <w:proofErr w:type="gramEnd"/>
          </w:p>
          <w:p w14:paraId="683BB160" w14:textId="77777777" w:rsidR="00376D39" w:rsidRDefault="0014321B" w:rsidP="0014321B">
            <w:pPr>
              <w:pStyle w:val="Bullet"/>
            </w:pPr>
            <w:r w:rsidRPr="0014321B">
              <w:rPr>
                <w:lang w:bidi="fr-CA"/>
              </w:rPr>
              <w:t>décrire des types d’investissement (p. ex., fonds communs de placement, actions, obligations, fonds éthiques).</w:t>
            </w:r>
          </w:p>
          <w:p w14:paraId="55109ADF" w14:textId="77777777" w:rsidR="0014321B" w:rsidRDefault="0014321B" w:rsidP="0014321B">
            <w:pPr>
              <w:pStyle w:val="IntroCopy"/>
              <w:rPr>
                <w:lang w:bidi="fr-CA"/>
              </w:rPr>
            </w:pPr>
          </w:p>
          <w:p w14:paraId="79124589" w14:textId="77777777" w:rsidR="0014321B" w:rsidRPr="0014321B" w:rsidRDefault="0014321B" w:rsidP="0014321B">
            <w:pPr>
              <w:pStyle w:val="GreyHeading"/>
              <w:rPr>
                <w:lang w:bidi="fr-CA"/>
              </w:rPr>
            </w:pPr>
            <w:r w:rsidRPr="0014321B">
              <w:rPr>
                <w:lang w:bidi="fr-CA"/>
              </w:rPr>
              <w:t>Mathématiques, 11</w:t>
            </w:r>
            <w:r w:rsidRPr="0014321B">
              <w:rPr>
                <w:vertAlign w:val="superscript"/>
                <w:lang w:bidi="fr-CA"/>
              </w:rPr>
              <w:t>e</w:t>
            </w:r>
            <w:r w:rsidRPr="0014321B">
              <w:rPr>
                <w:lang w:bidi="fr-CA"/>
              </w:rPr>
              <w:t xml:space="preserve"> et 12</w:t>
            </w:r>
            <w:r w:rsidRPr="0014321B">
              <w:rPr>
                <w:vertAlign w:val="superscript"/>
                <w:lang w:bidi="fr-CA"/>
              </w:rPr>
              <w:t>e</w:t>
            </w:r>
            <w:r w:rsidRPr="0014321B">
              <w:rPr>
                <w:lang w:bidi="fr-CA"/>
              </w:rPr>
              <w:t xml:space="preserve"> année (2007)</w:t>
            </w:r>
          </w:p>
          <w:p w14:paraId="4D028185" w14:textId="77777777" w:rsidR="0014321B" w:rsidRPr="0014321B" w:rsidRDefault="0014321B" w:rsidP="0014321B">
            <w:pPr>
              <w:pStyle w:val="GreyHeading"/>
              <w:rPr>
                <w:lang w:bidi="fr-CA"/>
              </w:rPr>
            </w:pPr>
            <w:r w:rsidRPr="0014321B">
              <w:rPr>
                <w:lang w:bidi="fr-CA"/>
              </w:rPr>
              <w:t>Méthodes de mathématiques (MBF3C)</w:t>
            </w:r>
          </w:p>
          <w:p w14:paraId="742FA2C1" w14:textId="77777777" w:rsidR="0014321B" w:rsidRPr="0014321B" w:rsidRDefault="0014321B" w:rsidP="0014321B">
            <w:pPr>
              <w:pStyle w:val="Subhead"/>
              <w:rPr>
                <w:lang w:bidi="fr-CA"/>
              </w:rPr>
            </w:pPr>
            <w:r w:rsidRPr="0014321B">
              <w:rPr>
                <w:lang w:bidi="fr-CA"/>
              </w:rPr>
              <w:t>Mathématiques financières</w:t>
            </w:r>
          </w:p>
          <w:p w14:paraId="6283C557" w14:textId="77777777" w:rsidR="0014321B" w:rsidRPr="0014321B" w:rsidRDefault="0014321B" w:rsidP="0014321B">
            <w:pPr>
              <w:pStyle w:val="Copy"/>
              <w:rPr>
                <w:lang w:bidi="fr-CA"/>
              </w:rPr>
            </w:pPr>
            <w:proofErr w:type="gramStart"/>
            <w:r w:rsidRPr="0014321B">
              <w:rPr>
                <w:lang w:bidi="fr-CA"/>
              </w:rPr>
              <w:t>Attente :</w:t>
            </w:r>
            <w:proofErr w:type="gramEnd"/>
          </w:p>
          <w:p w14:paraId="7790A14E" w14:textId="743684ED" w:rsidR="0014321B" w:rsidRPr="00AE2DB7" w:rsidRDefault="0014321B" w:rsidP="0014321B">
            <w:pPr>
              <w:pStyle w:val="Bullet"/>
              <w:numPr>
                <w:ilvl w:val="0"/>
                <w:numId w:val="0"/>
              </w:numPr>
              <w:ind w:left="144" w:hanging="144"/>
            </w:pPr>
            <w:r w:rsidRPr="0014321B">
              <w:rPr>
                <w:lang w:bidi="fr-CA"/>
              </w:rPr>
              <w:t>démontrer une compréhension de l’effet de l’intérêt composé sur les placements et les emprunts.</w:t>
            </w:r>
          </w:p>
        </w:tc>
      </w:tr>
    </w:tbl>
    <w:p w14:paraId="701495A3" w14:textId="77777777" w:rsidR="00E80C32" w:rsidRPr="002D0AF9" w:rsidRDefault="00872DBF" w:rsidP="00577745">
      <w:pPr>
        <w:sectPr w:rsidR="00E80C32" w:rsidRPr="002D0AF9" w:rsidSect="00F61662">
          <w:headerReference w:type="default" r:id="rId8"/>
          <w:footerReference w:type="even" r:id="rId9"/>
          <w:footerReference w:type="default" r:id="rId10"/>
          <w:pgSz w:w="12240" w:h="15840"/>
          <w:pgMar w:top="540" w:right="720" w:bottom="720" w:left="720" w:header="1584" w:footer="1080" w:gutter="0"/>
          <w:cols w:space="708"/>
          <w:docGrid w:linePitch="360"/>
        </w:sectPr>
      </w:pPr>
      <w:r>
        <w:rPr>
          <w:b/>
        </w:rPr>
        <w:br w:type="page"/>
      </w: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14321B" w14:paraId="3E2C9C19" w14:textId="77777777" w:rsidTr="003D7D07">
        <w:trPr>
          <w:trHeight w:val="441"/>
        </w:trPr>
        <w:tc>
          <w:tcPr>
            <w:tcW w:w="10800" w:type="dxa"/>
            <w:shd w:val="clear" w:color="auto" w:fill="54B948"/>
            <w:tcMar>
              <w:left w:w="259" w:type="dxa"/>
              <w:right w:w="115" w:type="dxa"/>
            </w:tcMar>
            <w:vAlign w:val="center"/>
          </w:tcPr>
          <w:p w14:paraId="519AE413" w14:textId="6720BC6F" w:rsidR="0014321B" w:rsidRPr="0014321B" w:rsidRDefault="0014321B" w:rsidP="003D7D07">
            <w:pPr>
              <w:pStyle w:val="ChartHeading"/>
              <w:rPr>
                <w:b w:val="0"/>
                <w:sz w:val="13"/>
                <w:szCs w:val="13"/>
              </w:rPr>
            </w:pPr>
            <w:r>
              <w:lastRenderedPageBreak/>
              <w:t>Liens avec le curriculum</w:t>
            </w:r>
            <w:r>
              <w:rPr>
                <w:b w:val="0"/>
              </w:rPr>
              <w:t xml:space="preserve"> (suite)</w:t>
            </w:r>
          </w:p>
        </w:tc>
      </w:tr>
      <w:tr w:rsidR="008369AA" w14:paraId="078370C1" w14:textId="77777777" w:rsidTr="003D7D07">
        <w:trPr>
          <w:trHeight w:val="20"/>
        </w:trPr>
        <w:tc>
          <w:tcPr>
            <w:tcW w:w="10800" w:type="dxa"/>
            <w:shd w:val="clear" w:color="auto" w:fill="auto"/>
            <w:tcMar>
              <w:top w:w="173" w:type="dxa"/>
              <w:left w:w="259" w:type="dxa"/>
              <w:bottom w:w="173" w:type="dxa"/>
              <w:right w:w="115" w:type="dxa"/>
            </w:tcMar>
          </w:tcPr>
          <w:p w14:paraId="515FFEBD" w14:textId="77777777" w:rsidR="0014321B" w:rsidRPr="0014321B" w:rsidRDefault="0014321B" w:rsidP="0014321B">
            <w:pPr>
              <w:pStyle w:val="Copy"/>
              <w:rPr>
                <w:lang w:bidi="fr-CA"/>
              </w:rPr>
            </w:pPr>
            <w:r w:rsidRPr="0014321B">
              <w:rPr>
                <w:lang w:bidi="fr-CA"/>
              </w:rPr>
              <w:t xml:space="preserve">Contenu d’apprentissage — Application de l’intérêt </w:t>
            </w:r>
            <w:proofErr w:type="gramStart"/>
            <w:r w:rsidRPr="0014321B">
              <w:rPr>
                <w:lang w:bidi="fr-CA"/>
              </w:rPr>
              <w:t>composé :</w:t>
            </w:r>
            <w:proofErr w:type="gramEnd"/>
          </w:p>
          <w:p w14:paraId="6ABC67DB" w14:textId="77777777" w:rsidR="0014321B" w:rsidRPr="0014321B" w:rsidRDefault="0014321B" w:rsidP="0014321B">
            <w:pPr>
              <w:pStyle w:val="Bullet"/>
              <w:rPr>
                <w:lang w:bidi="fr-CA"/>
              </w:rPr>
            </w:pPr>
            <w:r w:rsidRPr="0014321B">
              <w:rPr>
                <w:lang w:bidi="fr-CA"/>
              </w:rPr>
              <w:t>déterminer par exploration les caractéristiques de divers modes de placement (p.ex., les actions, les fonds communs de placement, l’immobilier) et comparer ces modes en examinant les risques et les avantages.</w:t>
            </w:r>
          </w:p>
          <w:p w14:paraId="58E93C89" w14:textId="77777777" w:rsidR="0014321B" w:rsidRPr="0014321B" w:rsidRDefault="0014321B" w:rsidP="0014321B">
            <w:pPr>
              <w:pStyle w:val="IntroCopy"/>
              <w:rPr>
                <w:lang w:bidi="fr-CA"/>
              </w:rPr>
            </w:pPr>
          </w:p>
          <w:p w14:paraId="06C436E7" w14:textId="77777777" w:rsidR="0014321B" w:rsidRPr="0014321B" w:rsidRDefault="0014321B" w:rsidP="0014321B">
            <w:pPr>
              <w:pStyle w:val="GreyHeading"/>
              <w:rPr>
                <w:lang w:bidi="fr-CA"/>
              </w:rPr>
            </w:pPr>
            <w:r w:rsidRPr="0014321B">
              <w:rPr>
                <w:lang w:bidi="fr-CA"/>
              </w:rPr>
              <w:t>Affaires et commerce, 9</w:t>
            </w:r>
            <w:r w:rsidRPr="0014321B">
              <w:rPr>
                <w:vertAlign w:val="superscript"/>
                <w:lang w:bidi="fr-CA"/>
              </w:rPr>
              <w:t>e</w:t>
            </w:r>
            <w:r w:rsidRPr="0014321B">
              <w:rPr>
                <w:lang w:bidi="fr-CA"/>
              </w:rPr>
              <w:t xml:space="preserve"> et 10</w:t>
            </w:r>
            <w:r w:rsidRPr="0014321B">
              <w:rPr>
                <w:vertAlign w:val="superscript"/>
                <w:lang w:bidi="fr-CA"/>
              </w:rPr>
              <w:t>e</w:t>
            </w:r>
            <w:r w:rsidRPr="0014321B">
              <w:rPr>
                <w:lang w:bidi="fr-CA"/>
              </w:rPr>
              <w:t xml:space="preserve"> année (2006)</w:t>
            </w:r>
          </w:p>
          <w:p w14:paraId="7907D2CC" w14:textId="71770EAF" w:rsidR="0014321B" w:rsidRPr="0014321B" w:rsidRDefault="0014321B" w:rsidP="0014321B">
            <w:pPr>
              <w:pStyle w:val="GreyHeading"/>
              <w:rPr>
                <w:lang w:bidi="fr-CA"/>
              </w:rPr>
            </w:pPr>
            <w:r w:rsidRPr="0014321B">
              <w:rPr>
                <w:lang w:bidi="fr-CA"/>
              </w:rPr>
              <w:t>Initiation aux affaires (BBI1O/BBI2O)</w:t>
            </w:r>
          </w:p>
          <w:p w14:paraId="3C2ED8CA" w14:textId="77777777" w:rsidR="0014321B" w:rsidRPr="0014321B" w:rsidRDefault="0014321B" w:rsidP="0014321B">
            <w:pPr>
              <w:pStyle w:val="Subhead"/>
              <w:rPr>
                <w:lang w:bidi="fr-CA"/>
              </w:rPr>
            </w:pPr>
            <w:r w:rsidRPr="0014321B">
              <w:rPr>
                <w:lang w:bidi="fr-CA"/>
              </w:rPr>
              <w:t>Gestion financière</w:t>
            </w:r>
          </w:p>
          <w:p w14:paraId="6C3FA0CF" w14:textId="77777777" w:rsidR="0014321B" w:rsidRPr="0014321B" w:rsidRDefault="0014321B" w:rsidP="0014321B">
            <w:pPr>
              <w:pStyle w:val="Copy"/>
              <w:rPr>
                <w:lang w:bidi="fr-CA"/>
              </w:rPr>
            </w:pPr>
            <w:proofErr w:type="gramStart"/>
            <w:r w:rsidRPr="0014321B">
              <w:rPr>
                <w:lang w:bidi="fr-CA"/>
              </w:rPr>
              <w:t>Attente :</w:t>
            </w:r>
            <w:proofErr w:type="gramEnd"/>
          </w:p>
          <w:p w14:paraId="600926D3" w14:textId="490D89B4" w:rsidR="0014321B" w:rsidRDefault="0014321B" w:rsidP="0014321B">
            <w:pPr>
              <w:pStyle w:val="Bullet"/>
              <w:rPr>
                <w:lang w:bidi="fr-CA"/>
              </w:rPr>
            </w:pPr>
            <w:r w:rsidRPr="0014321B">
              <w:rPr>
                <w:lang w:bidi="fr-CA"/>
              </w:rPr>
              <w:t>démontrer des habiletés en planification financière.</w:t>
            </w:r>
          </w:p>
          <w:p w14:paraId="2768905D" w14:textId="77777777" w:rsidR="0014321B" w:rsidRPr="0014321B" w:rsidRDefault="0014321B" w:rsidP="0014321B">
            <w:pPr>
              <w:pStyle w:val="SpaceBetween"/>
              <w:rPr>
                <w:lang w:bidi="fr-CA"/>
              </w:rPr>
            </w:pPr>
          </w:p>
          <w:p w14:paraId="5A234FC8" w14:textId="77777777" w:rsidR="0014321B" w:rsidRPr="0014321B" w:rsidRDefault="0014321B" w:rsidP="0014321B">
            <w:pPr>
              <w:pStyle w:val="Copy"/>
              <w:rPr>
                <w:lang w:bidi="fr-CA"/>
              </w:rPr>
            </w:pPr>
            <w:r w:rsidRPr="0014321B">
              <w:rPr>
                <w:lang w:bidi="fr-CA"/>
              </w:rPr>
              <w:t xml:space="preserve">Contenu d’apprentissage — Planification </w:t>
            </w:r>
            <w:proofErr w:type="gramStart"/>
            <w:r w:rsidRPr="0014321B">
              <w:rPr>
                <w:lang w:bidi="fr-CA"/>
              </w:rPr>
              <w:t>financière :</w:t>
            </w:r>
            <w:proofErr w:type="gramEnd"/>
          </w:p>
          <w:p w14:paraId="3F14440D" w14:textId="17B89169" w:rsidR="008369AA" w:rsidRPr="00B5142A" w:rsidRDefault="0014321B" w:rsidP="0014321B">
            <w:pPr>
              <w:pStyle w:val="Bullet"/>
              <w:rPr>
                <w:spacing w:val="-2"/>
              </w:rPr>
            </w:pPr>
            <w:r w:rsidRPr="0014321B">
              <w:rPr>
                <w:lang w:bidi="fr-CA"/>
              </w:rPr>
              <w:t>décrire des types d’investissement (p. ex., fonds communs de placement, actions, obligations, fonds éthiques).</w:t>
            </w:r>
          </w:p>
        </w:tc>
      </w:tr>
    </w:tbl>
    <w:p w14:paraId="446B5E53" w14:textId="77777777" w:rsidR="008369AA" w:rsidRDefault="008369AA" w:rsidP="004B350C">
      <w:pPr>
        <w:pStyle w:val="SpaceBetween"/>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8369AA" w14:paraId="067AA273" w14:textId="77777777" w:rsidTr="003D7D07">
        <w:trPr>
          <w:trHeight w:val="441"/>
        </w:trPr>
        <w:tc>
          <w:tcPr>
            <w:tcW w:w="10800" w:type="dxa"/>
            <w:shd w:val="clear" w:color="auto" w:fill="54B948"/>
            <w:tcMar>
              <w:left w:w="259" w:type="dxa"/>
              <w:right w:w="115" w:type="dxa"/>
            </w:tcMar>
            <w:vAlign w:val="center"/>
          </w:tcPr>
          <w:p w14:paraId="58D535B7" w14:textId="26DD4286" w:rsidR="008369AA" w:rsidRDefault="0014321B" w:rsidP="003D7D07">
            <w:pPr>
              <w:pStyle w:val="ChartHeading"/>
              <w:rPr>
                <w:sz w:val="13"/>
                <w:szCs w:val="13"/>
              </w:rPr>
            </w:pPr>
            <w:r>
              <w:t>Question d’enquête</w:t>
            </w:r>
          </w:p>
        </w:tc>
      </w:tr>
      <w:tr w:rsidR="0014321B" w14:paraId="61B012AD" w14:textId="77777777" w:rsidTr="003D7D07">
        <w:trPr>
          <w:trHeight w:val="20"/>
        </w:trPr>
        <w:tc>
          <w:tcPr>
            <w:tcW w:w="10800" w:type="dxa"/>
            <w:shd w:val="clear" w:color="auto" w:fill="auto"/>
            <w:tcMar>
              <w:top w:w="173" w:type="dxa"/>
              <w:left w:w="259" w:type="dxa"/>
              <w:bottom w:w="173" w:type="dxa"/>
              <w:right w:w="115" w:type="dxa"/>
            </w:tcMar>
          </w:tcPr>
          <w:p w14:paraId="373E6A33" w14:textId="6258B87F" w:rsidR="0014321B" w:rsidRPr="00166E87" w:rsidRDefault="0014321B" w:rsidP="0017481D">
            <w:r w:rsidRPr="00166E87">
              <w:t xml:space="preserve">Pourquoi </w:t>
            </w:r>
            <w:r>
              <w:t>est-ce que la plupart des Canadiennes et Canadiens ne sont pas prêts à prendre leur retraite</w:t>
            </w:r>
            <w:r w:rsidRPr="00166E87">
              <w:t xml:space="preserve">? </w:t>
            </w:r>
            <w:r>
              <w:t xml:space="preserve">(Cette vidéo n’est disponible qu’en </w:t>
            </w:r>
            <w:proofErr w:type="gramStart"/>
            <w:r>
              <w:t>anglais :</w:t>
            </w:r>
            <w:proofErr w:type="gramEnd"/>
            <w:r>
              <w:t xml:space="preserve"> </w:t>
            </w:r>
            <w:hyperlink r:id="rId11" w:history="1">
              <w:r w:rsidRPr="00166E87">
                <w:rPr>
                  <w:rStyle w:val="Hyperlink"/>
                </w:rPr>
                <w:t>http://bc.ctvnews.ca/majority-of-canadians-aren-t-prepared-for-retirement-study-1.3278742</w:t>
              </w:r>
            </w:hyperlink>
            <w:r w:rsidRPr="00166E87">
              <w:t>)</w:t>
            </w:r>
          </w:p>
          <w:p w14:paraId="29B6B7A6" w14:textId="707D04EF" w:rsidR="0014321B" w:rsidRPr="00380F87" w:rsidRDefault="0014321B" w:rsidP="008369AA">
            <w:pPr>
              <w:pStyle w:val="Copy"/>
              <w:rPr>
                <w:color w:val="FFFFFF" w:themeColor="background1"/>
              </w:rPr>
            </w:pPr>
            <w:r>
              <w:rPr>
                <w:noProof/>
                <w:lang w:val="en-US"/>
              </w:rPr>
              <w:drawing>
                <wp:inline distT="0" distB="0" distL="0" distR="0" wp14:anchorId="07333FEF" wp14:editId="54287815">
                  <wp:extent cx="295275" cy="295275"/>
                  <wp:effectExtent l="0" t="0" r="0" b="9525"/>
                  <wp:docPr id="6" name="Graphic 6" descr="Lightbul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ownload?provider=MicrosoftIcon&amp;fileName=Lightbulb.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6"/>
                              </a:ext>
                            </a:extLst>
                          </a:blip>
                          <a:stretch>
                            <a:fillRect/>
                          </a:stretch>
                        </pic:blipFill>
                        <pic:spPr>
                          <a:xfrm>
                            <a:off x="0" y="0"/>
                            <a:ext cx="295275" cy="295275"/>
                          </a:xfrm>
                          <a:prstGeom prst="rect">
                            <a:avLst/>
                          </a:prstGeom>
                        </pic:spPr>
                      </pic:pic>
                    </a:graphicData>
                  </a:graphic>
                </wp:inline>
              </w:drawing>
            </w:r>
            <w:r w:rsidRPr="00DF621F">
              <w:t>Apprendre à investir est une étape importante pour élaborer et planifier vos projets d’avenir.</w:t>
            </w:r>
          </w:p>
        </w:tc>
      </w:tr>
    </w:tbl>
    <w:p w14:paraId="660E6739" w14:textId="77777777" w:rsidR="008369AA" w:rsidRDefault="008369AA" w:rsidP="004B350C">
      <w:pPr>
        <w:pStyle w:val="SpaceBetween"/>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8369AA" w14:paraId="7319D50D" w14:textId="77777777" w:rsidTr="00201EF6">
        <w:trPr>
          <w:trHeight w:val="441"/>
        </w:trPr>
        <w:tc>
          <w:tcPr>
            <w:tcW w:w="10800" w:type="dxa"/>
            <w:tcBorders>
              <w:bottom w:val="single" w:sz="8" w:space="0" w:color="54B948"/>
            </w:tcBorders>
            <w:shd w:val="clear" w:color="auto" w:fill="54B948"/>
            <w:tcMar>
              <w:left w:w="259" w:type="dxa"/>
              <w:right w:w="115" w:type="dxa"/>
            </w:tcMar>
            <w:vAlign w:val="center"/>
          </w:tcPr>
          <w:p w14:paraId="38A37DB2" w14:textId="68E9A1CB" w:rsidR="008369AA" w:rsidRDefault="0014321B" w:rsidP="003D7D07">
            <w:pPr>
              <w:pStyle w:val="ChartHeading"/>
              <w:rPr>
                <w:sz w:val="13"/>
                <w:szCs w:val="13"/>
              </w:rPr>
            </w:pPr>
            <w:r>
              <w:t>Matériel</w:t>
            </w:r>
          </w:p>
        </w:tc>
      </w:tr>
      <w:tr w:rsidR="0014321B" w14:paraId="1AFB2EA8" w14:textId="77777777" w:rsidTr="00201EF6">
        <w:trPr>
          <w:trHeight w:val="20"/>
        </w:trPr>
        <w:tc>
          <w:tcPr>
            <w:tcW w:w="10800" w:type="dxa"/>
            <w:tcBorders>
              <w:bottom w:val="single" w:sz="8" w:space="0" w:color="54B948"/>
            </w:tcBorders>
            <w:shd w:val="clear" w:color="auto" w:fill="auto"/>
            <w:tcMar>
              <w:top w:w="173" w:type="dxa"/>
              <w:left w:w="259" w:type="dxa"/>
              <w:bottom w:w="173" w:type="dxa"/>
              <w:right w:w="115" w:type="dxa"/>
            </w:tcMar>
          </w:tcPr>
          <w:p w14:paraId="5FE09AE4" w14:textId="77777777" w:rsidR="0014321B" w:rsidRPr="003275B8" w:rsidRDefault="0014321B" w:rsidP="0014321B">
            <w:pPr>
              <w:pStyle w:val="Bullet"/>
            </w:pPr>
            <w:r>
              <w:t>Document « Règles de base pour gérer son argent » (annexe A)</w:t>
            </w:r>
          </w:p>
          <w:p w14:paraId="46A30042" w14:textId="77777777" w:rsidR="0014321B" w:rsidRPr="003275B8" w:rsidRDefault="0014321B" w:rsidP="0014321B">
            <w:pPr>
              <w:pStyle w:val="Bullet"/>
            </w:pPr>
            <w:r>
              <w:t>Document « Établir des objectifs financiers » (annexe B)</w:t>
            </w:r>
          </w:p>
          <w:p w14:paraId="764DBF3C" w14:textId="77777777" w:rsidR="0014321B" w:rsidRPr="003275B8" w:rsidRDefault="0014321B" w:rsidP="0014321B">
            <w:pPr>
              <w:pStyle w:val="Bullet"/>
            </w:pPr>
            <w:r>
              <w:t>Jeu « Risques et récompenses » (annexe C)</w:t>
            </w:r>
          </w:p>
          <w:p w14:paraId="1FAE6A25" w14:textId="77777777" w:rsidR="0014321B" w:rsidRPr="003275B8" w:rsidRDefault="0014321B" w:rsidP="0014321B">
            <w:pPr>
              <w:pStyle w:val="Bullet"/>
            </w:pPr>
            <w:r>
              <w:t xml:space="preserve">Feuille de calcul « Puissance des intérêts composés » </w:t>
            </w:r>
          </w:p>
          <w:p w14:paraId="012ABEF9" w14:textId="77777777" w:rsidR="0014321B" w:rsidRPr="003275B8" w:rsidRDefault="0014321B" w:rsidP="0014321B">
            <w:pPr>
              <w:pStyle w:val="Bullet"/>
            </w:pPr>
            <w:r>
              <w:t>Feuille de travail « Les risques liés aux placements » (annexe D)</w:t>
            </w:r>
          </w:p>
          <w:p w14:paraId="5FED0C67" w14:textId="77777777" w:rsidR="0014321B" w:rsidRPr="003275B8" w:rsidRDefault="0014321B" w:rsidP="0014321B">
            <w:pPr>
              <w:pStyle w:val="Bullet"/>
            </w:pPr>
            <w:r>
              <w:t>Feuille de travail « À la recherche de produits de placement » (annexe E)</w:t>
            </w:r>
          </w:p>
          <w:p w14:paraId="2401C33B" w14:textId="77777777" w:rsidR="0014321B" w:rsidRPr="003275B8" w:rsidRDefault="0014321B" w:rsidP="0014321B">
            <w:pPr>
              <w:pStyle w:val="Bullet"/>
            </w:pPr>
            <w:r>
              <w:t>Feuille de travail « Choisir des produits de placement » (annexe F)</w:t>
            </w:r>
          </w:p>
          <w:p w14:paraId="3FE6F96A" w14:textId="72AB7E61" w:rsidR="0014321B" w:rsidRPr="00AE2DB7" w:rsidRDefault="0014321B" w:rsidP="0014321B">
            <w:pPr>
              <w:pStyle w:val="Bullet"/>
            </w:pPr>
            <w:r>
              <w:t>Ordinateurs avec accès à Internet ou laboratoire informatique</w:t>
            </w:r>
          </w:p>
        </w:tc>
      </w:tr>
    </w:tbl>
    <w:p w14:paraId="6A966EA2" w14:textId="77777777" w:rsidR="0014321B" w:rsidRDefault="0014321B"/>
    <w:tbl>
      <w:tblPr>
        <w:tblStyle w:val="TableGrid"/>
        <w:tblW w:w="10784" w:type="dxa"/>
        <w:tblLook w:val="04A0" w:firstRow="1" w:lastRow="0" w:firstColumn="1" w:lastColumn="0" w:noHBand="0" w:noVBand="1"/>
      </w:tblPr>
      <w:tblGrid>
        <w:gridCol w:w="1094"/>
        <w:gridCol w:w="6552"/>
        <w:gridCol w:w="3138"/>
      </w:tblGrid>
      <w:tr w:rsidR="0014321B" w:rsidRPr="00FC75BD" w14:paraId="74DD2102" w14:textId="77777777" w:rsidTr="0014321B">
        <w:trPr>
          <w:trHeight w:val="1584"/>
          <w:tblHeader/>
        </w:trPr>
        <w:tc>
          <w:tcPr>
            <w:tcW w:w="109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58323F67" w14:textId="77777777" w:rsidR="0014321B" w:rsidRPr="00FC75BD" w:rsidRDefault="0014321B" w:rsidP="0017481D">
            <w:pPr>
              <w:jc w:val="center"/>
              <w:rPr>
                <w:rFonts w:ascii="Verdana" w:hAnsi="Verdana" w:cs="Arial"/>
                <w:b/>
                <w:bCs/>
                <w:color w:val="FFFFFF" w:themeColor="background1"/>
                <w:sz w:val="20"/>
                <w:szCs w:val="20"/>
              </w:rPr>
            </w:pPr>
            <w:r>
              <w:rPr>
                <w:rFonts w:ascii="Verdana" w:hAnsi="Verdana"/>
                <w:b/>
                <w:color w:val="FFFFFF" w:themeColor="background1"/>
                <w:sz w:val="20"/>
              </w:rPr>
              <w:lastRenderedPageBreak/>
              <w:t>Durée</w:t>
            </w:r>
          </w:p>
          <w:p w14:paraId="44F45C96" w14:textId="1AB73A32" w:rsidR="0014321B" w:rsidRPr="00FC75BD" w:rsidRDefault="0014321B" w:rsidP="003D7D07">
            <w:pPr>
              <w:jc w:val="center"/>
              <w:rPr>
                <w:rFonts w:ascii="Verdana" w:hAnsi="Verdana" w:cs="Arial"/>
                <w:color w:val="FFFFFF" w:themeColor="background1"/>
                <w:sz w:val="20"/>
                <w:szCs w:val="20"/>
              </w:rPr>
            </w:pPr>
            <w:r>
              <w:rPr>
                <w:rFonts w:ascii="Verdana" w:hAnsi="Verdana"/>
                <w:color w:val="FFFFFF" w:themeColor="background1"/>
                <w:sz w:val="20"/>
              </w:rPr>
              <w:t>(min.)</w:t>
            </w:r>
          </w:p>
        </w:tc>
        <w:tc>
          <w:tcPr>
            <w:tcW w:w="6552"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6D90B683" w14:textId="79B9F65B" w:rsidR="0014321B" w:rsidRPr="00FC75BD" w:rsidRDefault="0014321B" w:rsidP="003D7D07">
            <w:pPr>
              <w:rPr>
                <w:rFonts w:ascii="Verdana" w:hAnsi="Verdana" w:cs="Arial"/>
                <w:b/>
                <w:color w:val="FFFFFF" w:themeColor="background1"/>
                <w:sz w:val="20"/>
                <w:szCs w:val="20"/>
              </w:rPr>
            </w:pPr>
            <w:r>
              <w:rPr>
                <w:rFonts w:ascii="Verdana" w:hAnsi="Verdana"/>
                <w:b/>
                <w:color w:val="FFFFFF" w:themeColor="background1"/>
                <w:sz w:val="20"/>
              </w:rPr>
              <w:t>Déroulement de la leçon</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63B6BF7E" w14:textId="4CCA904B" w:rsidR="0014321B" w:rsidRPr="00FC75BD" w:rsidRDefault="0014321B" w:rsidP="003D7D07">
            <w:pPr>
              <w:rPr>
                <w:rFonts w:ascii="Verdana" w:hAnsi="Verdana" w:cs="Arial"/>
                <w:b/>
                <w:color w:val="FFFFFF" w:themeColor="background1"/>
                <w:sz w:val="20"/>
                <w:szCs w:val="20"/>
              </w:rPr>
            </w:pPr>
            <w:r>
              <w:rPr>
                <w:rFonts w:ascii="Verdana" w:hAnsi="Verdana"/>
                <w:b/>
                <w:color w:val="FFFFFF" w:themeColor="background1"/>
                <w:sz w:val="20"/>
              </w:rPr>
              <w:t xml:space="preserve">Évaluation comme </w:t>
            </w:r>
            <w:r>
              <w:rPr>
                <w:rFonts w:ascii="Verdana" w:hAnsi="Verdana"/>
                <w:b/>
                <w:color w:val="FFFFFF" w:themeColor="background1"/>
                <w:sz w:val="20"/>
              </w:rPr>
              <w:br/>
              <w:t xml:space="preserve">et au service de l’apprentissage </w:t>
            </w:r>
            <w:r>
              <w:rPr>
                <w:rFonts w:ascii="Verdana" w:hAnsi="Verdana"/>
                <w:color w:val="FFFFFF" w:themeColor="background1"/>
                <w:sz w:val="20"/>
              </w:rPr>
              <w:t xml:space="preserve">(auto-évaluation/évaluation </w:t>
            </w:r>
            <w:r>
              <w:rPr>
                <w:rFonts w:ascii="Verdana" w:hAnsi="Verdana"/>
                <w:color w:val="FFFFFF" w:themeColor="background1"/>
                <w:sz w:val="20"/>
              </w:rPr>
              <w:br/>
              <w:t>par les pairs/le personnel enseignant)</w:t>
            </w:r>
          </w:p>
        </w:tc>
      </w:tr>
      <w:tr w:rsidR="004B350C" w:rsidRPr="00FC75BD" w14:paraId="07FBBBCC" w14:textId="77777777" w:rsidTr="0014321B">
        <w:trPr>
          <w:trHeight w:val="432"/>
        </w:trPr>
        <w:tc>
          <w:tcPr>
            <w:tcW w:w="10784" w:type="dxa"/>
            <w:gridSpan w:val="3"/>
            <w:tcBorders>
              <w:top w:val="single" w:sz="8" w:space="0" w:color="54B948"/>
              <w:left w:val="single" w:sz="8" w:space="0" w:color="3F708E"/>
              <w:bottom w:val="nil"/>
              <w:right w:val="single" w:sz="8" w:space="0" w:color="3F708E"/>
            </w:tcBorders>
            <w:shd w:val="clear" w:color="auto" w:fill="3F708E"/>
            <w:vAlign w:val="center"/>
          </w:tcPr>
          <w:p w14:paraId="62483A91" w14:textId="1B106F6F" w:rsidR="004B350C" w:rsidRPr="00FC75BD" w:rsidRDefault="004F16D9" w:rsidP="003D7D07">
            <w:pPr>
              <w:pStyle w:val="SectionHeading"/>
            </w:pPr>
            <w:r w:rsidRPr="004F16D9">
              <w:rPr>
                <w:lang w:bidi="fr-CA"/>
              </w:rPr>
              <w:t>MISE EN SITUATION</w:t>
            </w:r>
          </w:p>
        </w:tc>
      </w:tr>
      <w:tr w:rsidR="004B350C" w:rsidRPr="004365A8" w14:paraId="284AB701" w14:textId="77777777" w:rsidTr="0014321B">
        <w:trPr>
          <w:trHeight w:val="20"/>
        </w:trPr>
        <w:tc>
          <w:tcPr>
            <w:tcW w:w="1094" w:type="dxa"/>
            <w:tcBorders>
              <w:top w:val="nil"/>
              <w:left w:val="single" w:sz="8" w:space="0" w:color="54B948"/>
              <w:bottom w:val="nil"/>
              <w:right w:val="single" w:sz="8" w:space="0" w:color="54B948"/>
            </w:tcBorders>
            <w:tcMar>
              <w:top w:w="173" w:type="dxa"/>
              <w:left w:w="72" w:type="dxa"/>
              <w:right w:w="72" w:type="dxa"/>
            </w:tcMar>
          </w:tcPr>
          <w:p w14:paraId="5F6042E5" w14:textId="26D83CEF" w:rsidR="004B350C" w:rsidRPr="00E80C32" w:rsidRDefault="004B350C" w:rsidP="003D7D07">
            <w:pPr>
              <w:pStyle w:val="CopyCentred"/>
            </w:pPr>
          </w:p>
        </w:tc>
        <w:tc>
          <w:tcPr>
            <w:tcW w:w="6552" w:type="dxa"/>
            <w:tcBorders>
              <w:top w:val="nil"/>
              <w:left w:val="single" w:sz="8" w:space="0" w:color="54B948"/>
              <w:bottom w:val="nil"/>
              <w:right w:val="single" w:sz="8" w:space="0" w:color="54B948"/>
            </w:tcBorders>
            <w:tcMar>
              <w:top w:w="173" w:type="dxa"/>
              <w:left w:w="259" w:type="dxa"/>
              <w:bottom w:w="0" w:type="dxa"/>
              <w:right w:w="259" w:type="dxa"/>
            </w:tcMar>
          </w:tcPr>
          <w:p w14:paraId="7205131C" w14:textId="550FFD79" w:rsidR="008369AA" w:rsidRPr="008369AA" w:rsidRDefault="004F16D9" w:rsidP="00201EF6">
            <w:pPr>
              <w:pStyle w:val="Subhead"/>
            </w:pPr>
            <w:r>
              <w:t>Jour</w:t>
            </w:r>
            <w:r w:rsidR="008369AA" w:rsidRPr="008369AA">
              <w:t xml:space="preserve"> 1</w:t>
            </w:r>
          </w:p>
          <w:p w14:paraId="4BDDD6EB" w14:textId="77777777" w:rsidR="004F16D9" w:rsidRPr="004F16D9" w:rsidRDefault="004F16D9" w:rsidP="004F16D9">
            <w:pPr>
              <w:pStyle w:val="Subhead"/>
              <w:rPr>
                <w:lang w:bidi="fr-CA"/>
              </w:rPr>
            </w:pPr>
            <w:r w:rsidRPr="004F16D9">
              <w:rPr>
                <w:lang w:bidi="fr-CA"/>
              </w:rPr>
              <w:t xml:space="preserve">Discussion en </w:t>
            </w:r>
            <w:proofErr w:type="gramStart"/>
            <w:r w:rsidRPr="004F16D9">
              <w:rPr>
                <w:lang w:bidi="fr-CA"/>
              </w:rPr>
              <w:t>classe :</w:t>
            </w:r>
            <w:proofErr w:type="gramEnd"/>
          </w:p>
          <w:p w14:paraId="4AC3B00A" w14:textId="0D51B935" w:rsidR="004F16D9" w:rsidRPr="004F16D9" w:rsidRDefault="004F16D9" w:rsidP="004F16D9">
            <w:pPr>
              <w:pStyle w:val="Copy"/>
              <w:rPr>
                <w:i/>
                <w:lang w:bidi="fr-CA"/>
              </w:rPr>
            </w:pPr>
            <w:r w:rsidRPr="004F16D9">
              <w:rPr>
                <w:i/>
                <w:lang w:bidi="fr-CA"/>
              </w:rPr>
              <w:t xml:space="preserve">Contexte pour </w:t>
            </w:r>
            <w:proofErr w:type="gramStart"/>
            <w:r w:rsidRPr="004F16D9">
              <w:rPr>
                <w:i/>
                <w:lang w:bidi="fr-CA"/>
              </w:rPr>
              <w:t>l’enseignant :</w:t>
            </w:r>
            <w:proofErr w:type="gramEnd"/>
            <w:r w:rsidRPr="004F16D9">
              <w:rPr>
                <w:i/>
                <w:lang w:bidi="fr-CA"/>
              </w:rPr>
              <w:t xml:space="preserve"> </w:t>
            </w:r>
            <w:r>
              <w:rPr>
                <w:i/>
                <w:lang w:bidi="fr-CA"/>
              </w:rPr>
              <w:br/>
            </w:r>
            <w:r w:rsidRPr="004F16D9">
              <w:rPr>
                <w:i/>
                <w:lang w:bidi="fr-CA"/>
              </w:rPr>
              <w:t xml:space="preserve">Que signifie d’être financièrement indépendant? </w:t>
            </w:r>
          </w:p>
          <w:p w14:paraId="50455336" w14:textId="77777777" w:rsidR="004F16D9" w:rsidRPr="004F16D9" w:rsidRDefault="004F16D9" w:rsidP="004F16D9">
            <w:pPr>
              <w:pStyle w:val="Copy"/>
              <w:rPr>
                <w:lang w:bidi="fr-CA"/>
              </w:rPr>
            </w:pPr>
            <w:r w:rsidRPr="004F16D9">
              <w:rPr>
                <w:lang w:bidi="fr-CA"/>
              </w:rPr>
              <w:t>(il ne s’agit pas d’une liste exhaustive)</w:t>
            </w:r>
          </w:p>
          <w:p w14:paraId="0E9627D2" w14:textId="77777777" w:rsidR="004F16D9" w:rsidRPr="004F16D9" w:rsidRDefault="004F16D9" w:rsidP="004F16D9">
            <w:pPr>
              <w:pStyle w:val="Bullet"/>
              <w:rPr>
                <w:lang w:bidi="fr-CA"/>
              </w:rPr>
            </w:pPr>
            <w:r w:rsidRPr="004F16D9">
              <w:rPr>
                <w:lang w:bidi="fr-CA"/>
              </w:rPr>
              <w:t>richesse</w:t>
            </w:r>
          </w:p>
          <w:p w14:paraId="318257AA" w14:textId="77777777" w:rsidR="004F16D9" w:rsidRPr="004F16D9" w:rsidRDefault="004F16D9" w:rsidP="004F16D9">
            <w:pPr>
              <w:pStyle w:val="Bullet"/>
              <w:rPr>
                <w:lang w:bidi="fr-CA"/>
              </w:rPr>
            </w:pPr>
            <w:r w:rsidRPr="004F16D9">
              <w:rPr>
                <w:lang w:bidi="fr-CA"/>
              </w:rPr>
              <w:t>pouvoir s’offrir les choses dont j’ai besoin</w:t>
            </w:r>
          </w:p>
          <w:p w14:paraId="7069ED52" w14:textId="77777777" w:rsidR="004F16D9" w:rsidRPr="004F16D9" w:rsidRDefault="004F16D9" w:rsidP="004F16D9">
            <w:pPr>
              <w:pStyle w:val="Bullet"/>
              <w:rPr>
                <w:lang w:bidi="fr-CA"/>
              </w:rPr>
            </w:pPr>
            <w:r w:rsidRPr="004F16D9">
              <w:rPr>
                <w:lang w:bidi="fr-CA"/>
              </w:rPr>
              <w:t>avoir ce que je veux</w:t>
            </w:r>
          </w:p>
          <w:p w14:paraId="2AC25774" w14:textId="77777777" w:rsidR="004F16D9" w:rsidRPr="004F16D9" w:rsidRDefault="004F16D9" w:rsidP="004F16D9">
            <w:pPr>
              <w:pStyle w:val="Bullet"/>
              <w:rPr>
                <w:lang w:bidi="fr-CA"/>
              </w:rPr>
            </w:pPr>
            <w:r w:rsidRPr="004F16D9">
              <w:rPr>
                <w:lang w:bidi="fr-CA"/>
              </w:rPr>
              <w:t>une retraite aisée et prise à un jeune âge</w:t>
            </w:r>
          </w:p>
          <w:p w14:paraId="7CA1CFEF" w14:textId="77777777" w:rsidR="004F16D9" w:rsidRPr="004F16D9" w:rsidRDefault="004F16D9" w:rsidP="004F16D9">
            <w:pPr>
              <w:pStyle w:val="Bullet"/>
              <w:rPr>
                <w:lang w:bidi="fr-CA"/>
              </w:rPr>
            </w:pPr>
            <w:r w:rsidRPr="004F16D9">
              <w:rPr>
                <w:lang w:bidi="fr-CA"/>
              </w:rPr>
              <w:t>pouvoir aider les autres</w:t>
            </w:r>
          </w:p>
          <w:p w14:paraId="31B54942" w14:textId="66B2F903" w:rsidR="004B350C" w:rsidRPr="00567ED8" w:rsidRDefault="004F16D9" w:rsidP="004F16D9">
            <w:pPr>
              <w:pStyle w:val="Bullet"/>
            </w:pPr>
            <w:r w:rsidRPr="004F16D9">
              <w:rPr>
                <w:lang w:bidi="fr-CA"/>
              </w:rPr>
              <w:t>sécurité financière/tranquillité d’esprit</w:t>
            </w:r>
          </w:p>
        </w:tc>
        <w:tc>
          <w:tcPr>
            <w:tcW w:w="3138" w:type="dxa"/>
            <w:tcBorders>
              <w:top w:val="nil"/>
              <w:left w:val="single" w:sz="8" w:space="0" w:color="54B948"/>
              <w:bottom w:val="nil"/>
              <w:right w:val="single" w:sz="8" w:space="0" w:color="54B948"/>
            </w:tcBorders>
            <w:tcMar>
              <w:top w:w="173" w:type="dxa"/>
              <w:left w:w="259" w:type="dxa"/>
              <w:right w:w="115" w:type="dxa"/>
            </w:tcMar>
          </w:tcPr>
          <w:p w14:paraId="12C846A4" w14:textId="15454BBB" w:rsidR="004B350C" w:rsidRPr="004365A8" w:rsidRDefault="004B350C" w:rsidP="003D7D07">
            <w:pPr>
              <w:pStyle w:val="Copy"/>
            </w:pPr>
          </w:p>
        </w:tc>
      </w:tr>
      <w:tr w:rsidR="008369AA" w:rsidRPr="004365A8" w14:paraId="6F19AB9C" w14:textId="77777777" w:rsidTr="0014321B">
        <w:trPr>
          <w:trHeight w:val="20"/>
        </w:trPr>
        <w:tc>
          <w:tcPr>
            <w:tcW w:w="1094" w:type="dxa"/>
            <w:tcBorders>
              <w:top w:val="nil"/>
              <w:left w:val="single" w:sz="8" w:space="0" w:color="54B948"/>
              <w:bottom w:val="single" w:sz="8" w:space="0" w:color="54B948"/>
              <w:right w:val="single" w:sz="8" w:space="0" w:color="54B948"/>
            </w:tcBorders>
            <w:tcMar>
              <w:top w:w="173" w:type="dxa"/>
              <w:left w:w="72" w:type="dxa"/>
              <w:right w:w="72" w:type="dxa"/>
            </w:tcMar>
          </w:tcPr>
          <w:p w14:paraId="13919A0E" w14:textId="62EC47E1" w:rsidR="008369AA" w:rsidRPr="004B350C" w:rsidRDefault="008369AA" w:rsidP="003D7D07">
            <w:pPr>
              <w:pStyle w:val="CopyCentred"/>
              <w:rPr>
                <w:lang w:val="en-US"/>
              </w:rPr>
            </w:pPr>
            <w:r w:rsidRPr="004B350C">
              <w:rPr>
                <w:lang w:val="en-US"/>
              </w:rPr>
              <w:t>10 minutes</w:t>
            </w:r>
          </w:p>
        </w:tc>
        <w:tc>
          <w:tcPr>
            <w:tcW w:w="6552"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1D02F1ED" w14:textId="4301DB84" w:rsidR="008369AA" w:rsidRDefault="004F16D9" w:rsidP="00201EF6">
            <w:pPr>
              <w:pStyle w:val="Subhead"/>
            </w:pPr>
            <w:r w:rsidRPr="004F16D9">
              <w:rPr>
                <w:lang w:bidi="fr-CA"/>
              </w:rPr>
              <w:t>Griffonner individuellement </w:t>
            </w:r>
          </w:p>
          <w:p w14:paraId="127AC74A" w14:textId="2453A56C" w:rsidR="004F16D9" w:rsidRPr="004F16D9" w:rsidRDefault="004F16D9" w:rsidP="004F16D9">
            <w:pPr>
              <w:pStyle w:val="Copy"/>
              <w:rPr>
                <w:i/>
                <w:lang w:bidi="fr-CA"/>
              </w:rPr>
            </w:pPr>
            <w:r w:rsidRPr="004F16D9">
              <w:rPr>
                <w:i/>
                <w:lang w:bidi="fr-CA"/>
              </w:rPr>
              <w:t>Sur une feuille de papier, dessinez ou dressez une liste décrivant comment vous vous imaginez lorsque vous serez à la retraite. Précisez votre âge, là où vous habitez, votre situation familiale et comment vous consacrez votre temps (vos loisirs et vos intérêts).</w:t>
            </w:r>
          </w:p>
          <w:p w14:paraId="0B3C1B5B" w14:textId="77777777" w:rsidR="004F16D9" w:rsidRPr="004F16D9" w:rsidRDefault="004F16D9" w:rsidP="004F16D9">
            <w:pPr>
              <w:pStyle w:val="Copy"/>
              <w:rPr>
                <w:i/>
                <w:lang w:bidi="fr-CA"/>
              </w:rPr>
            </w:pPr>
            <w:r w:rsidRPr="004F16D9">
              <w:rPr>
                <w:i/>
                <w:lang w:bidi="fr-CA"/>
              </w:rPr>
              <w:t xml:space="preserve">Comparer votre vision ou vos objectifs avec votre voisin et discuter des éléments </w:t>
            </w:r>
            <w:proofErr w:type="gramStart"/>
            <w:r w:rsidRPr="004F16D9">
              <w:rPr>
                <w:i/>
                <w:lang w:bidi="fr-CA"/>
              </w:rPr>
              <w:t>suivants :</w:t>
            </w:r>
            <w:proofErr w:type="gramEnd"/>
          </w:p>
          <w:p w14:paraId="1BF231C0" w14:textId="77777777" w:rsidR="004F16D9" w:rsidRPr="004F16D9" w:rsidRDefault="004F16D9" w:rsidP="004F16D9">
            <w:pPr>
              <w:pStyle w:val="Bullet"/>
              <w:rPr>
                <w:i/>
                <w:lang w:bidi="fr-CA"/>
              </w:rPr>
            </w:pPr>
            <w:r w:rsidRPr="004F16D9">
              <w:rPr>
                <w:i/>
                <w:lang w:bidi="fr-CA"/>
              </w:rPr>
              <w:t>similitudes</w:t>
            </w:r>
          </w:p>
          <w:p w14:paraId="71B6969E" w14:textId="47FDA1FE" w:rsidR="004F16D9" w:rsidRPr="004F16D9" w:rsidRDefault="004F16D9" w:rsidP="004F16D9">
            <w:pPr>
              <w:pStyle w:val="Bullet"/>
              <w:rPr>
                <w:i/>
                <w:lang w:bidi="fr-CA"/>
              </w:rPr>
            </w:pPr>
            <w:r w:rsidRPr="004F16D9">
              <w:rPr>
                <w:i/>
                <w:lang w:bidi="fr-CA"/>
              </w:rPr>
              <w:t>différences</w:t>
            </w:r>
          </w:p>
          <w:p w14:paraId="642833C4" w14:textId="683C72F3" w:rsidR="004F16D9" w:rsidRPr="004F16D9" w:rsidRDefault="004F16D9" w:rsidP="004F16D9">
            <w:pPr>
              <w:pStyle w:val="Copy"/>
              <w:rPr>
                <w:i/>
                <w:lang w:bidi="fr-CA"/>
              </w:rPr>
            </w:pPr>
            <w:r w:rsidRPr="004F16D9">
              <w:rPr>
                <w:i/>
                <w:lang w:bidi="fr-CA"/>
              </w:rPr>
              <w:t>Selon vous, combien d’argent vous faudra-t-il pour vous permettre ce genre de vie?</w:t>
            </w:r>
          </w:p>
          <w:p w14:paraId="53CFC860" w14:textId="7556CA74" w:rsidR="008369AA" w:rsidRPr="008369AA" w:rsidRDefault="004F16D9" w:rsidP="004F16D9">
            <w:pPr>
              <w:pStyle w:val="Copy"/>
            </w:pPr>
            <w:r w:rsidRPr="004F16D9">
              <w:rPr>
                <w:i/>
                <w:lang w:bidi="fr-CA"/>
              </w:rPr>
              <w:t>Il existe trop de variables et d’inconnues pour présenter une réponse exacte. (C’est ce que disent les experts.)</w:t>
            </w:r>
          </w:p>
        </w:tc>
        <w:tc>
          <w:tcPr>
            <w:tcW w:w="3138" w:type="dxa"/>
            <w:tcBorders>
              <w:top w:val="nil"/>
              <w:left w:val="single" w:sz="8" w:space="0" w:color="54B948"/>
              <w:bottom w:val="single" w:sz="8" w:space="0" w:color="54B948"/>
              <w:right w:val="single" w:sz="8" w:space="0" w:color="54B948"/>
            </w:tcBorders>
            <w:tcMar>
              <w:top w:w="173" w:type="dxa"/>
              <w:left w:w="259" w:type="dxa"/>
              <w:right w:w="115" w:type="dxa"/>
            </w:tcMar>
          </w:tcPr>
          <w:p w14:paraId="6546FB0A" w14:textId="06E0CBB8" w:rsidR="008369AA" w:rsidRPr="004365A8" w:rsidRDefault="004F16D9" w:rsidP="003D7D07">
            <w:pPr>
              <w:pStyle w:val="Copy"/>
            </w:pPr>
            <w:r w:rsidRPr="004F16D9">
              <w:rPr>
                <w:lang w:val="en-US" w:bidi="fr-CA"/>
              </w:rPr>
              <w:t xml:space="preserve">Évaluation au service </w:t>
            </w:r>
            <w:r>
              <w:rPr>
                <w:lang w:val="en-US" w:bidi="fr-CA"/>
              </w:rPr>
              <w:br/>
            </w:r>
            <w:r w:rsidRPr="004F16D9">
              <w:rPr>
                <w:lang w:val="en-US" w:bidi="fr-CA"/>
              </w:rPr>
              <w:t xml:space="preserve">de </w:t>
            </w:r>
            <w:proofErr w:type="gramStart"/>
            <w:r w:rsidRPr="004F16D9">
              <w:rPr>
                <w:lang w:val="en-US" w:bidi="fr-CA"/>
              </w:rPr>
              <w:t>l’apprentissage :</w:t>
            </w:r>
            <w:proofErr w:type="gramEnd"/>
            <w:r w:rsidRPr="004F16D9">
              <w:rPr>
                <w:lang w:val="en-US" w:bidi="fr-CA"/>
              </w:rPr>
              <w:t xml:space="preserve"> discussion et observation</w:t>
            </w:r>
          </w:p>
        </w:tc>
      </w:tr>
    </w:tbl>
    <w:p w14:paraId="47910E33" w14:textId="77777777" w:rsidR="008369AA" w:rsidRDefault="008369AA">
      <w:pPr>
        <w:rPr>
          <w:rFonts w:ascii="Verdana" w:hAnsi="Verdana" w:cs="Arial"/>
          <w:sz w:val="36"/>
          <w:szCs w:val="36"/>
        </w:rPr>
      </w:pPr>
      <w:r>
        <w:rPr>
          <w:rFonts w:ascii="Verdana" w:hAnsi="Verdana" w:cs="Arial"/>
          <w:sz w:val="36"/>
          <w:szCs w:val="36"/>
        </w:rPr>
        <w:br w:type="page"/>
      </w:r>
    </w:p>
    <w:tbl>
      <w:tblPr>
        <w:tblStyle w:val="TableGrid"/>
        <w:tblW w:w="10784" w:type="dxa"/>
        <w:tblLayout w:type="fixed"/>
        <w:tblLook w:val="04A0" w:firstRow="1" w:lastRow="0" w:firstColumn="1" w:lastColumn="0" w:noHBand="0" w:noVBand="1"/>
      </w:tblPr>
      <w:tblGrid>
        <w:gridCol w:w="1094"/>
        <w:gridCol w:w="6552"/>
        <w:gridCol w:w="3138"/>
      </w:tblGrid>
      <w:tr w:rsidR="0014321B" w:rsidRPr="00FC75BD" w14:paraId="02346519" w14:textId="77777777" w:rsidTr="0014321B">
        <w:trPr>
          <w:trHeight w:val="1584"/>
          <w:tblHeader/>
        </w:trPr>
        <w:tc>
          <w:tcPr>
            <w:tcW w:w="109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7EA33586" w14:textId="77777777" w:rsidR="0014321B" w:rsidRPr="00FC75BD" w:rsidRDefault="0014321B" w:rsidP="0017481D">
            <w:pPr>
              <w:jc w:val="center"/>
              <w:rPr>
                <w:rFonts w:ascii="Verdana" w:hAnsi="Verdana" w:cs="Arial"/>
                <w:b/>
                <w:bCs/>
                <w:color w:val="FFFFFF" w:themeColor="background1"/>
                <w:sz w:val="20"/>
                <w:szCs w:val="20"/>
              </w:rPr>
            </w:pPr>
            <w:r>
              <w:rPr>
                <w:rFonts w:ascii="Verdana" w:hAnsi="Verdana"/>
                <w:b/>
                <w:color w:val="FFFFFF" w:themeColor="background1"/>
                <w:sz w:val="20"/>
              </w:rPr>
              <w:lastRenderedPageBreak/>
              <w:t>Durée</w:t>
            </w:r>
          </w:p>
          <w:p w14:paraId="33DA0A15" w14:textId="5649605F" w:rsidR="0014321B" w:rsidRPr="00FC75BD" w:rsidRDefault="0014321B" w:rsidP="003D7D07">
            <w:pPr>
              <w:jc w:val="center"/>
              <w:rPr>
                <w:rFonts w:ascii="Verdana" w:hAnsi="Verdana" w:cs="Arial"/>
                <w:color w:val="FFFFFF" w:themeColor="background1"/>
                <w:sz w:val="20"/>
                <w:szCs w:val="20"/>
              </w:rPr>
            </w:pPr>
            <w:r>
              <w:rPr>
                <w:rFonts w:ascii="Verdana" w:hAnsi="Verdana"/>
                <w:color w:val="FFFFFF" w:themeColor="background1"/>
                <w:sz w:val="20"/>
              </w:rPr>
              <w:t>(min.)</w:t>
            </w:r>
          </w:p>
        </w:tc>
        <w:tc>
          <w:tcPr>
            <w:tcW w:w="6552"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4EC1A643" w14:textId="05F39DE3" w:rsidR="0014321B" w:rsidRPr="00FC75BD" w:rsidRDefault="0014321B" w:rsidP="003D7D07">
            <w:pPr>
              <w:rPr>
                <w:rFonts w:ascii="Verdana" w:hAnsi="Verdana" w:cs="Arial"/>
                <w:b/>
                <w:color w:val="FFFFFF" w:themeColor="background1"/>
                <w:sz w:val="20"/>
                <w:szCs w:val="20"/>
              </w:rPr>
            </w:pPr>
            <w:r>
              <w:rPr>
                <w:rFonts w:ascii="Verdana" w:hAnsi="Verdana"/>
                <w:b/>
                <w:color w:val="FFFFFF" w:themeColor="background1"/>
                <w:sz w:val="20"/>
              </w:rPr>
              <w:t>Déroulement de la leçon</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761441FC" w14:textId="14437212" w:rsidR="0014321B" w:rsidRPr="00FC75BD" w:rsidRDefault="0014321B" w:rsidP="003D7D07">
            <w:pPr>
              <w:rPr>
                <w:rFonts w:ascii="Verdana" w:hAnsi="Verdana" w:cs="Arial"/>
                <w:b/>
                <w:color w:val="FFFFFF" w:themeColor="background1"/>
                <w:sz w:val="20"/>
                <w:szCs w:val="20"/>
              </w:rPr>
            </w:pPr>
            <w:r>
              <w:rPr>
                <w:rFonts w:ascii="Verdana" w:hAnsi="Verdana"/>
                <w:b/>
                <w:color w:val="FFFFFF" w:themeColor="background1"/>
                <w:sz w:val="20"/>
              </w:rPr>
              <w:t xml:space="preserve">Évaluation comme </w:t>
            </w:r>
            <w:r>
              <w:rPr>
                <w:rFonts w:ascii="Verdana" w:hAnsi="Verdana"/>
                <w:b/>
                <w:color w:val="FFFFFF" w:themeColor="background1"/>
                <w:sz w:val="20"/>
              </w:rPr>
              <w:br/>
              <w:t xml:space="preserve">et au service de l’apprentissage </w:t>
            </w:r>
            <w:r>
              <w:rPr>
                <w:rFonts w:ascii="Verdana" w:hAnsi="Verdana"/>
                <w:color w:val="FFFFFF" w:themeColor="background1"/>
                <w:sz w:val="20"/>
              </w:rPr>
              <w:t xml:space="preserve">(auto-évaluation/évaluation </w:t>
            </w:r>
            <w:r>
              <w:rPr>
                <w:rFonts w:ascii="Verdana" w:hAnsi="Verdana"/>
                <w:color w:val="FFFFFF" w:themeColor="background1"/>
                <w:sz w:val="20"/>
              </w:rPr>
              <w:br/>
              <w:t>par les pairs/le personnel enseignant)</w:t>
            </w:r>
          </w:p>
        </w:tc>
      </w:tr>
      <w:tr w:rsidR="008369AA" w:rsidRPr="00FC75BD" w14:paraId="27992128" w14:textId="77777777" w:rsidTr="008369AA">
        <w:trPr>
          <w:trHeight w:val="432"/>
        </w:trPr>
        <w:tc>
          <w:tcPr>
            <w:tcW w:w="10784" w:type="dxa"/>
            <w:gridSpan w:val="3"/>
            <w:tcBorders>
              <w:top w:val="single" w:sz="8" w:space="0" w:color="54B948"/>
              <w:left w:val="single" w:sz="8" w:space="0" w:color="3F708E"/>
              <w:bottom w:val="nil"/>
              <w:right w:val="single" w:sz="8" w:space="0" w:color="3F708E"/>
            </w:tcBorders>
            <w:shd w:val="clear" w:color="auto" w:fill="3F708E"/>
            <w:vAlign w:val="center"/>
          </w:tcPr>
          <w:p w14:paraId="2F172FFF" w14:textId="46D0994B" w:rsidR="008369AA" w:rsidRPr="00FC75BD" w:rsidRDefault="008369AA" w:rsidP="003D7D07">
            <w:pPr>
              <w:pStyle w:val="SectionHeading"/>
            </w:pPr>
            <w:r w:rsidRPr="00567ED8">
              <w:t>MINDS ON</w:t>
            </w:r>
            <w:r>
              <w:t xml:space="preserve"> </w:t>
            </w:r>
            <w:r w:rsidRPr="008369AA">
              <w:rPr>
                <w:b w:val="0"/>
              </w:rPr>
              <w:t>(cont’d.)</w:t>
            </w:r>
          </w:p>
        </w:tc>
      </w:tr>
      <w:tr w:rsidR="008369AA" w:rsidRPr="004365A8" w14:paraId="72757BB1" w14:textId="77777777" w:rsidTr="008369AA">
        <w:trPr>
          <w:trHeight w:val="20"/>
        </w:trPr>
        <w:tc>
          <w:tcPr>
            <w:tcW w:w="1094" w:type="dxa"/>
            <w:tcBorders>
              <w:top w:val="nil"/>
              <w:left w:val="single" w:sz="8" w:space="0" w:color="54B948"/>
              <w:bottom w:val="single" w:sz="8" w:space="0" w:color="54B948"/>
              <w:right w:val="single" w:sz="8" w:space="0" w:color="54B948"/>
            </w:tcBorders>
            <w:tcMar>
              <w:top w:w="173" w:type="dxa"/>
              <w:left w:w="72" w:type="dxa"/>
              <w:right w:w="72" w:type="dxa"/>
            </w:tcMar>
          </w:tcPr>
          <w:p w14:paraId="371A1968" w14:textId="1D8E7455" w:rsidR="008369AA" w:rsidRPr="004B350C" w:rsidRDefault="008369AA" w:rsidP="003D7D07">
            <w:pPr>
              <w:pStyle w:val="CopyCentred"/>
              <w:rPr>
                <w:lang w:val="en-US"/>
              </w:rPr>
            </w:pPr>
          </w:p>
        </w:tc>
        <w:tc>
          <w:tcPr>
            <w:tcW w:w="6552"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6DD512D4" w14:textId="77777777" w:rsidR="008369AA" w:rsidRDefault="008369AA" w:rsidP="008369AA">
            <w:pPr>
              <w:pStyle w:val="Copy"/>
            </w:pPr>
            <w:r w:rsidRPr="003275B8">
              <w:rPr>
                <w:noProof/>
                <w:lang w:val="en-US"/>
              </w:rPr>
              <w:drawing>
                <wp:inline distT="0" distB="0" distL="0" distR="0" wp14:anchorId="79598FC8" wp14:editId="7BEDD36E">
                  <wp:extent cx="3676650" cy="17716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679723" cy="1773131"/>
                          </a:xfrm>
                          <a:prstGeom prst="rect">
                            <a:avLst/>
                          </a:prstGeom>
                        </pic:spPr>
                      </pic:pic>
                    </a:graphicData>
                  </a:graphic>
                </wp:inline>
              </w:drawing>
            </w:r>
          </w:p>
          <w:p w14:paraId="2B997124" w14:textId="77777777" w:rsidR="000A644A" w:rsidRPr="000A644A" w:rsidRDefault="000A644A" w:rsidP="000A644A">
            <w:pPr>
              <w:pStyle w:val="Copy"/>
              <w:rPr>
                <w:lang w:bidi="fr-CA"/>
              </w:rPr>
            </w:pPr>
            <w:r w:rsidRPr="000A644A">
              <w:rPr>
                <w:lang w:bidi="fr-CA"/>
              </w:rPr>
              <w:t xml:space="preserve">Aston, D., le 14 novembre </w:t>
            </w:r>
            <w:proofErr w:type="gramStart"/>
            <w:r w:rsidRPr="000A644A">
              <w:rPr>
                <w:lang w:bidi="fr-CA"/>
              </w:rPr>
              <w:t>2014 :</w:t>
            </w:r>
            <w:proofErr w:type="gramEnd"/>
            <w:r w:rsidRPr="000A644A">
              <w:rPr>
                <w:lang w:bidi="fr-CA"/>
              </w:rPr>
              <w:t xml:space="preserve"> « Combien d’argent vous faut-il pour prendre votre retraite » (en anglais seulement). Extrait le 9 août 2017, de </w:t>
            </w:r>
            <w:hyperlink r:id="rId18" w:history="1">
              <w:r w:rsidRPr="000A644A">
                <w:rPr>
                  <w:rStyle w:val="Hyperlink"/>
                  <w:lang w:bidi="fr-CA"/>
                </w:rPr>
                <w:t>http://www.moneysense.ca/save/retirement/how-much-money-you-need-to-retire/</w:t>
              </w:r>
            </w:hyperlink>
          </w:p>
          <w:p w14:paraId="38962A20" w14:textId="77777777" w:rsidR="000A644A" w:rsidRPr="000A644A" w:rsidRDefault="000A644A" w:rsidP="000A644A">
            <w:pPr>
              <w:pStyle w:val="IntroCopy"/>
              <w:rPr>
                <w:lang w:bidi="fr-CA"/>
              </w:rPr>
            </w:pPr>
          </w:p>
          <w:p w14:paraId="2F2B1AB3" w14:textId="51622474" w:rsidR="000A644A" w:rsidRPr="000A644A" w:rsidRDefault="000A644A" w:rsidP="000A644A">
            <w:pPr>
              <w:pStyle w:val="Subhead"/>
              <w:rPr>
                <w:i/>
                <w:lang w:bidi="fr-CA"/>
              </w:rPr>
            </w:pPr>
            <w:r w:rsidRPr="000A644A">
              <w:rPr>
                <w:i/>
                <w:lang w:bidi="fr-CA"/>
              </w:rPr>
              <w:t>Contexte pour l’enseignant</w:t>
            </w:r>
          </w:p>
          <w:p w14:paraId="191E2AE1" w14:textId="3D1D547A" w:rsidR="000A644A" w:rsidRPr="000A644A" w:rsidRDefault="000A644A" w:rsidP="000A644A">
            <w:pPr>
              <w:pStyle w:val="Copy"/>
              <w:rPr>
                <w:i/>
                <w:lang w:bidi="fr-CA"/>
              </w:rPr>
            </w:pPr>
            <w:r w:rsidRPr="000A644A">
              <w:rPr>
                <w:i/>
                <w:lang w:bidi="fr-CA"/>
              </w:rPr>
              <w:t xml:space="preserve">Votre estimation était-elle précise? La principale question est de savoir comment y arriver. Le reste de la leçon portera sur les notions de base des placements et ce que vous pouvez faire maintenant pour commencer à investir votre argent? </w:t>
            </w:r>
          </w:p>
          <w:p w14:paraId="36507CF1" w14:textId="293E9A19" w:rsidR="000A644A" w:rsidRPr="000A644A" w:rsidRDefault="000A644A" w:rsidP="000A644A">
            <w:pPr>
              <w:pStyle w:val="Copy"/>
              <w:rPr>
                <w:i/>
                <w:lang w:bidi="fr-CA"/>
              </w:rPr>
            </w:pPr>
            <w:r w:rsidRPr="000A644A">
              <w:rPr>
                <w:i/>
                <w:lang w:bidi="fr-CA"/>
              </w:rPr>
              <w:t>Alors, comment devenir financièrement indépendant?</w:t>
            </w:r>
          </w:p>
          <w:p w14:paraId="6E72BCDA" w14:textId="48D5F71A" w:rsidR="008369AA" w:rsidRPr="008369AA" w:rsidRDefault="000A644A" w:rsidP="000A644A">
            <w:pPr>
              <w:pStyle w:val="Copy"/>
            </w:pPr>
            <w:r w:rsidRPr="000A644A">
              <w:rPr>
                <w:lang w:bidi="fr-CA"/>
              </w:rPr>
              <w:t>Examinons les quatre notions de base sur les placements.</w:t>
            </w:r>
          </w:p>
        </w:tc>
        <w:tc>
          <w:tcPr>
            <w:tcW w:w="3138" w:type="dxa"/>
            <w:tcBorders>
              <w:top w:val="nil"/>
              <w:left w:val="single" w:sz="8" w:space="0" w:color="54B948"/>
              <w:bottom w:val="single" w:sz="8" w:space="0" w:color="54B948"/>
              <w:right w:val="single" w:sz="8" w:space="0" w:color="54B948"/>
            </w:tcBorders>
            <w:tcMar>
              <w:top w:w="173" w:type="dxa"/>
              <w:left w:w="259" w:type="dxa"/>
              <w:right w:w="115" w:type="dxa"/>
            </w:tcMar>
          </w:tcPr>
          <w:p w14:paraId="42C3F407" w14:textId="7D11A270" w:rsidR="008369AA" w:rsidRPr="004365A8" w:rsidRDefault="008369AA" w:rsidP="003D7D07">
            <w:pPr>
              <w:pStyle w:val="Copy"/>
            </w:pPr>
          </w:p>
        </w:tc>
      </w:tr>
      <w:tr w:rsidR="000A644A" w:rsidRPr="004365A8" w14:paraId="2805BC48" w14:textId="77777777" w:rsidTr="003D7D07">
        <w:trPr>
          <w:trHeight w:val="13"/>
        </w:trPr>
        <w:tc>
          <w:tcPr>
            <w:tcW w:w="1094" w:type="dxa"/>
            <w:tcBorders>
              <w:top w:val="single" w:sz="8" w:space="0" w:color="54B948"/>
              <w:left w:val="single" w:sz="8" w:space="0" w:color="54B948"/>
              <w:bottom w:val="single" w:sz="8" w:space="0" w:color="54B948"/>
              <w:right w:val="single" w:sz="8" w:space="0" w:color="54B948"/>
            </w:tcBorders>
            <w:tcMar>
              <w:top w:w="173" w:type="dxa"/>
              <w:left w:w="72" w:type="dxa"/>
              <w:right w:w="72" w:type="dxa"/>
            </w:tcMar>
          </w:tcPr>
          <w:p w14:paraId="20173CA0" w14:textId="77777777" w:rsidR="000A644A" w:rsidRPr="00E80C32" w:rsidRDefault="000A644A" w:rsidP="003D7D07">
            <w:pPr>
              <w:pStyle w:val="CopyCentred"/>
            </w:pPr>
          </w:p>
        </w:tc>
        <w:tc>
          <w:tcPr>
            <w:tcW w:w="6552" w:type="dxa"/>
            <w:tcBorders>
              <w:top w:val="single" w:sz="8" w:space="0" w:color="54B948"/>
              <w:left w:val="single" w:sz="8" w:space="0" w:color="54B948"/>
              <w:bottom w:val="single" w:sz="8" w:space="0" w:color="54B948"/>
              <w:right w:val="single" w:sz="8" w:space="0" w:color="54B948"/>
            </w:tcBorders>
            <w:shd w:val="clear" w:color="auto" w:fill="DEDFDE"/>
            <w:tcMar>
              <w:top w:w="173" w:type="dxa"/>
              <w:left w:w="259" w:type="dxa"/>
              <w:bottom w:w="173" w:type="dxa"/>
              <w:right w:w="259" w:type="dxa"/>
            </w:tcMar>
          </w:tcPr>
          <w:p w14:paraId="722EDD46" w14:textId="77777777" w:rsidR="000A644A" w:rsidRPr="00CF3A3E" w:rsidRDefault="000A644A" w:rsidP="000A644A">
            <w:pPr>
              <w:pStyle w:val="Subhead"/>
            </w:pPr>
            <w:r>
              <w:t>Contexte d’apprentissage</w:t>
            </w:r>
          </w:p>
          <w:p w14:paraId="539FA62A" w14:textId="3814291B" w:rsidR="000A644A" w:rsidRPr="1AC6B3EC" w:rsidRDefault="000A644A" w:rsidP="000A644A">
            <w:pPr>
              <w:pStyle w:val="Copy"/>
            </w:pPr>
            <w:r>
              <w:t>Marc manque toujours d’argent alors que son collègue, qui gagne le même salaire, règle toutes ses factures à temps, n’a aucune dette et dispose de suffisamment d’argent pour en mettre de côté et en dépenser sur ses loisirs. Comment peut-il prendre le contrôle de sa situation financière?</w:t>
            </w:r>
          </w:p>
        </w:tc>
        <w:tc>
          <w:tcPr>
            <w:tcW w:w="3138" w:type="dxa"/>
            <w:tcBorders>
              <w:top w:val="single" w:sz="8" w:space="0" w:color="54B948"/>
              <w:left w:val="single" w:sz="8" w:space="0" w:color="54B948"/>
              <w:bottom w:val="single" w:sz="8" w:space="0" w:color="54B948"/>
              <w:right w:val="single" w:sz="8" w:space="0" w:color="54B948"/>
            </w:tcBorders>
            <w:tcMar>
              <w:top w:w="173" w:type="dxa"/>
              <w:left w:w="259" w:type="dxa"/>
              <w:right w:w="115" w:type="dxa"/>
            </w:tcMar>
          </w:tcPr>
          <w:p w14:paraId="2EB6707A" w14:textId="77777777" w:rsidR="000A644A" w:rsidRPr="00F75708" w:rsidRDefault="000A644A" w:rsidP="003D7D07">
            <w:pPr>
              <w:pStyle w:val="Copy"/>
              <w:rPr>
                <w:lang w:val="en-US"/>
              </w:rPr>
            </w:pPr>
          </w:p>
        </w:tc>
      </w:tr>
    </w:tbl>
    <w:p w14:paraId="01467F65" w14:textId="691AE35B" w:rsidR="00847E16" w:rsidRDefault="00847E16">
      <w:pPr>
        <w:rPr>
          <w:rFonts w:ascii="Verdana" w:hAnsi="Verdana" w:cs="Arial"/>
          <w:sz w:val="36"/>
          <w:szCs w:val="36"/>
        </w:rPr>
      </w:pPr>
      <w:r>
        <w:rPr>
          <w:rFonts w:ascii="Verdana" w:hAnsi="Verdana" w:cs="Arial"/>
          <w:sz w:val="36"/>
          <w:szCs w:val="36"/>
        </w:rPr>
        <w:br w:type="page"/>
      </w:r>
    </w:p>
    <w:tbl>
      <w:tblPr>
        <w:tblStyle w:val="TableGrid"/>
        <w:tblW w:w="10794" w:type="dxa"/>
        <w:tblInd w:w="-10" w:type="dxa"/>
        <w:tblLayout w:type="fixed"/>
        <w:tblLook w:val="04A0" w:firstRow="1" w:lastRow="0" w:firstColumn="1" w:lastColumn="0" w:noHBand="0" w:noVBand="1"/>
      </w:tblPr>
      <w:tblGrid>
        <w:gridCol w:w="10"/>
        <w:gridCol w:w="1074"/>
        <w:gridCol w:w="6566"/>
        <w:gridCol w:w="3144"/>
      </w:tblGrid>
      <w:tr w:rsidR="0014321B" w:rsidRPr="00FC75BD" w14:paraId="6D1D58C8" w14:textId="77777777" w:rsidTr="000A644A">
        <w:trPr>
          <w:gridBefore w:val="1"/>
          <w:wBefore w:w="10" w:type="dxa"/>
          <w:trHeight w:val="1584"/>
          <w:tblHeader/>
        </w:trPr>
        <w:tc>
          <w:tcPr>
            <w:tcW w:w="107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723C8E29" w14:textId="77777777" w:rsidR="0014321B" w:rsidRPr="00FC75BD" w:rsidRDefault="0014321B" w:rsidP="0017481D">
            <w:pPr>
              <w:jc w:val="center"/>
              <w:rPr>
                <w:rFonts w:ascii="Verdana" w:hAnsi="Verdana" w:cs="Arial"/>
                <w:b/>
                <w:bCs/>
                <w:color w:val="FFFFFF" w:themeColor="background1"/>
                <w:sz w:val="20"/>
                <w:szCs w:val="20"/>
              </w:rPr>
            </w:pPr>
            <w:r>
              <w:rPr>
                <w:rFonts w:ascii="Verdana" w:hAnsi="Verdana"/>
                <w:b/>
                <w:color w:val="FFFFFF" w:themeColor="background1"/>
                <w:sz w:val="20"/>
              </w:rPr>
              <w:lastRenderedPageBreak/>
              <w:t>Durée</w:t>
            </w:r>
          </w:p>
          <w:p w14:paraId="21EA920C" w14:textId="1826B362" w:rsidR="0014321B" w:rsidRPr="00FC75BD" w:rsidRDefault="0014321B" w:rsidP="003D7D07">
            <w:pPr>
              <w:jc w:val="center"/>
              <w:rPr>
                <w:rFonts w:ascii="Verdana" w:hAnsi="Verdana" w:cs="Arial"/>
                <w:color w:val="FFFFFF" w:themeColor="background1"/>
                <w:sz w:val="20"/>
                <w:szCs w:val="20"/>
              </w:rPr>
            </w:pPr>
            <w:r>
              <w:rPr>
                <w:rFonts w:ascii="Verdana" w:hAnsi="Verdana"/>
                <w:color w:val="FFFFFF" w:themeColor="background1"/>
                <w:sz w:val="20"/>
              </w:rPr>
              <w:t>(min.)</w:t>
            </w:r>
          </w:p>
        </w:tc>
        <w:tc>
          <w:tcPr>
            <w:tcW w:w="6566"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3EF19C6B" w14:textId="1AB14DC4" w:rsidR="0014321B" w:rsidRPr="00FC75BD" w:rsidRDefault="0014321B" w:rsidP="003D7D07">
            <w:pPr>
              <w:rPr>
                <w:rFonts w:ascii="Verdana" w:hAnsi="Verdana" w:cs="Arial"/>
                <w:b/>
                <w:color w:val="FFFFFF" w:themeColor="background1"/>
                <w:sz w:val="20"/>
                <w:szCs w:val="20"/>
              </w:rPr>
            </w:pPr>
            <w:r>
              <w:rPr>
                <w:rFonts w:ascii="Verdana" w:hAnsi="Verdana"/>
                <w:b/>
                <w:color w:val="FFFFFF" w:themeColor="background1"/>
                <w:sz w:val="20"/>
              </w:rPr>
              <w:t>Déroulement de la leçon</w:t>
            </w:r>
          </w:p>
        </w:tc>
        <w:tc>
          <w:tcPr>
            <w:tcW w:w="3144"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560A8857" w14:textId="0A23761B" w:rsidR="0014321B" w:rsidRPr="00FC75BD" w:rsidRDefault="0014321B" w:rsidP="003D7D07">
            <w:pPr>
              <w:rPr>
                <w:rFonts w:ascii="Verdana" w:hAnsi="Verdana" w:cs="Arial"/>
                <w:b/>
                <w:color w:val="FFFFFF" w:themeColor="background1"/>
                <w:sz w:val="20"/>
                <w:szCs w:val="20"/>
              </w:rPr>
            </w:pPr>
            <w:r>
              <w:rPr>
                <w:rFonts w:ascii="Verdana" w:hAnsi="Verdana"/>
                <w:b/>
                <w:color w:val="FFFFFF" w:themeColor="background1"/>
                <w:sz w:val="20"/>
              </w:rPr>
              <w:t xml:space="preserve">Évaluation comme </w:t>
            </w:r>
            <w:r>
              <w:rPr>
                <w:rFonts w:ascii="Verdana" w:hAnsi="Verdana"/>
                <w:b/>
                <w:color w:val="FFFFFF" w:themeColor="background1"/>
                <w:sz w:val="20"/>
              </w:rPr>
              <w:br/>
              <w:t xml:space="preserve">et au service de l’apprentissage </w:t>
            </w:r>
            <w:r>
              <w:rPr>
                <w:rFonts w:ascii="Verdana" w:hAnsi="Verdana"/>
                <w:color w:val="FFFFFF" w:themeColor="background1"/>
                <w:sz w:val="20"/>
              </w:rPr>
              <w:t xml:space="preserve">(auto-évaluation/évaluation </w:t>
            </w:r>
            <w:r>
              <w:rPr>
                <w:rFonts w:ascii="Verdana" w:hAnsi="Verdana"/>
                <w:color w:val="FFFFFF" w:themeColor="background1"/>
                <w:sz w:val="20"/>
              </w:rPr>
              <w:br/>
              <w:t>par les pairs/le personnel enseignant)</w:t>
            </w:r>
          </w:p>
        </w:tc>
      </w:tr>
      <w:tr w:rsidR="004B350C" w:rsidRPr="00FC75BD" w14:paraId="538B93EB" w14:textId="77777777" w:rsidTr="000A644A">
        <w:trPr>
          <w:gridBefore w:val="1"/>
          <w:wBefore w:w="10" w:type="dxa"/>
          <w:trHeight w:val="432"/>
        </w:trPr>
        <w:tc>
          <w:tcPr>
            <w:tcW w:w="10784" w:type="dxa"/>
            <w:gridSpan w:val="3"/>
            <w:tcBorders>
              <w:top w:val="single" w:sz="8" w:space="0" w:color="54B948"/>
              <w:left w:val="single" w:sz="8" w:space="0" w:color="3F708E"/>
              <w:bottom w:val="nil"/>
              <w:right w:val="single" w:sz="8" w:space="0" w:color="3F708E"/>
            </w:tcBorders>
            <w:shd w:val="clear" w:color="auto" w:fill="3F708E"/>
            <w:vAlign w:val="center"/>
          </w:tcPr>
          <w:p w14:paraId="19E3CF12" w14:textId="2D318C81" w:rsidR="004B350C" w:rsidRPr="00FC75BD" w:rsidRDefault="004B350C" w:rsidP="004B350C">
            <w:pPr>
              <w:pStyle w:val="SectionHeading"/>
            </w:pPr>
            <w:r>
              <w:t>ACTION</w:t>
            </w:r>
          </w:p>
        </w:tc>
      </w:tr>
      <w:tr w:rsidR="004B350C" w:rsidRPr="004365A8" w14:paraId="02780362" w14:textId="77777777" w:rsidTr="000A644A">
        <w:trPr>
          <w:gridBefore w:val="1"/>
          <w:wBefore w:w="10" w:type="dxa"/>
          <w:trHeight w:val="20"/>
        </w:trPr>
        <w:tc>
          <w:tcPr>
            <w:tcW w:w="1074" w:type="dxa"/>
            <w:tcBorders>
              <w:top w:val="nil"/>
              <w:left w:val="single" w:sz="8" w:space="0" w:color="54B948"/>
              <w:bottom w:val="nil"/>
              <w:right w:val="single" w:sz="8" w:space="0" w:color="54B948"/>
            </w:tcBorders>
            <w:tcMar>
              <w:top w:w="173" w:type="dxa"/>
              <w:left w:w="72" w:type="dxa"/>
              <w:right w:w="72" w:type="dxa"/>
            </w:tcMar>
          </w:tcPr>
          <w:p w14:paraId="2CB688EC" w14:textId="4B0775BA" w:rsidR="004B350C" w:rsidRPr="00E80C32" w:rsidRDefault="004B350C" w:rsidP="003D7D07">
            <w:pPr>
              <w:pStyle w:val="CopyCentred"/>
            </w:pPr>
          </w:p>
        </w:tc>
        <w:tc>
          <w:tcPr>
            <w:tcW w:w="6566" w:type="dxa"/>
            <w:tcBorders>
              <w:top w:val="nil"/>
              <w:left w:val="single" w:sz="8" w:space="0" w:color="54B948"/>
              <w:bottom w:val="nil"/>
              <w:right w:val="single" w:sz="8" w:space="0" w:color="54B948"/>
            </w:tcBorders>
            <w:tcMar>
              <w:top w:w="173" w:type="dxa"/>
              <w:left w:w="259" w:type="dxa"/>
              <w:bottom w:w="0" w:type="dxa"/>
              <w:right w:w="259" w:type="dxa"/>
            </w:tcMar>
          </w:tcPr>
          <w:p w14:paraId="6F5262A9" w14:textId="77777777" w:rsidR="000A644A" w:rsidRPr="000A644A" w:rsidRDefault="000A644A" w:rsidP="000A644A">
            <w:pPr>
              <w:pStyle w:val="Subhead"/>
              <w:rPr>
                <w:bCs/>
                <w:lang w:bidi="fr-CA"/>
              </w:rPr>
            </w:pPr>
            <w:r w:rsidRPr="000A644A">
              <w:rPr>
                <w:bCs/>
                <w:lang w:bidi="fr-CA"/>
              </w:rPr>
              <w:t xml:space="preserve">Première </w:t>
            </w:r>
            <w:proofErr w:type="gramStart"/>
            <w:r w:rsidRPr="000A644A">
              <w:rPr>
                <w:bCs/>
                <w:lang w:bidi="fr-CA"/>
              </w:rPr>
              <w:t>notion :</w:t>
            </w:r>
            <w:proofErr w:type="gramEnd"/>
            <w:r w:rsidRPr="000A644A">
              <w:rPr>
                <w:bCs/>
                <w:lang w:bidi="fr-CA"/>
              </w:rPr>
              <w:t xml:space="preserve"> Se connaître soi-même (planification nécessaire)</w:t>
            </w:r>
          </w:p>
          <w:p w14:paraId="2D6D96B6" w14:textId="3EBFDC6D" w:rsidR="000A644A" w:rsidRPr="000A644A" w:rsidRDefault="000A644A" w:rsidP="000A644A">
            <w:pPr>
              <w:pStyle w:val="Copy"/>
              <w:rPr>
                <w:i/>
                <w:spacing w:val="-2"/>
                <w:lang w:bidi="fr-CA"/>
              </w:rPr>
            </w:pPr>
            <w:r w:rsidRPr="000A644A">
              <w:rPr>
                <w:i/>
                <w:spacing w:val="-2"/>
                <w:lang w:bidi="fr-CA"/>
              </w:rPr>
              <w:t xml:space="preserve">Investir, c’est courir un marathon, et non un sprint. C’est le fruit de toute une vie de dur labeur. </w:t>
            </w:r>
          </w:p>
          <w:p w14:paraId="68F3FF83" w14:textId="2C045F11" w:rsidR="000A644A" w:rsidRPr="000A644A" w:rsidRDefault="000A644A" w:rsidP="000A644A">
            <w:pPr>
              <w:pStyle w:val="Copy"/>
              <w:rPr>
                <w:i/>
                <w:spacing w:val="-2"/>
                <w:lang w:bidi="fr-CA"/>
              </w:rPr>
            </w:pPr>
            <w:r w:rsidRPr="000A644A">
              <w:rPr>
                <w:i/>
                <w:spacing w:val="-2"/>
                <w:lang w:bidi="fr-CA"/>
              </w:rPr>
              <w:t>En réfléchissant à cette citation, quelles sont les principales composantes (le temps, les efforts, la planification)?</w:t>
            </w:r>
            <w:r w:rsidRPr="000A644A">
              <w:rPr>
                <w:rFonts w:ascii="PMingLiU" w:eastAsia="PMingLiU" w:hAnsi="PMingLiU" w:cs="PMingLiU"/>
                <w:i/>
                <w:spacing w:val="-2"/>
                <w:lang w:bidi="fr-CA"/>
              </w:rPr>
              <w:br/>
            </w:r>
            <w:r w:rsidRPr="000A644A">
              <w:rPr>
                <w:i/>
                <w:spacing w:val="-2"/>
                <w:lang w:bidi="fr-CA"/>
              </w:rPr>
              <w:t>(cette vidéo n’est disponible qu’en anglais)</w:t>
            </w:r>
          </w:p>
          <w:p w14:paraId="16C833B1" w14:textId="50733C67" w:rsidR="000A644A" w:rsidRPr="000A644A" w:rsidRDefault="000A644A" w:rsidP="000A644A">
            <w:pPr>
              <w:pStyle w:val="Copy"/>
              <w:rPr>
                <w:i/>
                <w:spacing w:val="-2"/>
                <w:lang w:bidi="fr-CA"/>
              </w:rPr>
            </w:pPr>
            <w:hyperlink r:id="rId19" w:history="1">
              <w:r w:rsidRPr="000A644A">
                <w:rPr>
                  <w:rStyle w:val="Hyperlink"/>
                  <w:i/>
                  <w:spacing w:val="-2"/>
                  <w:lang w:bidi="fr-CA"/>
                </w:rPr>
                <w:t>https://www.getsmarteraboutmoney.ca/videos/investor-office-financial-success-is-a-marathon-not-a-sprint/</w:t>
              </w:r>
            </w:hyperlink>
          </w:p>
          <w:p w14:paraId="168CF2AC" w14:textId="00E4468D" w:rsidR="004B350C" w:rsidRPr="000A644A" w:rsidRDefault="000A644A" w:rsidP="005C743A">
            <w:pPr>
              <w:pStyle w:val="Copy"/>
              <w:rPr>
                <w:i/>
                <w:spacing w:val="-2"/>
                <w:lang w:bidi="fr-CA"/>
              </w:rPr>
            </w:pPr>
            <w:r w:rsidRPr="000A644A">
              <w:rPr>
                <w:i/>
                <w:spacing w:val="-2"/>
                <w:lang w:bidi="fr-CA"/>
              </w:rPr>
              <w:t>La première étape pour élaborer une stratégie de placement appropriée consiste à définir clairement vos objectifs financiers. La planification est une clé pour le développement de votre indépendance financière et les placements vous apprennes à établir des priorités avec votre argent.</w:t>
            </w:r>
          </w:p>
        </w:tc>
        <w:tc>
          <w:tcPr>
            <w:tcW w:w="3144" w:type="dxa"/>
            <w:tcBorders>
              <w:top w:val="nil"/>
              <w:left w:val="single" w:sz="8" w:space="0" w:color="54B948"/>
              <w:bottom w:val="nil"/>
              <w:right w:val="single" w:sz="8" w:space="0" w:color="54B948"/>
            </w:tcBorders>
            <w:tcMar>
              <w:top w:w="173" w:type="dxa"/>
              <w:left w:w="259" w:type="dxa"/>
              <w:right w:w="115" w:type="dxa"/>
            </w:tcMar>
          </w:tcPr>
          <w:p w14:paraId="3846780B" w14:textId="6511EF50" w:rsidR="004B350C" w:rsidRPr="004365A8" w:rsidRDefault="004B350C" w:rsidP="003D7D07">
            <w:pPr>
              <w:pStyle w:val="Copy"/>
            </w:pPr>
          </w:p>
        </w:tc>
      </w:tr>
      <w:tr w:rsidR="004B350C" w:rsidRPr="004365A8" w14:paraId="6D64B358" w14:textId="77777777" w:rsidTr="000A644A">
        <w:trPr>
          <w:gridBefore w:val="1"/>
          <w:wBefore w:w="10" w:type="dxa"/>
          <w:trHeight w:val="20"/>
        </w:trPr>
        <w:tc>
          <w:tcPr>
            <w:tcW w:w="1074" w:type="dxa"/>
            <w:tcBorders>
              <w:top w:val="nil"/>
              <w:left w:val="single" w:sz="8" w:space="0" w:color="54B948"/>
              <w:bottom w:val="nil"/>
              <w:right w:val="single" w:sz="8" w:space="0" w:color="54B948"/>
            </w:tcBorders>
            <w:tcMar>
              <w:top w:w="173" w:type="dxa"/>
              <w:left w:w="72" w:type="dxa"/>
              <w:right w:w="72" w:type="dxa"/>
            </w:tcMar>
          </w:tcPr>
          <w:p w14:paraId="724E5546" w14:textId="59247C3A" w:rsidR="004B350C" w:rsidRPr="004B350C" w:rsidRDefault="005C743A" w:rsidP="003D7D07">
            <w:pPr>
              <w:pStyle w:val="CopyCentred"/>
              <w:rPr>
                <w:lang w:val="en-US"/>
              </w:rPr>
            </w:pPr>
            <w:r>
              <w:rPr>
                <w:lang w:val="en-US"/>
              </w:rPr>
              <w:t>20</w:t>
            </w:r>
            <w:r w:rsidRPr="00DD0D46">
              <w:rPr>
                <w:lang w:val="en-US"/>
              </w:rPr>
              <w:t xml:space="preserve"> minutes</w:t>
            </w:r>
          </w:p>
        </w:tc>
        <w:tc>
          <w:tcPr>
            <w:tcW w:w="6566" w:type="dxa"/>
            <w:tcBorders>
              <w:top w:val="nil"/>
              <w:left w:val="single" w:sz="8" w:space="0" w:color="54B948"/>
              <w:bottom w:val="nil"/>
              <w:right w:val="single" w:sz="8" w:space="0" w:color="54B948"/>
            </w:tcBorders>
            <w:tcMar>
              <w:top w:w="173" w:type="dxa"/>
              <w:left w:w="259" w:type="dxa"/>
              <w:bottom w:w="0" w:type="dxa"/>
              <w:right w:w="259" w:type="dxa"/>
            </w:tcMar>
          </w:tcPr>
          <w:p w14:paraId="5950F762" w14:textId="77777777" w:rsidR="000A644A" w:rsidRPr="000A644A" w:rsidRDefault="000A644A" w:rsidP="000A644A">
            <w:pPr>
              <w:pStyle w:val="Subhead"/>
              <w:rPr>
                <w:lang w:bidi="fr-CA"/>
              </w:rPr>
            </w:pPr>
            <w:proofErr w:type="gramStart"/>
            <w:r w:rsidRPr="000A644A">
              <w:rPr>
                <w:lang w:bidi="fr-CA"/>
              </w:rPr>
              <w:t>Individuellement :</w:t>
            </w:r>
            <w:proofErr w:type="gramEnd"/>
            <w:r w:rsidRPr="000A644A">
              <w:rPr>
                <w:lang w:bidi="fr-CA"/>
              </w:rPr>
              <w:t xml:space="preserve"> Établir des objectifs financiers</w:t>
            </w:r>
          </w:p>
          <w:p w14:paraId="1E5701A4" w14:textId="36FA155E" w:rsidR="000A644A" w:rsidRPr="000A644A" w:rsidRDefault="000A644A" w:rsidP="000A644A">
            <w:pPr>
              <w:pStyle w:val="Copy"/>
              <w:rPr>
                <w:lang w:bidi="fr-CA"/>
              </w:rPr>
            </w:pPr>
            <w:r w:rsidRPr="000A644A">
              <w:rPr>
                <w:lang w:bidi="fr-CA"/>
              </w:rPr>
              <w:t>Passer en revue la méthode du modèle SMART, puis distribuer et discuter de l’annexe B.</w:t>
            </w:r>
          </w:p>
          <w:p w14:paraId="484BA880" w14:textId="06A9B10E" w:rsidR="000A644A" w:rsidRPr="000A644A" w:rsidRDefault="000A644A" w:rsidP="000A644A">
            <w:pPr>
              <w:pStyle w:val="Copy"/>
              <w:rPr>
                <w:lang w:bidi="fr-CA"/>
              </w:rPr>
            </w:pPr>
            <w:r w:rsidRPr="000A644A">
              <w:rPr>
                <w:lang w:bidi="fr-CA"/>
              </w:rPr>
              <w:t>Demander aux élèves de partager leurs résultats avec un partenaire ou en petits groupes pour s’assurer que les objectifs conviennent au modèle SMART et reflètent leurs principaux objectifs dans la vie.</w:t>
            </w:r>
          </w:p>
          <w:p w14:paraId="422A61C7" w14:textId="53087628" w:rsidR="004B350C" w:rsidRPr="000A644A" w:rsidRDefault="000A644A" w:rsidP="005C743A">
            <w:pPr>
              <w:pStyle w:val="Copy"/>
              <w:rPr>
                <w:iCs/>
                <w:lang w:bidi="fr-CA"/>
              </w:rPr>
            </w:pPr>
            <w:r w:rsidRPr="000A644A">
              <w:rPr>
                <w:i/>
                <w:lang w:bidi="fr-CA"/>
              </w:rPr>
              <w:t xml:space="preserve">Et enfin, une </w:t>
            </w:r>
            <w:proofErr w:type="gramStart"/>
            <w:r w:rsidRPr="000A644A">
              <w:rPr>
                <w:i/>
                <w:lang w:bidi="fr-CA"/>
              </w:rPr>
              <w:t>citation :</w:t>
            </w:r>
            <w:proofErr w:type="gramEnd"/>
            <w:r w:rsidRPr="000A644A">
              <w:rPr>
                <w:i/>
                <w:lang w:bidi="fr-CA"/>
              </w:rPr>
              <w:t xml:space="preserve"> « Le succès en investissement prend du temps, de la discipline et de la patience. Peu importe les efforts et le niveau de talent, il faut accepter le fait que certaines choses prennent simplement du temps... »</w:t>
            </w:r>
            <w:r w:rsidRPr="000A644A">
              <w:rPr>
                <w:rFonts w:ascii="PMingLiU" w:eastAsia="PMingLiU" w:hAnsi="PMingLiU" w:cs="PMingLiU"/>
                <w:i/>
                <w:lang w:bidi="fr-CA"/>
              </w:rPr>
              <w:br/>
            </w:r>
            <w:r w:rsidRPr="000A644A">
              <w:rPr>
                <w:i/>
                <w:lang w:bidi="fr-CA"/>
              </w:rPr>
              <w:t>— Warren Buffet</w:t>
            </w:r>
          </w:p>
        </w:tc>
        <w:tc>
          <w:tcPr>
            <w:tcW w:w="3144" w:type="dxa"/>
            <w:tcBorders>
              <w:top w:val="nil"/>
              <w:left w:val="single" w:sz="8" w:space="0" w:color="54B948"/>
              <w:bottom w:val="nil"/>
              <w:right w:val="single" w:sz="8" w:space="0" w:color="54B948"/>
            </w:tcBorders>
            <w:tcMar>
              <w:top w:w="173" w:type="dxa"/>
              <w:left w:w="259" w:type="dxa"/>
              <w:right w:w="115" w:type="dxa"/>
            </w:tcMar>
          </w:tcPr>
          <w:p w14:paraId="6EF5F92A" w14:textId="072CBC8F" w:rsidR="004B350C" w:rsidRPr="004365A8" w:rsidRDefault="000A644A" w:rsidP="003D7D07">
            <w:pPr>
              <w:pStyle w:val="Copy"/>
            </w:pPr>
            <w:r w:rsidRPr="000A644A">
              <w:rPr>
                <w:lang w:val="en-US" w:bidi="fr-CA"/>
              </w:rPr>
              <w:t xml:space="preserve">Évaluation de </w:t>
            </w:r>
            <w:proofErr w:type="gramStart"/>
            <w:r w:rsidRPr="000A644A">
              <w:rPr>
                <w:lang w:val="en-US" w:bidi="fr-CA"/>
              </w:rPr>
              <w:t>l’apprentissage :</w:t>
            </w:r>
            <w:proofErr w:type="gramEnd"/>
            <w:r w:rsidRPr="000A644A">
              <w:rPr>
                <w:lang w:val="en-US" w:bidi="fr-CA"/>
              </w:rPr>
              <w:t xml:space="preserve"> </w:t>
            </w:r>
            <w:r>
              <w:rPr>
                <w:lang w:val="en-US" w:bidi="fr-CA"/>
              </w:rPr>
              <w:br/>
            </w:r>
            <w:r w:rsidRPr="000A644A">
              <w:rPr>
                <w:lang w:val="en-US" w:bidi="fr-CA"/>
              </w:rPr>
              <w:t>Objectifs financiers</w:t>
            </w:r>
          </w:p>
        </w:tc>
      </w:tr>
      <w:tr w:rsidR="005C743A" w:rsidRPr="004365A8" w14:paraId="3D5D87BE" w14:textId="77777777" w:rsidTr="000A644A">
        <w:trPr>
          <w:gridBefore w:val="1"/>
          <w:wBefore w:w="10" w:type="dxa"/>
          <w:trHeight w:val="20"/>
        </w:trPr>
        <w:tc>
          <w:tcPr>
            <w:tcW w:w="1074" w:type="dxa"/>
            <w:tcBorders>
              <w:top w:val="nil"/>
              <w:left w:val="single" w:sz="8" w:space="0" w:color="54B948"/>
              <w:bottom w:val="single" w:sz="8" w:space="0" w:color="54B948"/>
              <w:right w:val="single" w:sz="8" w:space="0" w:color="54B948"/>
            </w:tcBorders>
            <w:tcMar>
              <w:top w:w="173" w:type="dxa"/>
              <w:left w:w="72" w:type="dxa"/>
              <w:right w:w="72" w:type="dxa"/>
            </w:tcMar>
          </w:tcPr>
          <w:p w14:paraId="34A91FE5" w14:textId="5A4A7EA8" w:rsidR="005C743A" w:rsidRPr="000A644A" w:rsidRDefault="005C743A" w:rsidP="000A644A">
            <w:pPr>
              <w:pStyle w:val="CopyCentred"/>
            </w:pPr>
            <w:r w:rsidRPr="005C743A">
              <w:t>10 minutes</w:t>
            </w:r>
          </w:p>
        </w:tc>
        <w:tc>
          <w:tcPr>
            <w:tcW w:w="6566"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02859572" w14:textId="77777777" w:rsidR="000A644A" w:rsidRPr="000A644A" w:rsidRDefault="000A644A" w:rsidP="000A644A">
            <w:pPr>
              <w:pStyle w:val="Subhead"/>
              <w:rPr>
                <w:lang w:bidi="fr-CA"/>
              </w:rPr>
            </w:pPr>
            <w:r w:rsidRPr="000A644A">
              <w:rPr>
                <w:lang w:bidi="fr-CA"/>
              </w:rPr>
              <w:t xml:space="preserve">Deuxième </w:t>
            </w:r>
            <w:proofErr w:type="gramStart"/>
            <w:r w:rsidRPr="000A644A">
              <w:rPr>
                <w:lang w:bidi="fr-CA"/>
              </w:rPr>
              <w:t>notion :</w:t>
            </w:r>
            <w:proofErr w:type="gramEnd"/>
            <w:r w:rsidRPr="000A644A">
              <w:rPr>
                <w:lang w:bidi="fr-CA"/>
              </w:rPr>
              <w:t xml:space="preserve"> Connaître ses propres limites</w:t>
            </w:r>
            <w:r w:rsidRPr="000A644A">
              <w:rPr>
                <w:lang w:bidi="fr-CA"/>
              </w:rPr>
              <w:br/>
              <w:t>(votre niveau de risque)</w:t>
            </w:r>
          </w:p>
          <w:p w14:paraId="5F787653" w14:textId="77777777" w:rsidR="000A644A" w:rsidRPr="000A644A" w:rsidRDefault="000A644A" w:rsidP="000A644A">
            <w:pPr>
              <w:pStyle w:val="Copy"/>
              <w:rPr>
                <w:i/>
                <w:lang w:bidi="fr-CA"/>
              </w:rPr>
            </w:pPr>
            <w:r w:rsidRPr="000A644A">
              <w:rPr>
                <w:i/>
                <w:lang w:bidi="fr-CA"/>
              </w:rPr>
              <w:t xml:space="preserve">L’attitude d’une personne envers le risque est un élément essentiel afin de déterminer la façon dont ils prendront des décisions sur leurs placements. Si vous êtes prêts à accepter un niveau de risque plus élevé, cela signifie généralement que vous pouvez vous attendre à un taux de rendement plus élevé, mais le risque de subir des pertes est également plus élevé. Réciproquement, si votre </w:t>
            </w:r>
            <w:r w:rsidRPr="000A644A">
              <w:rPr>
                <w:i/>
                <w:lang w:bidi="fr-CA"/>
              </w:rPr>
              <w:lastRenderedPageBreak/>
              <w:t>tolérance au risque est faible, vous pouvez vous attendre à des rendements plus faibles, mais le risque de subir des pertes est également faible.</w:t>
            </w:r>
          </w:p>
          <w:p w14:paraId="7D769CA0" w14:textId="2AA32369" w:rsidR="005C743A" w:rsidRPr="005C743A" w:rsidRDefault="005C743A" w:rsidP="000A644A">
            <w:pPr>
              <w:pStyle w:val="Copy"/>
              <w:rPr>
                <w:i/>
              </w:rPr>
            </w:pPr>
            <w:r w:rsidRPr="005C743A">
              <w:rPr>
                <w:b/>
              </w:rPr>
              <w:t>(</w:t>
            </w:r>
            <w:r w:rsidR="000A644A" w:rsidRPr="000A644A">
              <w:rPr>
                <w:b/>
                <w:lang w:bidi="fr-CA"/>
              </w:rPr>
              <w:t>Pour de plus amples renseignements, consulter la vidéo suivante </w:t>
            </w:r>
            <w:r w:rsidRPr="005C743A">
              <w:rPr>
                <w:b/>
              </w:rPr>
              <w:t xml:space="preserve">: </w:t>
            </w:r>
            <w:hyperlink r:id="rId20" w:history="1">
              <w:r w:rsidR="000A644A" w:rsidRPr="000A644A">
                <w:rPr>
                  <w:rStyle w:val="Hyperlink"/>
                  <w:lang w:bidi="fr-CA"/>
                </w:rPr>
                <w:t>https://www.gerezmieuxvotreargent.ca/investir/notions-de-base-sur-les-placements/comprendre-le-risque/tolerance-au-risque/</w:t>
              </w:r>
            </w:hyperlink>
            <w:r w:rsidR="000A644A" w:rsidRPr="000A644A">
              <w:rPr>
                <w:lang w:bidi="fr-CA"/>
              </w:rPr>
              <w:t>)</w:t>
            </w:r>
          </w:p>
          <w:p w14:paraId="4A6399BD" w14:textId="7B4A6DE1" w:rsidR="005C743A" w:rsidRPr="005C743A" w:rsidRDefault="000A644A" w:rsidP="00201EF6">
            <w:pPr>
              <w:pStyle w:val="Subhead"/>
              <w:rPr>
                <w:rStyle w:val="Hyperlink"/>
              </w:rPr>
            </w:pPr>
            <w:r w:rsidRPr="000A644A">
              <w:rPr>
                <w:lang w:bidi="fr-CA"/>
              </w:rPr>
              <w:t xml:space="preserve">Toute la </w:t>
            </w:r>
            <w:proofErr w:type="gramStart"/>
            <w:r w:rsidRPr="000A644A">
              <w:rPr>
                <w:lang w:bidi="fr-CA"/>
              </w:rPr>
              <w:t>classe :</w:t>
            </w:r>
            <w:proofErr w:type="gramEnd"/>
            <w:r w:rsidRPr="000A644A">
              <w:rPr>
                <w:lang w:bidi="fr-CA"/>
              </w:rPr>
              <w:t xml:space="preserve"> Questionnaire sur Internet</w:t>
            </w:r>
            <w:r w:rsidRPr="000A644A">
              <w:rPr>
                <w:lang w:val="en-US"/>
              </w:rPr>
              <w:t xml:space="preserve"> </w:t>
            </w:r>
            <w:r w:rsidR="005C743A" w:rsidRPr="005C743A">
              <w:fldChar w:fldCharType="begin"/>
            </w:r>
            <w:r w:rsidR="005C743A" w:rsidRPr="005C743A">
              <w:instrText xml:space="preserve"> HYPERLINK "https://www.getsmarteraboutmoney.ca/tools/risk-profile-quiz/" </w:instrText>
            </w:r>
            <w:r w:rsidR="005C743A" w:rsidRPr="005C743A">
              <w:fldChar w:fldCharType="separate"/>
            </w:r>
          </w:p>
          <w:p w14:paraId="5739614B" w14:textId="0B2B5ABC" w:rsidR="005C743A" w:rsidRPr="000A644A" w:rsidRDefault="000A644A" w:rsidP="005C743A">
            <w:pPr>
              <w:pStyle w:val="Copy"/>
              <w:rPr>
                <w:color w:val="0563C1" w:themeColor="hyperlink"/>
                <w:u w:val="single"/>
                <w:lang w:bidi="fr-CA"/>
              </w:rPr>
            </w:pPr>
            <w:hyperlink r:id="rId21" w:history="1">
              <w:r w:rsidRPr="000A644A">
                <w:rPr>
                  <w:rStyle w:val="Hyperlink"/>
                  <w:lang w:bidi="fr-CA"/>
                </w:rPr>
                <w:t>https://www.gerezmieuxvotreargent.ca/Questionnaires/questionnaire-sur-le-profil-de-risque/</w:t>
              </w:r>
            </w:hyperlink>
            <w:r w:rsidR="005C743A" w:rsidRPr="005C743A">
              <w:fldChar w:fldCharType="end"/>
            </w:r>
          </w:p>
        </w:tc>
        <w:tc>
          <w:tcPr>
            <w:tcW w:w="3144" w:type="dxa"/>
            <w:tcBorders>
              <w:top w:val="nil"/>
              <w:left w:val="single" w:sz="8" w:space="0" w:color="54B948"/>
              <w:bottom w:val="single" w:sz="8" w:space="0" w:color="54B948"/>
              <w:right w:val="single" w:sz="8" w:space="0" w:color="54B948"/>
            </w:tcBorders>
            <w:tcMar>
              <w:top w:w="173" w:type="dxa"/>
              <w:left w:w="259" w:type="dxa"/>
              <w:right w:w="115" w:type="dxa"/>
            </w:tcMar>
          </w:tcPr>
          <w:p w14:paraId="4F565090" w14:textId="77777777" w:rsidR="005C743A" w:rsidRPr="005C743A" w:rsidRDefault="005C743A" w:rsidP="003D7D07">
            <w:pPr>
              <w:pStyle w:val="Copy"/>
              <w:rPr>
                <w:lang w:val="en-US"/>
              </w:rPr>
            </w:pPr>
          </w:p>
        </w:tc>
      </w:tr>
      <w:tr w:rsidR="004B350C" w:rsidRPr="004365A8" w14:paraId="0FC32A42" w14:textId="77777777" w:rsidTr="000A644A">
        <w:trPr>
          <w:gridBefore w:val="1"/>
          <w:wBefore w:w="10" w:type="dxa"/>
          <w:trHeight w:val="20"/>
        </w:trPr>
        <w:tc>
          <w:tcPr>
            <w:tcW w:w="1074" w:type="dxa"/>
            <w:tcBorders>
              <w:top w:val="nil"/>
              <w:left w:val="single" w:sz="8" w:space="0" w:color="54B948"/>
              <w:bottom w:val="single" w:sz="8" w:space="0" w:color="54B948"/>
              <w:right w:val="single" w:sz="8" w:space="0" w:color="54B948"/>
            </w:tcBorders>
            <w:tcMar>
              <w:top w:w="173" w:type="dxa"/>
              <w:left w:w="72" w:type="dxa"/>
              <w:right w:w="72" w:type="dxa"/>
            </w:tcMar>
          </w:tcPr>
          <w:p w14:paraId="58A70507" w14:textId="774D9A6D" w:rsidR="004B350C" w:rsidRPr="00E80C32" w:rsidRDefault="005C743A" w:rsidP="003D7D07">
            <w:pPr>
              <w:pStyle w:val="CopyCentred"/>
            </w:pPr>
            <w:r w:rsidRPr="005C743A">
              <w:rPr>
                <w:lang w:val="en-US"/>
              </w:rPr>
              <w:lastRenderedPageBreak/>
              <w:t>25 minutes</w:t>
            </w:r>
          </w:p>
        </w:tc>
        <w:tc>
          <w:tcPr>
            <w:tcW w:w="6566"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4287C079" w14:textId="0F746087" w:rsidR="000A644A" w:rsidRPr="000A644A" w:rsidRDefault="000A644A" w:rsidP="000A644A">
            <w:pPr>
              <w:pStyle w:val="Subhead"/>
              <w:rPr>
                <w:lang w:bidi="fr-CA"/>
              </w:rPr>
            </w:pPr>
            <w:r w:rsidRPr="000A644A">
              <w:rPr>
                <w:lang w:bidi="fr-CA"/>
              </w:rPr>
              <w:t xml:space="preserve">Toute la </w:t>
            </w:r>
            <w:proofErr w:type="gramStart"/>
            <w:r w:rsidRPr="000A644A">
              <w:rPr>
                <w:lang w:bidi="fr-CA"/>
              </w:rPr>
              <w:t>classe :</w:t>
            </w:r>
            <w:proofErr w:type="gramEnd"/>
            <w:r w:rsidRPr="000A644A">
              <w:rPr>
                <w:lang w:bidi="fr-CA"/>
              </w:rPr>
              <w:t xml:space="preserve"> Jeu « Risques et récompenses » </w:t>
            </w:r>
          </w:p>
          <w:p w14:paraId="6CEFBA72" w14:textId="77777777" w:rsidR="000A644A" w:rsidRPr="000A644A" w:rsidRDefault="000A644A" w:rsidP="000A644A">
            <w:pPr>
              <w:pStyle w:val="Copy"/>
              <w:rPr>
                <w:lang w:bidi="fr-CA"/>
              </w:rPr>
            </w:pPr>
            <w:r w:rsidRPr="000A644A">
              <w:rPr>
                <w:lang w:bidi="fr-CA"/>
              </w:rPr>
              <w:t>Distribuer l’annexe C et lire les règles; puis commencer l’activité.</w:t>
            </w:r>
          </w:p>
          <w:p w14:paraId="45EFE6A0" w14:textId="11589C64" w:rsidR="004B350C" w:rsidRPr="00567ED8" w:rsidRDefault="000A644A" w:rsidP="000A644A">
            <w:pPr>
              <w:pStyle w:val="Copy"/>
              <w:rPr>
                <w:lang w:bidi="fr-CA"/>
              </w:rPr>
            </w:pPr>
            <w:r w:rsidRPr="000A644A">
              <w:rPr>
                <w:lang w:bidi="fr-CA"/>
              </w:rPr>
              <w:t>Compte rendu de l’activité (voir les exemples de questions dans l’annexe C).</w:t>
            </w:r>
          </w:p>
        </w:tc>
        <w:tc>
          <w:tcPr>
            <w:tcW w:w="3144" w:type="dxa"/>
            <w:tcBorders>
              <w:top w:val="nil"/>
              <w:left w:val="single" w:sz="8" w:space="0" w:color="54B948"/>
              <w:bottom w:val="single" w:sz="8" w:space="0" w:color="54B948"/>
              <w:right w:val="single" w:sz="8" w:space="0" w:color="54B948"/>
            </w:tcBorders>
            <w:tcMar>
              <w:top w:w="173" w:type="dxa"/>
              <w:left w:w="259" w:type="dxa"/>
              <w:right w:w="115" w:type="dxa"/>
            </w:tcMar>
          </w:tcPr>
          <w:p w14:paraId="1F6F66B0" w14:textId="24AEB1D3" w:rsidR="004B350C" w:rsidRPr="004365A8" w:rsidRDefault="000A644A" w:rsidP="003D7D07">
            <w:pPr>
              <w:pStyle w:val="Copy"/>
            </w:pPr>
            <w:r w:rsidRPr="000A644A">
              <w:rPr>
                <w:lang w:val="en-US" w:bidi="fr-CA"/>
              </w:rPr>
              <w:t xml:space="preserve">Évaluation au service </w:t>
            </w:r>
            <w:r>
              <w:rPr>
                <w:lang w:val="en-US" w:bidi="fr-CA"/>
              </w:rPr>
              <w:br/>
            </w:r>
            <w:r w:rsidRPr="000A644A">
              <w:rPr>
                <w:lang w:val="en-US" w:bidi="fr-CA"/>
              </w:rPr>
              <w:t xml:space="preserve">de </w:t>
            </w:r>
            <w:proofErr w:type="gramStart"/>
            <w:r w:rsidRPr="000A644A">
              <w:rPr>
                <w:lang w:val="en-US" w:bidi="fr-CA"/>
              </w:rPr>
              <w:t>l’apprentissage :</w:t>
            </w:r>
            <w:proofErr w:type="gramEnd"/>
            <w:r w:rsidRPr="000A644A">
              <w:rPr>
                <w:lang w:val="en-US" w:bidi="fr-CA"/>
              </w:rPr>
              <w:t xml:space="preserve"> Observations</w:t>
            </w:r>
          </w:p>
        </w:tc>
      </w:tr>
      <w:tr w:rsidR="003043E3" w:rsidRPr="00FC75BD" w14:paraId="6178E9CD" w14:textId="77777777" w:rsidTr="000A644A">
        <w:trPr>
          <w:trHeight w:val="432"/>
        </w:trPr>
        <w:tc>
          <w:tcPr>
            <w:tcW w:w="10794" w:type="dxa"/>
            <w:gridSpan w:val="4"/>
            <w:tcBorders>
              <w:top w:val="nil"/>
              <w:left w:val="single" w:sz="8" w:space="0" w:color="3F708E"/>
              <w:bottom w:val="nil"/>
              <w:right w:val="single" w:sz="8" w:space="0" w:color="3F708E"/>
            </w:tcBorders>
            <w:shd w:val="clear" w:color="auto" w:fill="3F708E"/>
            <w:vAlign w:val="center"/>
          </w:tcPr>
          <w:p w14:paraId="35C85530" w14:textId="19F9C9C4" w:rsidR="003043E3" w:rsidRPr="00FC75BD" w:rsidRDefault="002C0D4C" w:rsidP="003D7D07">
            <w:pPr>
              <w:pStyle w:val="SectionHeading"/>
            </w:pPr>
            <w:r w:rsidRPr="002C0D4C">
              <w:rPr>
                <w:lang w:bidi="fr-CA"/>
              </w:rPr>
              <w:t>COMPTE RENDU ET CONSOLIDATION</w:t>
            </w:r>
          </w:p>
        </w:tc>
      </w:tr>
      <w:tr w:rsidR="002C0D4C" w:rsidRPr="004365A8" w14:paraId="7F402DC4" w14:textId="77777777" w:rsidTr="000A644A">
        <w:trPr>
          <w:trHeight w:val="20"/>
        </w:trPr>
        <w:tc>
          <w:tcPr>
            <w:tcW w:w="1084" w:type="dxa"/>
            <w:gridSpan w:val="2"/>
            <w:tcBorders>
              <w:top w:val="nil"/>
              <w:left w:val="single" w:sz="8" w:space="0" w:color="54B948"/>
              <w:bottom w:val="single" w:sz="8" w:space="0" w:color="54B948"/>
              <w:right w:val="single" w:sz="8" w:space="0" w:color="54B948"/>
            </w:tcBorders>
            <w:tcMar>
              <w:top w:w="173" w:type="dxa"/>
              <w:left w:w="72" w:type="dxa"/>
              <w:right w:w="72" w:type="dxa"/>
            </w:tcMar>
          </w:tcPr>
          <w:p w14:paraId="76AE55BB" w14:textId="5999C5C6" w:rsidR="002C0D4C" w:rsidRPr="00E80C32" w:rsidRDefault="002C0D4C" w:rsidP="003D7D07">
            <w:pPr>
              <w:pStyle w:val="CopyCentred"/>
            </w:pPr>
            <w:r>
              <w:rPr>
                <w:lang w:val="en-US"/>
              </w:rPr>
              <w:t>5</w:t>
            </w:r>
            <w:r w:rsidRPr="00A72354">
              <w:rPr>
                <w:lang w:val="en-US"/>
              </w:rPr>
              <w:t xml:space="preserve"> minutes</w:t>
            </w:r>
          </w:p>
        </w:tc>
        <w:tc>
          <w:tcPr>
            <w:tcW w:w="6566"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11CBB8F2" w14:textId="77777777" w:rsidR="002C0D4C" w:rsidRPr="009F7F7F" w:rsidRDefault="002C0D4C" w:rsidP="002C0D4C">
            <w:pPr>
              <w:pStyle w:val="Copy"/>
            </w:pPr>
            <w:r>
              <w:t>Revoir les concepts sur la planification et la tolérance au risque.</w:t>
            </w:r>
          </w:p>
          <w:p w14:paraId="4F82D04A" w14:textId="77777777" w:rsidR="002C0D4C" w:rsidRPr="009F7F7F" w:rsidRDefault="002C0D4C" w:rsidP="002C0D4C">
            <w:pPr>
              <w:pStyle w:val="Copy"/>
            </w:pPr>
            <w:r>
              <w:t>Revoir et discuter de toutes les questions liées aux objectifs financiers.</w:t>
            </w:r>
          </w:p>
          <w:p w14:paraId="31E636D3" w14:textId="799AF3C3" w:rsidR="002C0D4C" w:rsidRPr="00A72354" w:rsidRDefault="002C0D4C" w:rsidP="002C0D4C">
            <w:pPr>
              <w:pStyle w:val="Copy"/>
            </w:pPr>
            <w:r>
              <w:t>Les élèves doivent soumettre le document « Établir des objectifs financiers » la prochaine classe pour évaluation.</w:t>
            </w:r>
          </w:p>
        </w:tc>
        <w:tc>
          <w:tcPr>
            <w:tcW w:w="3144" w:type="dxa"/>
            <w:tcBorders>
              <w:top w:val="nil"/>
              <w:left w:val="single" w:sz="8" w:space="0" w:color="54B948"/>
              <w:bottom w:val="single" w:sz="8" w:space="0" w:color="54B948"/>
              <w:right w:val="single" w:sz="8" w:space="0" w:color="54B948"/>
            </w:tcBorders>
            <w:tcMar>
              <w:top w:w="173" w:type="dxa"/>
              <w:left w:w="259" w:type="dxa"/>
              <w:right w:w="115" w:type="dxa"/>
            </w:tcMar>
          </w:tcPr>
          <w:p w14:paraId="67D20614" w14:textId="1958EE6F" w:rsidR="002C0D4C" w:rsidRPr="004365A8" w:rsidRDefault="002C0D4C" w:rsidP="003D7D07">
            <w:pPr>
              <w:pStyle w:val="Copy"/>
            </w:pPr>
            <w:r w:rsidRPr="002C0D4C">
              <w:rPr>
                <w:lang w:bidi="fr-CA"/>
              </w:rPr>
              <w:t xml:space="preserve">Évaluation au service </w:t>
            </w:r>
            <w:r>
              <w:rPr>
                <w:lang w:bidi="fr-CA"/>
              </w:rPr>
              <w:br/>
            </w:r>
            <w:r w:rsidRPr="002C0D4C">
              <w:rPr>
                <w:lang w:bidi="fr-CA"/>
              </w:rPr>
              <w:t xml:space="preserve">de </w:t>
            </w:r>
            <w:proofErr w:type="gramStart"/>
            <w:r w:rsidRPr="002C0D4C">
              <w:rPr>
                <w:lang w:bidi="fr-CA"/>
              </w:rPr>
              <w:t>l’apprentissage :</w:t>
            </w:r>
            <w:proofErr w:type="gramEnd"/>
            <w:r w:rsidRPr="002C0D4C">
              <w:rPr>
                <w:lang w:bidi="fr-CA"/>
              </w:rPr>
              <w:t xml:space="preserve"> Observations</w:t>
            </w:r>
          </w:p>
        </w:tc>
      </w:tr>
    </w:tbl>
    <w:p w14:paraId="4EB13068" w14:textId="24C371F2" w:rsidR="002C0D4C" w:rsidRDefault="002C0D4C" w:rsidP="005C743A">
      <w:pPr>
        <w:pStyle w:val="SpaceBetween"/>
      </w:pPr>
    </w:p>
    <w:p w14:paraId="78F7285A" w14:textId="77777777" w:rsidR="002C0D4C" w:rsidRDefault="002C0D4C">
      <w:pPr>
        <w:rPr>
          <w:rFonts w:ascii="Verdana" w:hAnsi="Verdana" w:cs="Arial"/>
          <w:sz w:val="14"/>
          <w:szCs w:val="14"/>
        </w:rPr>
      </w:pPr>
      <w:r>
        <w:br w:type="page"/>
      </w:r>
    </w:p>
    <w:tbl>
      <w:tblPr>
        <w:tblStyle w:val="TableGrid"/>
        <w:tblW w:w="10784" w:type="dxa"/>
        <w:tblLayout w:type="fixed"/>
        <w:tblLook w:val="04A0" w:firstRow="1" w:lastRow="0" w:firstColumn="1" w:lastColumn="0" w:noHBand="0" w:noVBand="1"/>
      </w:tblPr>
      <w:tblGrid>
        <w:gridCol w:w="1094"/>
        <w:gridCol w:w="6552"/>
        <w:gridCol w:w="3138"/>
      </w:tblGrid>
      <w:tr w:rsidR="0014321B" w:rsidRPr="00FC75BD" w14:paraId="29FD5862" w14:textId="77777777" w:rsidTr="0014321B">
        <w:trPr>
          <w:trHeight w:val="1584"/>
          <w:tblHeader/>
        </w:trPr>
        <w:tc>
          <w:tcPr>
            <w:tcW w:w="109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2C79D498" w14:textId="77777777" w:rsidR="0014321B" w:rsidRPr="00FC75BD" w:rsidRDefault="0014321B" w:rsidP="0017481D">
            <w:pPr>
              <w:jc w:val="center"/>
              <w:rPr>
                <w:rFonts w:ascii="Verdana" w:hAnsi="Verdana" w:cs="Arial"/>
                <w:b/>
                <w:bCs/>
                <w:color w:val="FFFFFF" w:themeColor="background1"/>
                <w:sz w:val="20"/>
                <w:szCs w:val="20"/>
              </w:rPr>
            </w:pPr>
            <w:r>
              <w:rPr>
                <w:rFonts w:ascii="Verdana" w:hAnsi="Verdana"/>
                <w:b/>
                <w:color w:val="FFFFFF" w:themeColor="background1"/>
                <w:sz w:val="20"/>
              </w:rPr>
              <w:lastRenderedPageBreak/>
              <w:t>Durée</w:t>
            </w:r>
          </w:p>
          <w:p w14:paraId="35DFF54B" w14:textId="58DDA355" w:rsidR="0014321B" w:rsidRPr="00FC75BD" w:rsidRDefault="0014321B" w:rsidP="003D7D07">
            <w:pPr>
              <w:jc w:val="center"/>
              <w:rPr>
                <w:rFonts w:ascii="Verdana" w:hAnsi="Verdana" w:cs="Arial"/>
                <w:color w:val="FFFFFF" w:themeColor="background1"/>
                <w:sz w:val="20"/>
                <w:szCs w:val="20"/>
              </w:rPr>
            </w:pPr>
            <w:r>
              <w:rPr>
                <w:rFonts w:ascii="Verdana" w:hAnsi="Verdana"/>
                <w:color w:val="FFFFFF" w:themeColor="background1"/>
                <w:sz w:val="20"/>
              </w:rPr>
              <w:t>(min.)</w:t>
            </w:r>
          </w:p>
        </w:tc>
        <w:tc>
          <w:tcPr>
            <w:tcW w:w="6552"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6BD1FDEF" w14:textId="4794B52A" w:rsidR="0014321B" w:rsidRPr="00FC75BD" w:rsidRDefault="0014321B" w:rsidP="003D7D07">
            <w:pPr>
              <w:rPr>
                <w:rFonts w:ascii="Verdana" w:hAnsi="Verdana" w:cs="Arial"/>
                <w:b/>
                <w:color w:val="FFFFFF" w:themeColor="background1"/>
                <w:sz w:val="20"/>
                <w:szCs w:val="20"/>
              </w:rPr>
            </w:pPr>
            <w:r>
              <w:rPr>
                <w:rFonts w:ascii="Verdana" w:hAnsi="Verdana"/>
                <w:b/>
                <w:color w:val="FFFFFF" w:themeColor="background1"/>
                <w:sz w:val="20"/>
              </w:rPr>
              <w:t>Déroulement de la leçon</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7207A2CC" w14:textId="539DBF75" w:rsidR="0014321B" w:rsidRPr="00FC75BD" w:rsidRDefault="0014321B" w:rsidP="003D7D07">
            <w:pPr>
              <w:rPr>
                <w:rFonts w:ascii="Verdana" w:hAnsi="Verdana" w:cs="Arial"/>
                <w:b/>
                <w:color w:val="FFFFFF" w:themeColor="background1"/>
                <w:sz w:val="20"/>
                <w:szCs w:val="20"/>
              </w:rPr>
            </w:pPr>
            <w:r>
              <w:rPr>
                <w:rFonts w:ascii="Verdana" w:hAnsi="Verdana"/>
                <w:b/>
                <w:color w:val="FFFFFF" w:themeColor="background1"/>
                <w:sz w:val="20"/>
              </w:rPr>
              <w:t xml:space="preserve">Évaluation comme </w:t>
            </w:r>
            <w:r>
              <w:rPr>
                <w:rFonts w:ascii="Verdana" w:hAnsi="Verdana"/>
                <w:b/>
                <w:color w:val="FFFFFF" w:themeColor="background1"/>
                <w:sz w:val="20"/>
              </w:rPr>
              <w:br/>
              <w:t xml:space="preserve">et au service de l’apprentissage </w:t>
            </w:r>
            <w:r>
              <w:rPr>
                <w:rFonts w:ascii="Verdana" w:hAnsi="Verdana"/>
                <w:color w:val="FFFFFF" w:themeColor="background1"/>
                <w:sz w:val="20"/>
              </w:rPr>
              <w:t xml:space="preserve">(auto-évaluation/évaluation </w:t>
            </w:r>
            <w:r>
              <w:rPr>
                <w:rFonts w:ascii="Verdana" w:hAnsi="Verdana"/>
                <w:color w:val="FFFFFF" w:themeColor="background1"/>
                <w:sz w:val="20"/>
              </w:rPr>
              <w:br/>
              <w:t>par les pairs/le personnel enseignant)</w:t>
            </w:r>
          </w:p>
        </w:tc>
      </w:tr>
      <w:tr w:rsidR="005C743A" w:rsidRPr="00FC75BD" w14:paraId="314E80A4" w14:textId="77777777" w:rsidTr="003D7D07">
        <w:trPr>
          <w:trHeight w:val="432"/>
        </w:trPr>
        <w:tc>
          <w:tcPr>
            <w:tcW w:w="10784" w:type="dxa"/>
            <w:gridSpan w:val="3"/>
            <w:tcBorders>
              <w:top w:val="single" w:sz="8" w:space="0" w:color="54B948"/>
              <w:left w:val="single" w:sz="8" w:space="0" w:color="3F708E"/>
              <w:bottom w:val="nil"/>
              <w:right w:val="single" w:sz="8" w:space="0" w:color="3F708E"/>
            </w:tcBorders>
            <w:shd w:val="clear" w:color="auto" w:fill="3F708E"/>
            <w:vAlign w:val="center"/>
          </w:tcPr>
          <w:p w14:paraId="77346D35" w14:textId="2D63C53D" w:rsidR="005C743A" w:rsidRPr="00FC75BD" w:rsidRDefault="002C0D4C" w:rsidP="003D7D07">
            <w:pPr>
              <w:pStyle w:val="SectionHeading"/>
            </w:pPr>
            <w:r w:rsidRPr="002C0D4C">
              <w:rPr>
                <w:lang w:bidi="fr-CA"/>
              </w:rPr>
              <w:t>MISE EN SITUATION</w:t>
            </w:r>
          </w:p>
        </w:tc>
      </w:tr>
      <w:tr w:rsidR="005C743A" w:rsidRPr="004365A8" w14:paraId="5DCD00D0" w14:textId="77777777" w:rsidTr="003D7D07">
        <w:trPr>
          <w:trHeight w:val="20"/>
        </w:trPr>
        <w:tc>
          <w:tcPr>
            <w:tcW w:w="1094" w:type="dxa"/>
            <w:tcBorders>
              <w:top w:val="nil"/>
              <w:left w:val="single" w:sz="8" w:space="0" w:color="54B948"/>
              <w:bottom w:val="nil"/>
              <w:right w:val="single" w:sz="8" w:space="0" w:color="54B948"/>
            </w:tcBorders>
            <w:tcMar>
              <w:top w:w="173" w:type="dxa"/>
              <w:left w:w="72" w:type="dxa"/>
              <w:right w:w="72" w:type="dxa"/>
            </w:tcMar>
          </w:tcPr>
          <w:p w14:paraId="2BA9ED1E" w14:textId="77777777" w:rsidR="005C743A" w:rsidRPr="00E80C32" w:rsidRDefault="005C743A" w:rsidP="003D7D07">
            <w:pPr>
              <w:pStyle w:val="CopyCentred"/>
            </w:pPr>
          </w:p>
        </w:tc>
        <w:tc>
          <w:tcPr>
            <w:tcW w:w="6552" w:type="dxa"/>
            <w:tcBorders>
              <w:top w:val="nil"/>
              <w:left w:val="single" w:sz="8" w:space="0" w:color="54B948"/>
              <w:bottom w:val="nil"/>
              <w:right w:val="single" w:sz="8" w:space="0" w:color="54B948"/>
            </w:tcBorders>
            <w:tcMar>
              <w:top w:w="173" w:type="dxa"/>
              <w:left w:w="259" w:type="dxa"/>
              <w:bottom w:w="0" w:type="dxa"/>
              <w:right w:w="259" w:type="dxa"/>
            </w:tcMar>
          </w:tcPr>
          <w:p w14:paraId="30FA7410" w14:textId="26A1E64E" w:rsidR="005C743A" w:rsidRPr="008369AA" w:rsidRDefault="0017481D" w:rsidP="00201EF6">
            <w:pPr>
              <w:pStyle w:val="Subhead"/>
            </w:pPr>
            <w:r>
              <w:t>Jour</w:t>
            </w:r>
            <w:r w:rsidR="005C743A" w:rsidRPr="008369AA">
              <w:t xml:space="preserve"> </w:t>
            </w:r>
            <w:r w:rsidR="005C743A">
              <w:t>2</w:t>
            </w:r>
          </w:p>
          <w:p w14:paraId="1B425A1F" w14:textId="50D5EEF2" w:rsidR="0017481D" w:rsidRPr="0017481D" w:rsidRDefault="0017481D" w:rsidP="0017481D">
            <w:pPr>
              <w:pStyle w:val="Copy"/>
              <w:rPr>
                <w:lang w:bidi="fr-CA"/>
              </w:rPr>
            </w:pPr>
            <w:r w:rsidRPr="0017481D">
              <w:rPr>
                <w:lang w:bidi="fr-CA"/>
              </w:rPr>
              <w:t>Alimenter une discussion sur l’importance de la planification et de la tolérance au risque, soulignant les points faits à partir de la leçon d’hier et de questions des élèves qui avaient besoin de précisions.</w:t>
            </w:r>
          </w:p>
          <w:p w14:paraId="272F7CBB" w14:textId="5B8829FB" w:rsidR="005C743A" w:rsidRPr="00567ED8" w:rsidRDefault="0017481D" w:rsidP="0017481D">
            <w:pPr>
              <w:pStyle w:val="Copy"/>
            </w:pPr>
            <w:r w:rsidRPr="0017481D">
              <w:rPr>
                <w:lang w:bidi="fr-CA"/>
              </w:rPr>
              <w:t>Les élèves doivent soumettre le document « Établir des objectifs financiers » pour évaluation.</w:t>
            </w:r>
          </w:p>
        </w:tc>
        <w:tc>
          <w:tcPr>
            <w:tcW w:w="3138" w:type="dxa"/>
            <w:tcBorders>
              <w:top w:val="nil"/>
              <w:left w:val="single" w:sz="8" w:space="0" w:color="54B948"/>
              <w:bottom w:val="nil"/>
              <w:right w:val="single" w:sz="8" w:space="0" w:color="54B948"/>
            </w:tcBorders>
            <w:tcMar>
              <w:top w:w="173" w:type="dxa"/>
              <w:left w:w="259" w:type="dxa"/>
              <w:right w:w="115" w:type="dxa"/>
            </w:tcMar>
          </w:tcPr>
          <w:p w14:paraId="63D0D6CA" w14:textId="77777777" w:rsidR="005C743A" w:rsidRPr="004365A8" w:rsidRDefault="005C743A" w:rsidP="003D7D07">
            <w:pPr>
              <w:pStyle w:val="Copy"/>
            </w:pPr>
          </w:p>
        </w:tc>
      </w:tr>
      <w:tr w:rsidR="005C743A" w:rsidRPr="004365A8" w14:paraId="73678468" w14:textId="77777777" w:rsidTr="0017481D">
        <w:trPr>
          <w:trHeight w:val="20"/>
        </w:trPr>
        <w:tc>
          <w:tcPr>
            <w:tcW w:w="1094" w:type="dxa"/>
            <w:tcBorders>
              <w:top w:val="nil"/>
              <w:left w:val="single" w:sz="8" w:space="0" w:color="54B948"/>
              <w:bottom w:val="single" w:sz="8" w:space="0" w:color="54B948"/>
              <w:right w:val="single" w:sz="8" w:space="0" w:color="54B948"/>
            </w:tcBorders>
            <w:tcMar>
              <w:top w:w="173" w:type="dxa"/>
              <w:left w:w="72" w:type="dxa"/>
              <w:right w:w="72" w:type="dxa"/>
            </w:tcMar>
          </w:tcPr>
          <w:p w14:paraId="1CA507F4" w14:textId="51ED3A4D" w:rsidR="005C743A" w:rsidRPr="004B350C" w:rsidRDefault="005C743A" w:rsidP="003D7D07">
            <w:pPr>
              <w:pStyle w:val="CopyCentred"/>
              <w:rPr>
                <w:lang w:val="en-US"/>
              </w:rPr>
            </w:pPr>
            <w:r w:rsidRPr="004B350C">
              <w:rPr>
                <w:lang w:val="en-US"/>
              </w:rPr>
              <w:t>10 minutes</w:t>
            </w:r>
          </w:p>
        </w:tc>
        <w:tc>
          <w:tcPr>
            <w:tcW w:w="6552"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53C185D4" w14:textId="003AC8B0" w:rsidR="0017481D" w:rsidRPr="0017481D" w:rsidRDefault="0017481D" w:rsidP="0017481D">
            <w:pPr>
              <w:pStyle w:val="Copy"/>
              <w:rPr>
                <w:lang w:bidi="fr-CA"/>
              </w:rPr>
            </w:pPr>
            <w:r w:rsidRPr="0017481D">
              <w:rPr>
                <w:lang w:bidi="fr-CA"/>
              </w:rPr>
              <w:t>Les élèves doivent soumettre le document « Établir des objectifs financiers » pour évaluation.</w:t>
            </w:r>
          </w:p>
          <w:p w14:paraId="7846E73A" w14:textId="11E3F831" w:rsidR="0017481D" w:rsidRPr="0017481D" w:rsidRDefault="0017481D" w:rsidP="0017481D">
            <w:pPr>
              <w:pStyle w:val="Copy"/>
              <w:rPr>
                <w:lang w:bidi="fr-CA"/>
              </w:rPr>
            </w:pPr>
            <w:r w:rsidRPr="0017481D">
              <w:rPr>
                <w:lang w:bidi="fr-CA"/>
              </w:rPr>
              <w:t>En utilisant le contexte d’apprentissage situé dans ce guide ou alors une histoire similaire, demandez aux élèves de discuter des raisons pour lesquelles la plupart des Canadiens ne sont pas prêts à prendre leur retraite.</w:t>
            </w:r>
            <w:r w:rsidRPr="0017481D">
              <w:rPr>
                <w:lang w:bidi="fr-CA"/>
              </w:rPr>
              <w:br/>
              <w:t>(cet article n’est disponible qu’en anglais) (</w:t>
            </w:r>
            <w:hyperlink r:id="rId22" w:history="1">
              <w:r w:rsidRPr="0017481D">
                <w:rPr>
                  <w:rStyle w:val="Hyperlink"/>
                  <w:lang w:bidi="fr-CA"/>
                </w:rPr>
                <w:t>http://bc.ctvnews.ca/majority-of-canadians-aren-t-prepared-for-retirement-study-1.3278742</w:t>
              </w:r>
            </w:hyperlink>
            <w:r w:rsidRPr="0017481D">
              <w:rPr>
                <w:lang w:bidi="fr-CA"/>
              </w:rPr>
              <w:t>)</w:t>
            </w:r>
          </w:p>
          <w:p w14:paraId="3F3D8D7D" w14:textId="71B52C31" w:rsidR="005C743A" w:rsidRPr="008369AA" w:rsidRDefault="0017481D" w:rsidP="005C743A">
            <w:pPr>
              <w:pStyle w:val="Copy"/>
              <w:rPr>
                <w:lang w:bidi="fr-CA"/>
              </w:rPr>
            </w:pPr>
            <w:r w:rsidRPr="0017481D">
              <w:rPr>
                <w:lang w:bidi="fr-CA"/>
              </w:rPr>
              <w:t>Hier, nous avons examiné les deux premières notions. Aujourd’hui, nous allons intégrer les deux dernières.</w:t>
            </w:r>
          </w:p>
        </w:tc>
        <w:tc>
          <w:tcPr>
            <w:tcW w:w="3138" w:type="dxa"/>
            <w:tcBorders>
              <w:top w:val="nil"/>
              <w:left w:val="single" w:sz="8" w:space="0" w:color="54B948"/>
              <w:bottom w:val="single" w:sz="8" w:space="0" w:color="54B948"/>
              <w:right w:val="single" w:sz="8" w:space="0" w:color="54B948"/>
            </w:tcBorders>
            <w:tcMar>
              <w:top w:w="173" w:type="dxa"/>
              <w:left w:w="259" w:type="dxa"/>
              <w:right w:w="115" w:type="dxa"/>
            </w:tcMar>
          </w:tcPr>
          <w:p w14:paraId="3769DD9C" w14:textId="22BCBA0C" w:rsidR="005C743A" w:rsidRPr="004365A8" w:rsidRDefault="0017481D" w:rsidP="003D7D07">
            <w:pPr>
              <w:pStyle w:val="Copy"/>
            </w:pPr>
            <w:r w:rsidRPr="0017481D">
              <w:rPr>
                <w:lang w:val="en-US" w:bidi="fr-CA"/>
              </w:rPr>
              <w:t xml:space="preserve">Évaluation au service </w:t>
            </w:r>
            <w:r>
              <w:rPr>
                <w:lang w:val="en-US" w:bidi="fr-CA"/>
              </w:rPr>
              <w:br/>
            </w:r>
            <w:r w:rsidRPr="0017481D">
              <w:rPr>
                <w:lang w:val="en-US" w:bidi="fr-CA"/>
              </w:rPr>
              <w:t xml:space="preserve">de </w:t>
            </w:r>
            <w:proofErr w:type="gramStart"/>
            <w:r w:rsidRPr="0017481D">
              <w:rPr>
                <w:lang w:val="en-US" w:bidi="fr-CA"/>
              </w:rPr>
              <w:t>l’apprentissage :</w:t>
            </w:r>
            <w:proofErr w:type="gramEnd"/>
            <w:r w:rsidRPr="0017481D">
              <w:rPr>
                <w:lang w:val="en-US" w:bidi="fr-CA"/>
              </w:rPr>
              <w:t xml:space="preserve"> Discussion</w:t>
            </w:r>
          </w:p>
        </w:tc>
      </w:tr>
      <w:tr w:rsidR="0017481D" w:rsidRPr="00F75708" w14:paraId="55299594" w14:textId="77777777" w:rsidTr="0017481D">
        <w:trPr>
          <w:trHeight w:val="13"/>
        </w:trPr>
        <w:tc>
          <w:tcPr>
            <w:tcW w:w="1094" w:type="dxa"/>
            <w:tcBorders>
              <w:top w:val="single" w:sz="8" w:space="0" w:color="54B948"/>
              <w:left w:val="single" w:sz="8" w:space="0" w:color="54B948"/>
              <w:bottom w:val="single" w:sz="8" w:space="0" w:color="54B948"/>
              <w:right w:val="single" w:sz="8" w:space="0" w:color="54B948"/>
            </w:tcBorders>
            <w:tcMar>
              <w:top w:w="173" w:type="dxa"/>
              <w:left w:w="72" w:type="dxa"/>
              <w:right w:w="72" w:type="dxa"/>
            </w:tcMar>
          </w:tcPr>
          <w:p w14:paraId="15504BF1" w14:textId="77777777" w:rsidR="0017481D" w:rsidRPr="00E80C32" w:rsidRDefault="0017481D" w:rsidP="003D7D07">
            <w:pPr>
              <w:pStyle w:val="CopyCentred"/>
            </w:pPr>
          </w:p>
        </w:tc>
        <w:tc>
          <w:tcPr>
            <w:tcW w:w="6552" w:type="dxa"/>
            <w:tcBorders>
              <w:top w:val="single" w:sz="8" w:space="0" w:color="54B948"/>
              <w:left w:val="single" w:sz="8" w:space="0" w:color="54B948"/>
              <w:bottom w:val="single" w:sz="8" w:space="0" w:color="54B948"/>
              <w:right w:val="single" w:sz="8" w:space="0" w:color="54B948"/>
            </w:tcBorders>
            <w:shd w:val="clear" w:color="auto" w:fill="DEDFDE"/>
            <w:tcMar>
              <w:top w:w="173" w:type="dxa"/>
              <w:left w:w="259" w:type="dxa"/>
              <w:bottom w:w="173" w:type="dxa"/>
              <w:right w:w="259" w:type="dxa"/>
            </w:tcMar>
          </w:tcPr>
          <w:p w14:paraId="00ED5720" w14:textId="77777777" w:rsidR="0017481D" w:rsidRPr="009F7F7F" w:rsidRDefault="0017481D" w:rsidP="0017481D">
            <w:pPr>
              <w:pStyle w:val="Subhead"/>
            </w:pPr>
            <w:r>
              <w:t>Contexte d’apprentissage</w:t>
            </w:r>
          </w:p>
          <w:p w14:paraId="3436A2D6" w14:textId="64505AD6" w:rsidR="0017481D" w:rsidRPr="1AC6B3EC" w:rsidRDefault="0017481D" w:rsidP="003D7D07">
            <w:pPr>
              <w:pStyle w:val="Copy"/>
            </w:pPr>
            <w:r>
              <w:t xml:space="preserve">Marc a récemment commencé un nouvel emploi, toutefois, il n’a pas la possibilité de cotiser à un régime de retraite d’entreprise, car celui-ci n’est pas offert. Il aimerait prendre sa retraite à l’âge de 60 </w:t>
            </w:r>
            <w:proofErr w:type="gramStart"/>
            <w:r>
              <w:t>ou</w:t>
            </w:r>
            <w:proofErr w:type="gramEnd"/>
            <w:r>
              <w:t xml:space="preserve"> 65 ans, mais n’est pas sûr de ce qu’il doit faire pour que cet objectif devienne une réalité.</w:t>
            </w:r>
          </w:p>
        </w:tc>
        <w:tc>
          <w:tcPr>
            <w:tcW w:w="3138" w:type="dxa"/>
            <w:tcBorders>
              <w:top w:val="single" w:sz="8" w:space="0" w:color="54B948"/>
              <w:left w:val="single" w:sz="8" w:space="0" w:color="54B948"/>
              <w:bottom w:val="single" w:sz="8" w:space="0" w:color="54B948"/>
              <w:right w:val="single" w:sz="8" w:space="0" w:color="54B948"/>
            </w:tcBorders>
            <w:tcMar>
              <w:top w:w="173" w:type="dxa"/>
              <w:left w:w="259" w:type="dxa"/>
              <w:right w:w="115" w:type="dxa"/>
            </w:tcMar>
          </w:tcPr>
          <w:p w14:paraId="2F11B3C0" w14:textId="77777777" w:rsidR="0017481D" w:rsidRPr="00F75708" w:rsidRDefault="0017481D" w:rsidP="003D7D07">
            <w:pPr>
              <w:pStyle w:val="Copy"/>
              <w:rPr>
                <w:lang w:val="en-US"/>
              </w:rPr>
            </w:pPr>
          </w:p>
        </w:tc>
      </w:tr>
    </w:tbl>
    <w:p w14:paraId="56B16D6E" w14:textId="1A592274" w:rsidR="003D7D07" w:rsidRDefault="003D7D07" w:rsidP="003D7D07">
      <w:pPr>
        <w:pStyle w:val="SpaceBetween"/>
      </w:pPr>
    </w:p>
    <w:p w14:paraId="64FAB4EA" w14:textId="77777777" w:rsidR="0017481D" w:rsidRDefault="003D7D07">
      <w:r>
        <w:br w:type="page"/>
      </w:r>
    </w:p>
    <w:tbl>
      <w:tblPr>
        <w:tblStyle w:val="TableGrid"/>
        <w:tblW w:w="10784" w:type="dxa"/>
        <w:tblLayout w:type="fixed"/>
        <w:tblLook w:val="04A0" w:firstRow="1" w:lastRow="0" w:firstColumn="1" w:lastColumn="0" w:noHBand="0" w:noVBand="1"/>
      </w:tblPr>
      <w:tblGrid>
        <w:gridCol w:w="1074"/>
        <w:gridCol w:w="20"/>
        <w:gridCol w:w="6546"/>
        <w:gridCol w:w="6"/>
        <w:gridCol w:w="3138"/>
      </w:tblGrid>
      <w:tr w:rsidR="0017481D" w:rsidRPr="00FC75BD" w14:paraId="63AD13D5" w14:textId="77777777" w:rsidTr="0017481D">
        <w:trPr>
          <w:trHeight w:val="1584"/>
          <w:tblHeader/>
        </w:trPr>
        <w:tc>
          <w:tcPr>
            <w:tcW w:w="1094" w:type="dxa"/>
            <w:gridSpan w:val="2"/>
            <w:tcBorders>
              <w:top w:val="single" w:sz="8" w:space="0" w:color="54B948"/>
              <w:left w:val="single" w:sz="8" w:space="0" w:color="54B948"/>
              <w:bottom w:val="single" w:sz="8" w:space="0" w:color="54B948"/>
              <w:right w:val="single" w:sz="8" w:space="0" w:color="FFFFFF" w:themeColor="background1"/>
            </w:tcBorders>
            <w:shd w:val="clear" w:color="auto" w:fill="54B948"/>
          </w:tcPr>
          <w:p w14:paraId="00FB6DDF" w14:textId="77777777" w:rsidR="0017481D" w:rsidRPr="00FC75BD" w:rsidRDefault="0017481D" w:rsidP="0017481D">
            <w:pPr>
              <w:jc w:val="center"/>
              <w:rPr>
                <w:rFonts w:ascii="Verdana" w:hAnsi="Verdana" w:cs="Arial"/>
                <w:b/>
                <w:bCs/>
                <w:color w:val="FFFFFF" w:themeColor="background1"/>
                <w:sz w:val="20"/>
                <w:szCs w:val="20"/>
              </w:rPr>
            </w:pPr>
            <w:r>
              <w:rPr>
                <w:rFonts w:ascii="Verdana" w:hAnsi="Verdana"/>
                <w:b/>
                <w:color w:val="FFFFFF" w:themeColor="background1"/>
                <w:sz w:val="20"/>
              </w:rPr>
              <w:lastRenderedPageBreak/>
              <w:t>Durée</w:t>
            </w:r>
          </w:p>
          <w:p w14:paraId="48B2B6F6" w14:textId="77777777" w:rsidR="0017481D" w:rsidRPr="00FC75BD" w:rsidRDefault="0017481D" w:rsidP="0017481D">
            <w:pPr>
              <w:jc w:val="center"/>
              <w:rPr>
                <w:rFonts w:ascii="Verdana" w:hAnsi="Verdana" w:cs="Arial"/>
                <w:color w:val="FFFFFF" w:themeColor="background1"/>
                <w:sz w:val="20"/>
                <w:szCs w:val="20"/>
              </w:rPr>
            </w:pPr>
            <w:r>
              <w:rPr>
                <w:rFonts w:ascii="Verdana" w:hAnsi="Verdana"/>
                <w:color w:val="FFFFFF" w:themeColor="background1"/>
                <w:sz w:val="20"/>
              </w:rPr>
              <w:t>(min.)</w:t>
            </w:r>
          </w:p>
        </w:tc>
        <w:tc>
          <w:tcPr>
            <w:tcW w:w="6552" w:type="dxa"/>
            <w:gridSpan w:val="2"/>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0B21E8FE" w14:textId="77777777" w:rsidR="0017481D" w:rsidRPr="00FC75BD" w:rsidRDefault="0017481D" w:rsidP="0017481D">
            <w:pPr>
              <w:rPr>
                <w:rFonts w:ascii="Verdana" w:hAnsi="Verdana" w:cs="Arial"/>
                <w:b/>
                <w:color w:val="FFFFFF" w:themeColor="background1"/>
                <w:sz w:val="20"/>
                <w:szCs w:val="20"/>
              </w:rPr>
            </w:pPr>
            <w:r>
              <w:rPr>
                <w:rFonts w:ascii="Verdana" w:hAnsi="Verdana"/>
                <w:b/>
                <w:color w:val="FFFFFF" w:themeColor="background1"/>
                <w:sz w:val="20"/>
              </w:rPr>
              <w:t>Déroulement de la leçon</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2EF40D40" w14:textId="77777777" w:rsidR="0017481D" w:rsidRPr="00FC75BD" w:rsidRDefault="0017481D" w:rsidP="0017481D">
            <w:pPr>
              <w:rPr>
                <w:rFonts w:ascii="Verdana" w:hAnsi="Verdana" w:cs="Arial"/>
                <w:b/>
                <w:color w:val="FFFFFF" w:themeColor="background1"/>
                <w:sz w:val="20"/>
                <w:szCs w:val="20"/>
              </w:rPr>
            </w:pPr>
            <w:r>
              <w:rPr>
                <w:rFonts w:ascii="Verdana" w:hAnsi="Verdana"/>
                <w:b/>
                <w:color w:val="FFFFFF" w:themeColor="background1"/>
                <w:sz w:val="20"/>
              </w:rPr>
              <w:t xml:space="preserve">Évaluation comme </w:t>
            </w:r>
            <w:r>
              <w:rPr>
                <w:rFonts w:ascii="Verdana" w:hAnsi="Verdana"/>
                <w:b/>
                <w:color w:val="FFFFFF" w:themeColor="background1"/>
                <w:sz w:val="20"/>
              </w:rPr>
              <w:br/>
              <w:t xml:space="preserve">et au service de l’apprentissage </w:t>
            </w:r>
            <w:r>
              <w:rPr>
                <w:rFonts w:ascii="Verdana" w:hAnsi="Verdana"/>
                <w:color w:val="FFFFFF" w:themeColor="background1"/>
                <w:sz w:val="20"/>
              </w:rPr>
              <w:t xml:space="preserve">(auto-évaluation/évaluation </w:t>
            </w:r>
            <w:r>
              <w:rPr>
                <w:rFonts w:ascii="Verdana" w:hAnsi="Verdana"/>
                <w:color w:val="FFFFFF" w:themeColor="background1"/>
                <w:sz w:val="20"/>
              </w:rPr>
              <w:br/>
              <w:t>par les pairs/le personnel enseignant)</w:t>
            </w:r>
          </w:p>
        </w:tc>
      </w:tr>
      <w:tr w:rsidR="0017481D" w:rsidRPr="00FC75BD" w14:paraId="30CA54CE" w14:textId="77777777" w:rsidTr="0017481D">
        <w:trPr>
          <w:trHeight w:val="432"/>
        </w:trPr>
        <w:tc>
          <w:tcPr>
            <w:tcW w:w="10784" w:type="dxa"/>
            <w:gridSpan w:val="5"/>
            <w:tcBorders>
              <w:top w:val="nil"/>
              <w:left w:val="single" w:sz="8" w:space="0" w:color="3F708E"/>
              <w:bottom w:val="nil"/>
              <w:right w:val="single" w:sz="8" w:space="0" w:color="3F708E"/>
            </w:tcBorders>
            <w:shd w:val="clear" w:color="auto" w:fill="3F708E"/>
            <w:vAlign w:val="center"/>
          </w:tcPr>
          <w:p w14:paraId="4329AC78" w14:textId="77777777" w:rsidR="0017481D" w:rsidRPr="00FC75BD" w:rsidRDefault="0017481D" w:rsidP="0017481D">
            <w:pPr>
              <w:pStyle w:val="SectionHeading"/>
            </w:pPr>
            <w:r>
              <w:t>ACTION</w:t>
            </w:r>
          </w:p>
        </w:tc>
      </w:tr>
      <w:tr w:rsidR="0017481D" w:rsidRPr="004365A8" w14:paraId="5EE29F8E" w14:textId="77777777" w:rsidTr="0017481D">
        <w:trPr>
          <w:trHeight w:val="20"/>
        </w:trPr>
        <w:tc>
          <w:tcPr>
            <w:tcW w:w="1074" w:type="dxa"/>
            <w:tcBorders>
              <w:top w:val="nil"/>
              <w:left w:val="single" w:sz="8" w:space="0" w:color="54B948"/>
              <w:bottom w:val="nil"/>
              <w:right w:val="single" w:sz="8" w:space="0" w:color="54B948"/>
            </w:tcBorders>
            <w:tcMar>
              <w:top w:w="173" w:type="dxa"/>
              <w:left w:w="72" w:type="dxa"/>
              <w:right w:w="72" w:type="dxa"/>
            </w:tcMar>
          </w:tcPr>
          <w:p w14:paraId="5D243B2D" w14:textId="77777777" w:rsidR="0017481D" w:rsidRPr="00E80C32" w:rsidRDefault="0017481D" w:rsidP="0017481D">
            <w:pPr>
              <w:pStyle w:val="CopyCentred"/>
            </w:pPr>
          </w:p>
        </w:tc>
        <w:tc>
          <w:tcPr>
            <w:tcW w:w="6566" w:type="dxa"/>
            <w:gridSpan w:val="2"/>
            <w:tcBorders>
              <w:top w:val="nil"/>
              <w:left w:val="single" w:sz="8" w:space="0" w:color="54B948"/>
              <w:bottom w:val="nil"/>
              <w:right w:val="single" w:sz="8" w:space="0" w:color="54B948"/>
            </w:tcBorders>
            <w:tcMar>
              <w:top w:w="173" w:type="dxa"/>
              <w:left w:w="259" w:type="dxa"/>
              <w:bottom w:w="0" w:type="dxa"/>
              <w:right w:w="259" w:type="dxa"/>
            </w:tcMar>
          </w:tcPr>
          <w:p w14:paraId="51FF0D1B" w14:textId="77777777" w:rsidR="0017481D" w:rsidRPr="005C743A" w:rsidRDefault="0017481D" w:rsidP="0017481D">
            <w:pPr>
              <w:pStyle w:val="Subhead"/>
            </w:pPr>
            <w:r w:rsidRPr="0017481D">
              <w:rPr>
                <w:lang w:bidi="fr-CA"/>
              </w:rPr>
              <w:t xml:space="preserve">Troisième </w:t>
            </w:r>
            <w:proofErr w:type="gramStart"/>
            <w:r w:rsidRPr="0017481D">
              <w:rPr>
                <w:lang w:bidi="fr-CA"/>
              </w:rPr>
              <w:t>notion :</w:t>
            </w:r>
            <w:proofErr w:type="gramEnd"/>
            <w:r w:rsidRPr="0017481D">
              <w:rPr>
                <w:lang w:bidi="fr-CA"/>
              </w:rPr>
              <w:t xml:space="preserve"> Savoir accumuler de la richesse, non de s’endetter</w:t>
            </w:r>
          </w:p>
          <w:p w14:paraId="40A6A3E5" w14:textId="5E264F55" w:rsidR="0017481D" w:rsidRPr="00567ED8" w:rsidRDefault="0017481D" w:rsidP="0017481D">
            <w:pPr>
              <w:pStyle w:val="Copy"/>
            </w:pPr>
            <w:r w:rsidRPr="0017481D">
              <w:rPr>
                <w:i/>
                <w:spacing w:val="-2"/>
                <w:lang w:val="en-US" w:bidi="fr-CA"/>
              </w:rPr>
              <w:t>Une fois que vous savez dans quel but vous économisez/faites des placements, et connaissez votre tolérance à l’égard des risques, vous devez commencer à amasser de la richesse, mais vous ne pourrez pas le faire si vous accumulez de la dette. La dette doit être éliminée avant que l’on puisse devenir financièrement indépendant.</w:t>
            </w:r>
          </w:p>
        </w:tc>
        <w:tc>
          <w:tcPr>
            <w:tcW w:w="3144" w:type="dxa"/>
            <w:gridSpan w:val="2"/>
            <w:tcBorders>
              <w:top w:val="nil"/>
              <w:left w:val="single" w:sz="8" w:space="0" w:color="54B948"/>
              <w:bottom w:val="nil"/>
              <w:right w:val="single" w:sz="8" w:space="0" w:color="54B948"/>
            </w:tcBorders>
            <w:tcMar>
              <w:top w:w="173" w:type="dxa"/>
              <w:left w:w="259" w:type="dxa"/>
              <w:right w:w="115" w:type="dxa"/>
            </w:tcMar>
          </w:tcPr>
          <w:p w14:paraId="53EA4EEC" w14:textId="77777777" w:rsidR="0017481D" w:rsidRPr="004365A8" w:rsidRDefault="0017481D" w:rsidP="0017481D">
            <w:pPr>
              <w:pStyle w:val="Copy"/>
            </w:pPr>
          </w:p>
        </w:tc>
      </w:tr>
      <w:tr w:rsidR="0017481D" w:rsidRPr="004365A8" w14:paraId="25E6D544" w14:textId="77777777" w:rsidTr="0017481D">
        <w:trPr>
          <w:trHeight w:val="20"/>
        </w:trPr>
        <w:tc>
          <w:tcPr>
            <w:tcW w:w="1074" w:type="dxa"/>
            <w:tcBorders>
              <w:top w:val="nil"/>
              <w:left w:val="single" w:sz="8" w:space="0" w:color="54B948"/>
              <w:bottom w:val="single" w:sz="8" w:space="0" w:color="54B948"/>
              <w:right w:val="single" w:sz="8" w:space="0" w:color="54B948"/>
            </w:tcBorders>
            <w:tcMar>
              <w:top w:w="173" w:type="dxa"/>
              <w:left w:w="72" w:type="dxa"/>
              <w:right w:w="72" w:type="dxa"/>
            </w:tcMar>
          </w:tcPr>
          <w:p w14:paraId="370FF309" w14:textId="77777777" w:rsidR="0017481D" w:rsidRPr="004B350C" w:rsidRDefault="0017481D" w:rsidP="0017481D">
            <w:pPr>
              <w:pStyle w:val="CopyCentred"/>
              <w:rPr>
                <w:lang w:val="en-US"/>
              </w:rPr>
            </w:pPr>
            <w:r>
              <w:rPr>
                <w:lang w:val="en-US"/>
              </w:rPr>
              <w:t>10 minutes</w:t>
            </w:r>
          </w:p>
        </w:tc>
        <w:tc>
          <w:tcPr>
            <w:tcW w:w="6566" w:type="dxa"/>
            <w:gridSpan w:val="2"/>
            <w:tcBorders>
              <w:top w:val="nil"/>
              <w:left w:val="single" w:sz="8" w:space="0" w:color="54B948"/>
              <w:bottom w:val="single" w:sz="8" w:space="0" w:color="54B948"/>
              <w:right w:val="single" w:sz="8" w:space="0" w:color="54B948"/>
            </w:tcBorders>
            <w:tcMar>
              <w:top w:w="173" w:type="dxa"/>
              <w:left w:w="259" w:type="dxa"/>
              <w:bottom w:w="0" w:type="dxa"/>
              <w:right w:w="259" w:type="dxa"/>
            </w:tcMar>
          </w:tcPr>
          <w:p w14:paraId="79EB820C" w14:textId="4C3F8026" w:rsidR="0017481D" w:rsidRPr="0017481D" w:rsidRDefault="0017481D" w:rsidP="0017481D">
            <w:pPr>
              <w:pStyle w:val="NumberedList"/>
              <w:rPr>
                <w:b/>
                <w:lang w:bidi="fr-CA"/>
              </w:rPr>
            </w:pPr>
            <w:r w:rsidRPr="0017481D">
              <w:rPr>
                <w:b/>
                <w:lang w:bidi="fr-CA"/>
              </w:rPr>
              <w:t xml:space="preserve">Éliminer les dettes </w:t>
            </w:r>
          </w:p>
          <w:p w14:paraId="289B21FA" w14:textId="0CEC8C36" w:rsidR="0017481D" w:rsidRPr="0017481D" w:rsidRDefault="0017481D" w:rsidP="0017481D">
            <w:pPr>
              <w:pStyle w:val="Copy"/>
              <w:rPr>
                <w:i/>
                <w:lang w:bidi="fr-CA"/>
              </w:rPr>
            </w:pPr>
            <w:r w:rsidRPr="0017481D">
              <w:rPr>
                <w:i/>
                <w:lang w:bidi="fr-CA"/>
              </w:rPr>
              <w:t>La dette peut avoir un impact écrasant sur vos finances et limiter vos possibilités. La première étape consiste à reprendre le contrôle de votre dette ou de l’éliminer.</w:t>
            </w:r>
          </w:p>
          <w:p w14:paraId="38E9F145" w14:textId="62732C5A" w:rsidR="0017481D" w:rsidRPr="005C743A" w:rsidRDefault="0017481D" w:rsidP="0017481D">
            <w:pPr>
              <w:pStyle w:val="Copy"/>
              <w:rPr>
                <w:i/>
              </w:rPr>
            </w:pPr>
            <w:r w:rsidRPr="0017481D">
              <w:rPr>
                <w:i/>
                <w:lang w:bidi="fr-CA"/>
              </w:rPr>
              <w:t>Avez-vous déjà eu un ami qui ne vous a pas remboursé alors qu’il vous a emprunté de l’argent?</w:t>
            </w:r>
          </w:p>
          <w:p w14:paraId="7F271205" w14:textId="77777777" w:rsidR="0017481D" w:rsidRPr="0017481D" w:rsidRDefault="0017481D" w:rsidP="0017481D">
            <w:pPr>
              <w:pStyle w:val="Bullet"/>
              <w:rPr>
                <w:lang w:bidi="fr-CA"/>
              </w:rPr>
            </w:pPr>
            <w:r w:rsidRPr="0017481D">
              <w:rPr>
                <w:lang w:bidi="fr-CA"/>
              </w:rPr>
              <w:t>Comment vous sentiez-vous envers votre ami?</w:t>
            </w:r>
          </w:p>
          <w:p w14:paraId="18EB5004" w14:textId="77777777" w:rsidR="0017481D" w:rsidRPr="0017481D" w:rsidRDefault="0017481D" w:rsidP="0017481D">
            <w:pPr>
              <w:pStyle w:val="Bullet"/>
              <w:rPr>
                <w:lang w:bidi="fr-CA"/>
              </w:rPr>
            </w:pPr>
            <w:r w:rsidRPr="0017481D">
              <w:rPr>
                <w:lang w:bidi="fr-CA"/>
              </w:rPr>
              <w:t>Avez-vous changé votre façon d’agir envers lui?</w:t>
            </w:r>
          </w:p>
          <w:p w14:paraId="3F684503" w14:textId="16696938" w:rsidR="0017481D" w:rsidRPr="005C743A" w:rsidRDefault="0017481D" w:rsidP="0017481D">
            <w:pPr>
              <w:pStyle w:val="Bullet"/>
            </w:pPr>
            <w:r w:rsidRPr="0017481D">
              <w:rPr>
                <w:lang w:bidi="fr-CA"/>
              </w:rPr>
              <w:t>Est-ce que vous lui prêteriez de l’argent dans l’avenir?</w:t>
            </w:r>
          </w:p>
          <w:p w14:paraId="1E2C5C5C" w14:textId="1A8DD6EA" w:rsidR="0017481D" w:rsidRPr="005C743A" w:rsidRDefault="0017481D" w:rsidP="0017481D">
            <w:pPr>
              <w:pStyle w:val="Copy"/>
              <w:rPr>
                <w:i/>
              </w:rPr>
            </w:pPr>
            <w:r w:rsidRPr="0017481D">
              <w:rPr>
                <w:i/>
                <w:lang w:bidi="fr-CA"/>
              </w:rPr>
              <w:t>Pourquoi une banque souhaiterait-elle connaître votre pointage de crédit?</w:t>
            </w:r>
          </w:p>
          <w:p w14:paraId="7C8BB57C" w14:textId="77777777" w:rsidR="0017481D" w:rsidRPr="0017481D" w:rsidRDefault="0017481D" w:rsidP="0017481D">
            <w:pPr>
              <w:pStyle w:val="Bullet"/>
              <w:rPr>
                <w:lang w:bidi="fr-CA"/>
              </w:rPr>
            </w:pPr>
            <w:r w:rsidRPr="0017481D">
              <w:rPr>
                <w:lang w:bidi="fr-CA"/>
              </w:rPr>
              <w:t>Capacité à rembourser</w:t>
            </w:r>
          </w:p>
          <w:p w14:paraId="16BE6191" w14:textId="77777777" w:rsidR="0017481D" w:rsidRPr="0017481D" w:rsidRDefault="0017481D" w:rsidP="0017481D">
            <w:pPr>
              <w:pStyle w:val="Bullet"/>
              <w:rPr>
                <w:lang w:bidi="fr-CA"/>
              </w:rPr>
            </w:pPr>
            <w:r w:rsidRPr="0017481D">
              <w:rPr>
                <w:lang w:bidi="fr-CA"/>
              </w:rPr>
              <w:t>À quel taux devraient-ils vous prêter de l’argent?</w:t>
            </w:r>
          </w:p>
          <w:p w14:paraId="64546CFD" w14:textId="20B1B38C" w:rsidR="0017481D" w:rsidRPr="005C743A" w:rsidRDefault="0017481D" w:rsidP="0017481D">
            <w:pPr>
              <w:pStyle w:val="Bullet"/>
            </w:pPr>
            <w:r w:rsidRPr="0017481D">
              <w:rPr>
                <w:lang w:bidi="fr-CA"/>
              </w:rPr>
              <w:t>Des émissions comme « Til Debt do us part » et « Princess » démontrent que de nombreuses personnes choisissent tout simplement d’ignorer leurs dettes.</w:t>
            </w:r>
          </w:p>
          <w:p w14:paraId="15E61555" w14:textId="4863D94F" w:rsidR="0017481D" w:rsidRPr="005C743A" w:rsidRDefault="0017481D" w:rsidP="0017481D">
            <w:pPr>
              <w:pStyle w:val="Copy"/>
              <w:rPr>
                <w:i/>
              </w:rPr>
            </w:pPr>
            <w:r w:rsidRPr="0017481D">
              <w:rPr>
                <w:i/>
                <w:lang w:bidi="fr-CA"/>
              </w:rPr>
              <w:t>Quelles conséquences peut entraîner le fait d’ignorer ses dettes?</w:t>
            </w:r>
          </w:p>
          <w:p w14:paraId="7044D42F" w14:textId="77777777" w:rsidR="00571A92" w:rsidRPr="00571A92" w:rsidRDefault="0017481D" w:rsidP="0017481D">
            <w:pPr>
              <w:pStyle w:val="Bullet"/>
              <w:rPr>
                <w:lang w:bidi="fr-CA"/>
              </w:rPr>
            </w:pPr>
            <w:r w:rsidRPr="0017481D">
              <w:rPr>
                <w:lang w:bidi="fr-CA"/>
              </w:rPr>
              <w:t>Les élèves donnent de bonnes et de mauvaises raisons d’ignorer leurs dettes.</w:t>
            </w:r>
          </w:p>
          <w:p w14:paraId="1F1B2DD5" w14:textId="1B8D0577" w:rsidR="0017481D" w:rsidRPr="0017481D" w:rsidRDefault="0017481D" w:rsidP="00571A92">
            <w:pPr>
              <w:pStyle w:val="Copy"/>
              <w:ind w:left="184"/>
              <w:rPr>
                <w:lang w:bidi="fr-CA"/>
              </w:rPr>
            </w:pPr>
            <w:r w:rsidRPr="0017481D">
              <w:rPr>
                <w:lang w:bidi="fr-CA"/>
              </w:rPr>
              <w:t xml:space="preserve">Par </w:t>
            </w:r>
            <w:proofErr w:type="gramStart"/>
            <w:r w:rsidRPr="0017481D">
              <w:rPr>
                <w:lang w:bidi="fr-CA"/>
              </w:rPr>
              <w:t>exemple :</w:t>
            </w:r>
            <w:proofErr w:type="gramEnd"/>
          </w:p>
          <w:p w14:paraId="70B9F5FB" w14:textId="77777777" w:rsidR="0017481D" w:rsidRPr="0017481D" w:rsidRDefault="0017481D" w:rsidP="00571A92">
            <w:pPr>
              <w:pStyle w:val="2ndBullet"/>
              <w:rPr>
                <w:lang w:bidi="fr-CA"/>
              </w:rPr>
            </w:pPr>
            <w:r w:rsidRPr="0017481D">
              <w:rPr>
                <w:lang w:bidi="fr-CA"/>
              </w:rPr>
              <w:t>avoir de l’argent pour faire ce qu’on veut maintenant;</w:t>
            </w:r>
          </w:p>
          <w:p w14:paraId="291E8177" w14:textId="77777777" w:rsidR="0017481D" w:rsidRPr="0017481D" w:rsidRDefault="0017481D" w:rsidP="00571A92">
            <w:pPr>
              <w:pStyle w:val="2ndBullet"/>
              <w:rPr>
                <w:lang w:bidi="fr-CA"/>
              </w:rPr>
            </w:pPr>
            <w:r w:rsidRPr="0017481D">
              <w:rPr>
                <w:lang w:bidi="fr-CA"/>
              </w:rPr>
              <w:t>les dettes deviennent si importantes qu’il est impossible de les rembourser;</w:t>
            </w:r>
          </w:p>
          <w:p w14:paraId="59097227" w14:textId="71787DEB" w:rsidR="0017481D" w:rsidRDefault="0017481D" w:rsidP="0017481D">
            <w:pPr>
              <w:pStyle w:val="2ndBullet"/>
            </w:pPr>
            <w:r w:rsidRPr="0017481D">
              <w:rPr>
                <w:lang w:bidi="fr-CA"/>
              </w:rPr>
              <w:t xml:space="preserve">les dettes vous empêchent d’atteindre vos objectifs </w:t>
            </w:r>
            <w:proofErr w:type="gramStart"/>
            <w:r w:rsidRPr="0017481D">
              <w:rPr>
                <w:lang w:bidi="fr-CA"/>
              </w:rPr>
              <w:t>financiers</w:t>
            </w:r>
            <w:proofErr w:type="gramEnd"/>
            <w:r w:rsidRPr="0017481D">
              <w:rPr>
                <w:lang w:bidi="fr-CA"/>
              </w:rPr>
              <w:t xml:space="preserve"> ou d’avoir le style de vie que vous souhaitez.</w:t>
            </w:r>
          </w:p>
        </w:tc>
        <w:tc>
          <w:tcPr>
            <w:tcW w:w="3144" w:type="dxa"/>
            <w:gridSpan w:val="2"/>
            <w:tcBorders>
              <w:top w:val="nil"/>
              <w:left w:val="single" w:sz="8" w:space="0" w:color="54B948"/>
              <w:bottom w:val="single" w:sz="8" w:space="0" w:color="54B948"/>
              <w:right w:val="single" w:sz="8" w:space="0" w:color="54B948"/>
            </w:tcBorders>
            <w:tcMar>
              <w:top w:w="173" w:type="dxa"/>
              <w:left w:w="259" w:type="dxa"/>
              <w:right w:w="115" w:type="dxa"/>
            </w:tcMar>
          </w:tcPr>
          <w:p w14:paraId="3EEFB59D" w14:textId="4C391783" w:rsidR="0017481D" w:rsidRPr="0017481D" w:rsidRDefault="0017481D" w:rsidP="0017481D">
            <w:pPr>
              <w:pStyle w:val="Copy"/>
              <w:rPr>
                <w:lang w:bidi="fr-CA"/>
              </w:rPr>
            </w:pPr>
            <w:r w:rsidRPr="0017481D">
              <w:rPr>
                <w:lang w:bidi="fr-CA"/>
              </w:rPr>
              <w:t xml:space="preserve">Évaluation au service </w:t>
            </w:r>
            <w:r>
              <w:rPr>
                <w:lang w:bidi="fr-CA"/>
              </w:rPr>
              <w:br/>
            </w:r>
            <w:r w:rsidRPr="0017481D">
              <w:rPr>
                <w:lang w:bidi="fr-CA"/>
              </w:rPr>
              <w:t xml:space="preserve">de </w:t>
            </w:r>
            <w:proofErr w:type="gramStart"/>
            <w:r w:rsidRPr="0017481D">
              <w:rPr>
                <w:lang w:bidi="fr-CA"/>
              </w:rPr>
              <w:t>l’apprentissage :</w:t>
            </w:r>
            <w:proofErr w:type="gramEnd"/>
            <w:r w:rsidRPr="0017481D">
              <w:rPr>
                <w:lang w:bidi="fr-CA"/>
              </w:rPr>
              <w:t xml:space="preserve"> Discussion</w:t>
            </w:r>
          </w:p>
          <w:p w14:paraId="5A6D15B6" w14:textId="715E04EC" w:rsidR="0017481D" w:rsidRPr="004365A8" w:rsidRDefault="0017481D" w:rsidP="0017481D">
            <w:pPr>
              <w:pStyle w:val="Copy"/>
            </w:pPr>
          </w:p>
        </w:tc>
      </w:tr>
    </w:tbl>
    <w:p w14:paraId="6690D414" w14:textId="77777777" w:rsidR="00571A92" w:rsidRDefault="0017481D">
      <w:r>
        <w:br w:type="page"/>
      </w:r>
    </w:p>
    <w:tbl>
      <w:tblPr>
        <w:tblStyle w:val="TableGrid"/>
        <w:tblW w:w="10784" w:type="dxa"/>
        <w:tblLayout w:type="fixed"/>
        <w:tblLook w:val="04A0" w:firstRow="1" w:lastRow="0" w:firstColumn="1" w:lastColumn="0" w:noHBand="0" w:noVBand="1"/>
      </w:tblPr>
      <w:tblGrid>
        <w:gridCol w:w="1074"/>
        <w:gridCol w:w="20"/>
        <w:gridCol w:w="6546"/>
        <w:gridCol w:w="6"/>
        <w:gridCol w:w="3138"/>
      </w:tblGrid>
      <w:tr w:rsidR="00571A92" w:rsidRPr="00FC75BD" w14:paraId="10C000BF" w14:textId="77777777" w:rsidTr="008624BC">
        <w:trPr>
          <w:trHeight w:val="1584"/>
          <w:tblHeader/>
        </w:trPr>
        <w:tc>
          <w:tcPr>
            <w:tcW w:w="1094" w:type="dxa"/>
            <w:gridSpan w:val="2"/>
            <w:tcBorders>
              <w:top w:val="single" w:sz="8" w:space="0" w:color="54B948"/>
              <w:left w:val="single" w:sz="8" w:space="0" w:color="54B948"/>
              <w:bottom w:val="single" w:sz="8" w:space="0" w:color="54B948"/>
              <w:right w:val="single" w:sz="8" w:space="0" w:color="FFFFFF" w:themeColor="background1"/>
            </w:tcBorders>
            <w:shd w:val="clear" w:color="auto" w:fill="54B948"/>
          </w:tcPr>
          <w:p w14:paraId="5D24EB1D" w14:textId="77777777" w:rsidR="00571A92" w:rsidRPr="00FC75BD" w:rsidRDefault="00571A92" w:rsidP="008624BC">
            <w:pPr>
              <w:jc w:val="center"/>
              <w:rPr>
                <w:rFonts w:ascii="Verdana" w:hAnsi="Verdana" w:cs="Arial"/>
                <w:b/>
                <w:bCs/>
                <w:color w:val="FFFFFF" w:themeColor="background1"/>
                <w:sz w:val="20"/>
                <w:szCs w:val="20"/>
              </w:rPr>
            </w:pPr>
            <w:r>
              <w:rPr>
                <w:rFonts w:ascii="Verdana" w:hAnsi="Verdana"/>
                <w:b/>
                <w:color w:val="FFFFFF" w:themeColor="background1"/>
                <w:sz w:val="20"/>
              </w:rPr>
              <w:lastRenderedPageBreak/>
              <w:t>Durée</w:t>
            </w:r>
          </w:p>
          <w:p w14:paraId="6C5CAE4B" w14:textId="77777777" w:rsidR="00571A92" w:rsidRPr="00FC75BD" w:rsidRDefault="00571A92" w:rsidP="008624BC">
            <w:pPr>
              <w:jc w:val="center"/>
              <w:rPr>
                <w:rFonts w:ascii="Verdana" w:hAnsi="Verdana" w:cs="Arial"/>
                <w:color w:val="FFFFFF" w:themeColor="background1"/>
                <w:sz w:val="20"/>
                <w:szCs w:val="20"/>
              </w:rPr>
            </w:pPr>
            <w:r>
              <w:rPr>
                <w:rFonts w:ascii="Verdana" w:hAnsi="Verdana"/>
                <w:color w:val="FFFFFF" w:themeColor="background1"/>
                <w:sz w:val="20"/>
              </w:rPr>
              <w:t>(min.)</w:t>
            </w:r>
          </w:p>
        </w:tc>
        <w:tc>
          <w:tcPr>
            <w:tcW w:w="6552" w:type="dxa"/>
            <w:gridSpan w:val="2"/>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3A976FA1" w14:textId="77777777" w:rsidR="00571A92" w:rsidRPr="00FC75BD" w:rsidRDefault="00571A92" w:rsidP="008624BC">
            <w:pPr>
              <w:rPr>
                <w:rFonts w:ascii="Verdana" w:hAnsi="Verdana" w:cs="Arial"/>
                <w:b/>
                <w:color w:val="FFFFFF" w:themeColor="background1"/>
                <w:sz w:val="20"/>
                <w:szCs w:val="20"/>
              </w:rPr>
            </w:pPr>
            <w:r>
              <w:rPr>
                <w:rFonts w:ascii="Verdana" w:hAnsi="Verdana"/>
                <w:b/>
                <w:color w:val="FFFFFF" w:themeColor="background1"/>
                <w:sz w:val="20"/>
              </w:rPr>
              <w:t>Déroulement de la leçon</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5EA23B0B" w14:textId="77777777" w:rsidR="00571A92" w:rsidRPr="00FC75BD" w:rsidRDefault="00571A92" w:rsidP="008624BC">
            <w:pPr>
              <w:rPr>
                <w:rFonts w:ascii="Verdana" w:hAnsi="Verdana" w:cs="Arial"/>
                <w:b/>
                <w:color w:val="FFFFFF" w:themeColor="background1"/>
                <w:sz w:val="20"/>
                <w:szCs w:val="20"/>
              </w:rPr>
            </w:pPr>
            <w:r>
              <w:rPr>
                <w:rFonts w:ascii="Verdana" w:hAnsi="Verdana"/>
                <w:b/>
                <w:color w:val="FFFFFF" w:themeColor="background1"/>
                <w:sz w:val="20"/>
              </w:rPr>
              <w:t xml:space="preserve">Évaluation comme </w:t>
            </w:r>
            <w:r>
              <w:rPr>
                <w:rFonts w:ascii="Verdana" w:hAnsi="Verdana"/>
                <w:b/>
                <w:color w:val="FFFFFF" w:themeColor="background1"/>
                <w:sz w:val="20"/>
              </w:rPr>
              <w:br/>
              <w:t xml:space="preserve">et au service de l’apprentissage </w:t>
            </w:r>
            <w:r>
              <w:rPr>
                <w:rFonts w:ascii="Verdana" w:hAnsi="Verdana"/>
                <w:color w:val="FFFFFF" w:themeColor="background1"/>
                <w:sz w:val="20"/>
              </w:rPr>
              <w:t xml:space="preserve">(auto-évaluation/évaluation </w:t>
            </w:r>
            <w:r>
              <w:rPr>
                <w:rFonts w:ascii="Verdana" w:hAnsi="Verdana"/>
                <w:color w:val="FFFFFF" w:themeColor="background1"/>
                <w:sz w:val="20"/>
              </w:rPr>
              <w:br/>
              <w:t>par les pairs/le personnel enseignant)</w:t>
            </w:r>
          </w:p>
        </w:tc>
      </w:tr>
      <w:tr w:rsidR="00571A92" w:rsidRPr="00FC75BD" w14:paraId="0341ECC5" w14:textId="77777777" w:rsidTr="008624BC">
        <w:trPr>
          <w:trHeight w:val="432"/>
        </w:trPr>
        <w:tc>
          <w:tcPr>
            <w:tcW w:w="10784" w:type="dxa"/>
            <w:gridSpan w:val="5"/>
            <w:tcBorders>
              <w:top w:val="nil"/>
              <w:left w:val="single" w:sz="8" w:space="0" w:color="3F708E"/>
              <w:bottom w:val="nil"/>
              <w:right w:val="single" w:sz="8" w:space="0" w:color="3F708E"/>
            </w:tcBorders>
            <w:shd w:val="clear" w:color="auto" w:fill="3F708E"/>
            <w:vAlign w:val="center"/>
          </w:tcPr>
          <w:p w14:paraId="30E95A82" w14:textId="77777777" w:rsidR="00571A92" w:rsidRPr="00FC75BD" w:rsidRDefault="00571A92" w:rsidP="008624BC">
            <w:pPr>
              <w:pStyle w:val="SectionHeading"/>
            </w:pPr>
            <w:r>
              <w:t>ACTION</w:t>
            </w:r>
          </w:p>
        </w:tc>
      </w:tr>
      <w:tr w:rsidR="00571A92" w:rsidRPr="004365A8" w14:paraId="289DC666" w14:textId="77777777" w:rsidTr="008624BC">
        <w:trPr>
          <w:trHeight w:val="20"/>
        </w:trPr>
        <w:tc>
          <w:tcPr>
            <w:tcW w:w="1074" w:type="dxa"/>
            <w:tcBorders>
              <w:top w:val="nil"/>
              <w:left w:val="single" w:sz="8" w:space="0" w:color="54B948"/>
              <w:bottom w:val="single" w:sz="8" w:space="0" w:color="54B948"/>
              <w:right w:val="single" w:sz="8" w:space="0" w:color="54B948"/>
            </w:tcBorders>
            <w:tcMar>
              <w:top w:w="173" w:type="dxa"/>
              <w:left w:w="72" w:type="dxa"/>
              <w:right w:w="72" w:type="dxa"/>
            </w:tcMar>
          </w:tcPr>
          <w:p w14:paraId="0DE940F2" w14:textId="47D0FDC9" w:rsidR="00571A92" w:rsidRPr="004B350C" w:rsidRDefault="00571A92" w:rsidP="008624BC">
            <w:pPr>
              <w:pStyle w:val="CopyCentred"/>
              <w:rPr>
                <w:lang w:val="en-US"/>
              </w:rPr>
            </w:pPr>
          </w:p>
        </w:tc>
        <w:tc>
          <w:tcPr>
            <w:tcW w:w="6566" w:type="dxa"/>
            <w:gridSpan w:val="2"/>
            <w:tcBorders>
              <w:top w:val="nil"/>
              <w:left w:val="single" w:sz="8" w:space="0" w:color="54B948"/>
              <w:bottom w:val="single" w:sz="8" w:space="0" w:color="54B948"/>
              <w:right w:val="single" w:sz="8" w:space="0" w:color="54B948"/>
            </w:tcBorders>
            <w:tcMar>
              <w:top w:w="173" w:type="dxa"/>
              <w:left w:w="259" w:type="dxa"/>
              <w:bottom w:w="0" w:type="dxa"/>
              <w:right w:w="259" w:type="dxa"/>
            </w:tcMar>
          </w:tcPr>
          <w:p w14:paraId="36455739" w14:textId="77777777" w:rsidR="00571A92" w:rsidRDefault="00571A92" w:rsidP="008624BC">
            <w:pPr>
              <w:pStyle w:val="Copy"/>
              <w:rPr>
                <w:b/>
                <w:i/>
                <w:lang w:bidi="fr-CA"/>
              </w:rPr>
            </w:pPr>
            <w:r w:rsidRPr="00571A92">
              <w:rPr>
                <w:b/>
                <w:lang w:bidi="fr-CA"/>
              </w:rPr>
              <w:t xml:space="preserve">Vidéo en </w:t>
            </w:r>
            <w:proofErr w:type="gramStart"/>
            <w:r w:rsidRPr="00571A92">
              <w:rPr>
                <w:b/>
                <w:lang w:bidi="fr-CA"/>
              </w:rPr>
              <w:t>classe :</w:t>
            </w:r>
            <w:proofErr w:type="gramEnd"/>
            <w:r w:rsidRPr="00571A92">
              <w:rPr>
                <w:b/>
                <w:lang w:bidi="fr-CA"/>
              </w:rPr>
              <w:t xml:space="preserve"> </w:t>
            </w:r>
            <w:r w:rsidRPr="00571A92">
              <w:rPr>
                <w:b/>
                <w:i/>
                <w:lang w:bidi="fr-CA"/>
              </w:rPr>
              <w:t>« Des conseils pour faire des placements avec un barbier riche »</w:t>
            </w:r>
          </w:p>
          <w:p w14:paraId="05F2FBA1" w14:textId="3CDD1E8B" w:rsidR="00571A92" w:rsidRPr="00571A92" w:rsidRDefault="00571A92" w:rsidP="00571A92">
            <w:pPr>
              <w:pStyle w:val="Copy"/>
              <w:rPr>
                <w:b/>
                <w:lang w:bidi="fr-CA"/>
              </w:rPr>
            </w:pPr>
            <w:r w:rsidRPr="00571A92">
              <w:rPr>
                <w:lang w:bidi="fr-CA"/>
              </w:rPr>
              <w:t>cette vidéo n’est disponible qu’en anglais)</w:t>
            </w:r>
          </w:p>
          <w:p w14:paraId="440023A2" w14:textId="0B9DB95F" w:rsidR="00571A92" w:rsidRPr="00571A92" w:rsidRDefault="00571A92" w:rsidP="00571A92">
            <w:pPr>
              <w:pStyle w:val="Copy"/>
              <w:rPr>
                <w:lang w:bidi="fr-CA"/>
              </w:rPr>
            </w:pPr>
            <w:hyperlink r:id="rId23">
              <w:r w:rsidRPr="00571A92">
                <w:rPr>
                  <w:rStyle w:val="Hyperlink"/>
                  <w:lang w:bidi="fr-CA"/>
                </w:rPr>
                <w:t>https://www.getsmarteraboutmoney.ca/videos/tips-for-investing-with-the-wealthy-barber/</w:t>
              </w:r>
            </w:hyperlink>
          </w:p>
          <w:p w14:paraId="46DCBA1B" w14:textId="5463DFDB" w:rsidR="00571A92" w:rsidRDefault="00571A92" w:rsidP="00571A92">
            <w:pPr>
              <w:pStyle w:val="Copy"/>
            </w:pPr>
            <w:r w:rsidRPr="00571A92">
              <w:rPr>
                <w:lang w:bidi="fr-CA"/>
              </w:rPr>
              <w:t>Discuter des questions qui pourraient découler de cette vidéo — vous pouvez la présenter après la prochaine section qui touche sur la création de richesses.</w:t>
            </w:r>
          </w:p>
        </w:tc>
        <w:tc>
          <w:tcPr>
            <w:tcW w:w="3144" w:type="dxa"/>
            <w:gridSpan w:val="2"/>
            <w:tcBorders>
              <w:top w:val="nil"/>
              <w:left w:val="single" w:sz="8" w:space="0" w:color="54B948"/>
              <w:bottom w:val="single" w:sz="8" w:space="0" w:color="54B948"/>
              <w:right w:val="single" w:sz="8" w:space="0" w:color="54B948"/>
            </w:tcBorders>
            <w:tcMar>
              <w:top w:w="173" w:type="dxa"/>
              <w:left w:w="259" w:type="dxa"/>
              <w:right w:w="115" w:type="dxa"/>
            </w:tcMar>
          </w:tcPr>
          <w:p w14:paraId="50AD6F90" w14:textId="77777777" w:rsidR="00571A92" w:rsidRPr="004365A8" w:rsidRDefault="00571A92" w:rsidP="00571A92">
            <w:pPr>
              <w:pStyle w:val="Copy"/>
            </w:pPr>
          </w:p>
        </w:tc>
      </w:tr>
      <w:tr w:rsidR="003D7D07" w:rsidRPr="004365A8" w14:paraId="6C7F356E" w14:textId="77777777" w:rsidTr="00B5142A">
        <w:trPr>
          <w:trHeight w:val="20"/>
        </w:trPr>
        <w:tc>
          <w:tcPr>
            <w:tcW w:w="1074" w:type="dxa"/>
            <w:tcBorders>
              <w:top w:val="nil"/>
              <w:left w:val="single" w:sz="8" w:space="0" w:color="54B948"/>
              <w:bottom w:val="nil"/>
              <w:right w:val="single" w:sz="8" w:space="0" w:color="54B948"/>
            </w:tcBorders>
            <w:tcMar>
              <w:top w:w="173" w:type="dxa"/>
              <w:left w:w="72" w:type="dxa"/>
              <w:right w:w="72" w:type="dxa"/>
            </w:tcMar>
          </w:tcPr>
          <w:p w14:paraId="244D4AE5" w14:textId="77777777" w:rsidR="003D7D07" w:rsidRPr="00E80C32" w:rsidRDefault="003D7D07" w:rsidP="00571A92"/>
        </w:tc>
        <w:tc>
          <w:tcPr>
            <w:tcW w:w="6566" w:type="dxa"/>
            <w:gridSpan w:val="2"/>
            <w:tcBorders>
              <w:top w:val="nil"/>
              <w:left w:val="single" w:sz="8" w:space="0" w:color="54B948"/>
              <w:bottom w:val="nil"/>
              <w:right w:val="single" w:sz="8" w:space="0" w:color="54B948"/>
            </w:tcBorders>
            <w:tcMar>
              <w:top w:w="173" w:type="dxa"/>
              <w:left w:w="259" w:type="dxa"/>
              <w:bottom w:w="0" w:type="dxa"/>
              <w:right w:w="259" w:type="dxa"/>
            </w:tcMar>
          </w:tcPr>
          <w:p w14:paraId="3DA7907B" w14:textId="77777777" w:rsidR="00B44D0C" w:rsidRPr="00B44D0C" w:rsidRDefault="00B44D0C" w:rsidP="00B44D0C">
            <w:pPr>
              <w:pStyle w:val="Copy"/>
              <w:rPr>
                <w:lang w:bidi="fr-CA"/>
              </w:rPr>
            </w:pPr>
            <w:r w:rsidRPr="00B44D0C">
              <w:rPr>
                <w:lang w:bidi="fr-CA"/>
              </w:rPr>
              <w:t>Distribuer ou afficher l’annexe A.</w:t>
            </w:r>
          </w:p>
          <w:p w14:paraId="605E8C75" w14:textId="77777777" w:rsidR="00B44D0C" w:rsidRPr="00B44D0C" w:rsidRDefault="00B44D0C" w:rsidP="00B55DD7">
            <w:pPr>
              <w:pStyle w:val="IntroCopy"/>
              <w:rPr>
                <w:lang w:bidi="fr-CA"/>
              </w:rPr>
            </w:pPr>
          </w:p>
          <w:p w14:paraId="263F532D" w14:textId="77777777" w:rsidR="00B44D0C" w:rsidRPr="00B44D0C" w:rsidRDefault="00B44D0C" w:rsidP="00B44D0C">
            <w:pPr>
              <w:pStyle w:val="Subhead"/>
              <w:rPr>
                <w:lang w:bidi="fr-CA"/>
              </w:rPr>
            </w:pPr>
            <w:r w:rsidRPr="00B44D0C">
              <w:rPr>
                <w:lang w:bidi="fr-CA"/>
              </w:rPr>
              <w:t>Remarque à l’intention de l’enseignant</w:t>
            </w:r>
          </w:p>
          <w:p w14:paraId="6666A3B0" w14:textId="77777777" w:rsidR="00B44D0C" w:rsidRPr="00B44D0C" w:rsidRDefault="00B44D0C" w:rsidP="00B44D0C">
            <w:pPr>
              <w:pStyle w:val="Copy"/>
              <w:rPr>
                <w:lang w:bidi="fr-CA"/>
              </w:rPr>
            </w:pPr>
            <w:r w:rsidRPr="00B44D0C">
              <w:rPr>
                <w:lang w:bidi="fr-CA"/>
              </w:rPr>
              <w:t>Des leçons supplémentaires qui entrent dans les détails sur la dette et le crédit sont disponibles ci-dessous.</w:t>
            </w:r>
          </w:p>
          <w:p w14:paraId="0AA27593" w14:textId="77777777" w:rsidR="00B44D0C" w:rsidRPr="00B44D0C" w:rsidRDefault="00B44D0C" w:rsidP="00B44D0C">
            <w:pPr>
              <w:pStyle w:val="Copy"/>
              <w:rPr>
                <w:lang w:bidi="fr-CA"/>
              </w:rPr>
            </w:pPr>
            <w:hyperlink r:id="rId24">
              <w:r w:rsidRPr="00B44D0C">
                <w:rPr>
                  <w:rStyle w:val="Hyperlink"/>
                  <w:lang w:bidi="fr-CA"/>
                </w:rPr>
                <w:t>https://www.inspirefinanciallearning.ca/index.php/teachers/teaching/by-grades/grade-11/funny-money-understanding-credit-and-your-credit-report/</w:t>
              </w:r>
            </w:hyperlink>
          </w:p>
          <w:p w14:paraId="15854BB1" w14:textId="77777777" w:rsidR="00B44D0C" w:rsidRPr="00B44D0C" w:rsidRDefault="00B44D0C" w:rsidP="00B44D0C">
            <w:pPr>
              <w:pStyle w:val="Copy"/>
              <w:rPr>
                <w:lang w:bidi="fr-CA"/>
              </w:rPr>
            </w:pPr>
            <w:hyperlink r:id="rId25">
              <w:r w:rsidRPr="00B44D0C">
                <w:rPr>
                  <w:rStyle w:val="Hyperlink"/>
                  <w:lang w:bidi="fr-CA"/>
                </w:rPr>
                <w:t>https://www.inspirefinanciallearning.ca/index.php/teachers/teaching/by-grades/grade-9/funny-money-cost-of-borrowing/</w:t>
              </w:r>
            </w:hyperlink>
          </w:p>
          <w:p w14:paraId="3D698921" w14:textId="7B906096" w:rsidR="003D7D07" w:rsidRPr="00B44D0C" w:rsidRDefault="00B44D0C" w:rsidP="00B5142A">
            <w:pPr>
              <w:pStyle w:val="Copy"/>
              <w:rPr>
                <w:u w:val="single"/>
                <w:lang w:bidi="fr-CA"/>
              </w:rPr>
            </w:pPr>
            <w:hyperlink r:id="rId26">
              <w:r w:rsidRPr="00B44D0C">
                <w:rPr>
                  <w:rStyle w:val="Hyperlink"/>
                  <w:lang w:bidi="fr-CA"/>
                </w:rPr>
                <w:t>https://inspirezlesavoirfinancier.ca/index.php/quest-ce-que-le-credit/</w:t>
              </w:r>
            </w:hyperlink>
          </w:p>
        </w:tc>
        <w:tc>
          <w:tcPr>
            <w:tcW w:w="3144" w:type="dxa"/>
            <w:gridSpan w:val="2"/>
            <w:tcBorders>
              <w:top w:val="nil"/>
              <w:left w:val="single" w:sz="8" w:space="0" w:color="54B948"/>
              <w:bottom w:val="nil"/>
              <w:right w:val="single" w:sz="8" w:space="0" w:color="54B948"/>
            </w:tcBorders>
            <w:tcMar>
              <w:top w:w="173" w:type="dxa"/>
              <w:left w:w="259" w:type="dxa"/>
              <w:right w:w="115" w:type="dxa"/>
            </w:tcMar>
          </w:tcPr>
          <w:p w14:paraId="14BE884A" w14:textId="77777777" w:rsidR="003D7D07" w:rsidRPr="004365A8" w:rsidRDefault="003D7D07" w:rsidP="003D7D07">
            <w:pPr>
              <w:pStyle w:val="Copy"/>
            </w:pPr>
          </w:p>
        </w:tc>
      </w:tr>
      <w:tr w:rsidR="00B5142A" w:rsidRPr="004365A8" w14:paraId="19E0D0E5" w14:textId="77777777" w:rsidTr="003D7D07">
        <w:trPr>
          <w:trHeight w:val="20"/>
        </w:trPr>
        <w:tc>
          <w:tcPr>
            <w:tcW w:w="1074" w:type="dxa"/>
            <w:tcBorders>
              <w:top w:val="nil"/>
              <w:left w:val="single" w:sz="8" w:space="0" w:color="54B948"/>
              <w:bottom w:val="single" w:sz="8" w:space="0" w:color="54B948"/>
              <w:right w:val="single" w:sz="8" w:space="0" w:color="54B948"/>
            </w:tcBorders>
            <w:tcMar>
              <w:top w:w="173" w:type="dxa"/>
              <w:left w:w="72" w:type="dxa"/>
              <w:right w:w="72" w:type="dxa"/>
            </w:tcMar>
          </w:tcPr>
          <w:p w14:paraId="1D9233C1" w14:textId="1EADB9C2" w:rsidR="00B5142A" w:rsidRPr="00E80C32" w:rsidRDefault="00B5142A" w:rsidP="003D7D07">
            <w:pPr>
              <w:pStyle w:val="CopyCentred"/>
            </w:pPr>
            <w:r>
              <w:t>15 minutes</w:t>
            </w:r>
          </w:p>
        </w:tc>
        <w:tc>
          <w:tcPr>
            <w:tcW w:w="6566" w:type="dxa"/>
            <w:gridSpan w:val="2"/>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60BAAC7E" w14:textId="06070C83" w:rsidR="00B5142A" w:rsidRPr="003D7D07" w:rsidRDefault="00B55DD7" w:rsidP="00B5142A">
            <w:pPr>
              <w:pStyle w:val="NumberedList"/>
              <w:rPr>
                <w:b/>
              </w:rPr>
            </w:pPr>
            <w:r w:rsidRPr="00B55DD7">
              <w:rPr>
                <w:b/>
                <w:lang w:bidi="fr-CA"/>
              </w:rPr>
              <w:t>Achat d’actifs qui augmentent en valeur</w:t>
            </w:r>
          </w:p>
          <w:p w14:paraId="12F983EC" w14:textId="77777777" w:rsidR="00B55DD7" w:rsidRPr="00B55DD7" w:rsidRDefault="00B55DD7" w:rsidP="00B55DD7">
            <w:pPr>
              <w:pStyle w:val="Copy"/>
              <w:rPr>
                <w:i/>
                <w:lang w:bidi="fr-CA"/>
              </w:rPr>
            </w:pPr>
            <w:r w:rsidRPr="00B55DD7">
              <w:rPr>
                <w:i/>
                <w:lang w:bidi="fr-CA"/>
              </w:rPr>
              <w:t xml:space="preserve">Selon les experts, pour rester en bonne santé, il faut... </w:t>
            </w:r>
          </w:p>
          <w:p w14:paraId="0946B1A8" w14:textId="77777777" w:rsidR="00B55DD7" w:rsidRPr="00B55DD7" w:rsidRDefault="00B55DD7" w:rsidP="00B55DD7">
            <w:pPr>
              <w:pStyle w:val="Bullet"/>
              <w:rPr>
                <w:i/>
                <w:lang w:bidi="fr-CA"/>
              </w:rPr>
            </w:pPr>
            <w:r w:rsidRPr="00B55DD7">
              <w:rPr>
                <w:i/>
                <w:lang w:bidi="fr-CA"/>
              </w:rPr>
              <w:t>consommer de meilleurs aliments</w:t>
            </w:r>
          </w:p>
          <w:p w14:paraId="781A20FE" w14:textId="77777777" w:rsidR="00B55DD7" w:rsidRPr="00B55DD7" w:rsidRDefault="00B55DD7" w:rsidP="00B55DD7">
            <w:pPr>
              <w:pStyle w:val="Bullet"/>
              <w:rPr>
                <w:i/>
                <w:lang w:bidi="fr-CA"/>
              </w:rPr>
            </w:pPr>
            <w:r w:rsidRPr="00B55DD7">
              <w:rPr>
                <w:i/>
                <w:lang w:bidi="fr-CA"/>
              </w:rPr>
              <w:t>prendre des repas plus légers tout au long de la journée</w:t>
            </w:r>
          </w:p>
          <w:p w14:paraId="1D709B80" w14:textId="77777777" w:rsidR="00B55DD7" w:rsidRPr="00B55DD7" w:rsidRDefault="00B55DD7" w:rsidP="00B55DD7">
            <w:pPr>
              <w:pStyle w:val="Bullet"/>
              <w:rPr>
                <w:i/>
                <w:lang w:bidi="fr-CA"/>
              </w:rPr>
            </w:pPr>
            <w:r w:rsidRPr="00B55DD7">
              <w:rPr>
                <w:i/>
                <w:lang w:bidi="fr-CA"/>
              </w:rPr>
              <w:t>faire de l’exercice régulièrement</w:t>
            </w:r>
          </w:p>
          <w:p w14:paraId="040A2E48" w14:textId="77777777" w:rsidR="00B55DD7" w:rsidRPr="00B55DD7" w:rsidRDefault="00B55DD7" w:rsidP="00B55DD7">
            <w:pPr>
              <w:pStyle w:val="Bullet"/>
              <w:rPr>
                <w:i/>
                <w:lang w:bidi="fr-CA"/>
              </w:rPr>
            </w:pPr>
            <w:r w:rsidRPr="00B55DD7">
              <w:rPr>
                <w:i/>
                <w:lang w:bidi="fr-CA"/>
              </w:rPr>
              <w:t>boire plus d’eau</w:t>
            </w:r>
          </w:p>
          <w:p w14:paraId="729CAF19" w14:textId="76C67AD2" w:rsidR="00B55DD7" w:rsidRPr="00B55DD7" w:rsidRDefault="00B55DD7" w:rsidP="00B55DD7">
            <w:pPr>
              <w:pStyle w:val="Bullet"/>
              <w:rPr>
                <w:i/>
                <w:lang w:bidi="fr-CA"/>
              </w:rPr>
            </w:pPr>
            <w:r w:rsidRPr="00B55DD7">
              <w:rPr>
                <w:i/>
                <w:lang w:bidi="fr-CA"/>
              </w:rPr>
              <w:t>dormir davantage</w:t>
            </w:r>
          </w:p>
          <w:p w14:paraId="0CD8355A" w14:textId="790DE258" w:rsidR="00B5142A" w:rsidRPr="003D7D07" w:rsidRDefault="00B55DD7" w:rsidP="00B5142A">
            <w:pPr>
              <w:pStyle w:val="Copy"/>
            </w:pPr>
            <w:r w:rsidRPr="00B55DD7">
              <w:rPr>
                <w:i/>
                <w:lang w:bidi="fr-CA"/>
              </w:rPr>
              <w:t xml:space="preserve">Le problème n’est </w:t>
            </w:r>
            <w:proofErr w:type="gramStart"/>
            <w:r w:rsidRPr="00B55DD7">
              <w:rPr>
                <w:i/>
                <w:lang w:bidi="fr-CA"/>
              </w:rPr>
              <w:t>pas</w:t>
            </w:r>
            <w:proofErr w:type="gramEnd"/>
            <w:r w:rsidRPr="00B55DD7">
              <w:rPr>
                <w:i/>
                <w:lang w:bidi="fr-CA"/>
              </w:rPr>
              <w:t xml:space="preserve"> que la plupart des gens ne savent pas ces choses, mais qu’elles ne sont pas faciles à mettre en pratique. Des concepts simples, certes, mais faciles à faire, NON. Il en va de même pour la création de richesses.</w:t>
            </w:r>
          </w:p>
        </w:tc>
        <w:tc>
          <w:tcPr>
            <w:tcW w:w="3144" w:type="dxa"/>
            <w:gridSpan w:val="2"/>
            <w:tcBorders>
              <w:top w:val="nil"/>
              <w:left w:val="single" w:sz="8" w:space="0" w:color="54B948"/>
              <w:bottom w:val="single" w:sz="8" w:space="0" w:color="54B948"/>
              <w:right w:val="single" w:sz="8" w:space="0" w:color="54B948"/>
            </w:tcBorders>
            <w:tcMar>
              <w:top w:w="173" w:type="dxa"/>
              <w:left w:w="259" w:type="dxa"/>
              <w:right w:w="115" w:type="dxa"/>
            </w:tcMar>
          </w:tcPr>
          <w:p w14:paraId="5D83870C" w14:textId="77777777" w:rsidR="00B5142A" w:rsidRPr="004365A8" w:rsidRDefault="00B5142A" w:rsidP="003D7D07">
            <w:pPr>
              <w:pStyle w:val="Copy"/>
            </w:pPr>
          </w:p>
        </w:tc>
      </w:tr>
    </w:tbl>
    <w:p w14:paraId="44CA2779" w14:textId="06BB3FBE" w:rsidR="003D7D07" w:rsidRDefault="003D7D07" w:rsidP="003D7D07">
      <w:pPr>
        <w:pStyle w:val="SpaceBetween"/>
      </w:pPr>
    </w:p>
    <w:p w14:paraId="5888FDF7" w14:textId="77777777" w:rsidR="003D7D07" w:rsidRDefault="003D7D07">
      <w:pPr>
        <w:rPr>
          <w:rFonts w:ascii="Verdana" w:hAnsi="Verdana" w:cs="Arial"/>
          <w:sz w:val="14"/>
          <w:szCs w:val="14"/>
        </w:rPr>
      </w:pPr>
      <w:r>
        <w:br w:type="page"/>
      </w:r>
    </w:p>
    <w:tbl>
      <w:tblPr>
        <w:tblStyle w:val="TableGrid"/>
        <w:tblW w:w="10784" w:type="dxa"/>
        <w:tblLayout w:type="fixed"/>
        <w:tblLook w:val="04A0" w:firstRow="1" w:lastRow="0" w:firstColumn="1" w:lastColumn="0" w:noHBand="0" w:noVBand="1"/>
      </w:tblPr>
      <w:tblGrid>
        <w:gridCol w:w="1074"/>
        <w:gridCol w:w="6566"/>
        <w:gridCol w:w="3144"/>
      </w:tblGrid>
      <w:tr w:rsidR="0014321B" w:rsidRPr="00FC75BD" w14:paraId="57282665" w14:textId="77777777" w:rsidTr="0014321B">
        <w:trPr>
          <w:trHeight w:val="1584"/>
          <w:tblHeader/>
        </w:trPr>
        <w:tc>
          <w:tcPr>
            <w:tcW w:w="107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1EA6D528" w14:textId="77777777" w:rsidR="0014321B" w:rsidRPr="00FC75BD" w:rsidRDefault="0014321B" w:rsidP="0017481D">
            <w:pPr>
              <w:jc w:val="center"/>
              <w:rPr>
                <w:rFonts w:ascii="Verdana" w:hAnsi="Verdana" w:cs="Arial"/>
                <w:b/>
                <w:bCs/>
                <w:color w:val="FFFFFF" w:themeColor="background1"/>
                <w:sz w:val="20"/>
                <w:szCs w:val="20"/>
              </w:rPr>
            </w:pPr>
            <w:r>
              <w:rPr>
                <w:rFonts w:ascii="Verdana" w:hAnsi="Verdana"/>
                <w:b/>
                <w:color w:val="FFFFFF" w:themeColor="background1"/>
                <w:sz w:val="20"/>
              </w:rPr>
              <w:lastRenderedPageBreak/>
              <w:t>Durée</w:t>
            </w:r>
          </w:p>
          <w:p w14:paraId="4E066DF5" w14:textId="014C2A77" w:rsidR="0014321B" w:rsidRPr="00FC75BD" w:rsidRDefault="0014321B" w:rsidP="003D7D07">
            <w:pPr>
              <w:jc w:val="center"/>
              <w:rPr>
                <w:rFonts w:ascii="Verdana" w:hAnsi="Verdana" w:cs="Arial"/>
                <w:color w:val="FFFFFF" w:themeColor="background1"/>
                <w:sz w:val="20"/>
                <w:szCs w:val="20"/>
              </w:rPr>
            </w:pPr>
            <w:r>
              <w:rPr>
                <w:rFonts w:ascii="Verdana" w:hAnsi="Verdana"/>
                <w:color w:val="FFFFFF" w:themeColor="background1"/>
                <w:sz w:val="20"/>
              </w:rPr>
              <w:t>(min.)</w:t>
            </w:r>
          </w:p>
        </w:tc>
        <w:tc>
          <w:tcPr>
            <w:tcW w:w="6566"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67B539A7" w14:textId="112D6B3A" w:rsidR="0014321B" w:rsidRPr="00FC75BD" w:rsidRDefault="0014321B" w:rsidP="003D7D07">
            <w:pPr>
              <w:rPr>
                <w:rFonts w:ascii="Verdana" w:hAnsi="Verdana" w:cs="Arial"/>
                <w:b/>
                <w:color w:val="FFFFFF" w:themeColor="background1"/>
                <w:sz w:val="20"/>
                <w:szCs w:val="20"/>
              </w:rPr>
            </w:pPr>
            <w:r>
              <w:rPr>
                <w:rFonts w:ascii="Verdana" w:hAnsi="Verdana"/>
                <w:b/>
                <w:color w:val="FFFFFF" w:themeColor="background1"/>
                <w:sz w:val="20"/>
              </w:rPr>
              <w:t>Déroulement de la leçon</w:t>
            </w:r>
          </w:p>
        </w:tc>
        <w:tc>
          <w:tcPr>
            <w:tcW w:w="3144"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2E7199DB" w14:textId="78B4C009" w:rsidR="0014321B" w:rsidRPr="00FC75BD" w:rsidRDefault="0014321B" w:rsidP="003D7D07">
            <w:pPr>
              <w:rPr>
                <w:rFonts w:ascii="Verdana" w:hAnsi="Verdana" w:cs="Arial"/>
                <w:b/>
                <w:color w:val="FFFFFF" w:themeColor="background1"/>
                <w:sz w:val="20"/>
                <w:szCs w:val="20"/>
              </w:rPr>
            </w:pPr>
            <w:r>
              <w:rPr>
                <w:rFonts w:ascii="Verdana" w:hAnsi="Verdana"/>
                <w:b/>
                <w:color w:val="FFFFFF" w:themeColor="background1"/>
                <w:sz w:val="20"/>
              </w:rPr>
              <w:t xml:space="preserve">Évaluation comme </w:t>
            </w:r>
            <w:r>
              <w:rPr>
                <w:rFonts w:ascii="Verdana" w:hAnsi="Verdana"/>
                <w:b/>
                <w:color w:val="FFFFFF" w:themeColor="background1"/>
                <w:sz w:val="20"/>
              </w:rPr>
              <w:br/>
              <w:t xml:space="preserve">et au service de l’apprentissage </w:t>
            </w:r>
            <w:r>
              <w:rPr>
                <w:rFonts w:ascii="Verdana" w:hAnsi="Verdana"/>
                <w:color w:val="FFFFFF" w:themeColor="background1"/>
                <w:sz w:val="20"/>
              </w:rPr>
              <w:t xml:space="preserve">(auto-évaluation/évaluation </w:t>
            </w:r>
            <w:r>
              <w:rPr>
                <w:rFonts w:ascii="Verdana" w:hAnsi="Verdana"/>
                <w:color w:val="FFFFFF" w:themeColor="background1"/>
                <w:sz w:val="20"/>
              </w:rPr>
              <w:br/>
              <w:t>par les pairs/le personnel enseignant)</w:t>
            </w:r>
          </w:p>
        </w:tc>
      </w:tr>
      <w:tr w:rsidR="003D7D07" w:rsidRPr="00FC75BD" w14:paraId="0CA2E2E7" w14:textId="77777777" w:rsidTr="00B55DD7">
        <w:trPr>
          <w:trHeight w:val="432"/>
        </w:trPr>
        <w:tc>
          <w:tcPr>
            <w:tcW w:w="10784" w:type="dxa"/>
            <w:gridSpan w:val="3"/>
            <w:tcBorders>
              <w:top w:val="single" w:sz="8" w:space="0" w:color="54B948"/>
              <w:left w:val="single" w:sz="8" w:space="0" w:color="3F708E"/>
              <w:bottom w:val="nil"/>
              <w:right w:val="single" w:sz="8" w:space="0" w:color="3F708E"/>
            </w:tcBorders>
            <w:shd w:val="clear" w:color="auto" w:fill="3F708E"/>
            <w:vAlign w:val="center"/>
          </w:tcPr>
          <w:p w14:paraId="3A55E79A" w14:textId="4D3B9E4B" w:rsidR="003D7D07" w:rsidRPr="003D7D07" w:rsidRDefault="003D7D07" w:rsidP="00B55DD7">
            <w:pPr>
              <w:pStyle w:val="SectionHeading"/>
              <w:rPr>
                <w:b w:val="0"/>
              </w:rPr>
            </w:pPr>
            <w:r>
              <w:t xml:space="preserve">ACTION </w:t>
            </w:r>
            <w:r>
              <w:rPr>
                <w:b w:val="0"/>
              </w:rPr>
              <w:t>(</w:t>
            </w:r>
            <w:r w:rsidR="00B55DD7">
              <w:rPr>
                <w:b w:val="0"/>
              </w:rPr>
              <w:t>suite</w:t>
            </w:r>
            <w:r>
              <w:rPr>
                <w:b w:val="0"/>
              </w:rPr>
              <w:t>)</w:t>
            </w:r>
          </w:p>
        </w:tc>
      </w:tr>
      <w:tr w:rsidR="003D7D07" w:rsidRPr="004365A8" w14:paraId="681CD0FE" w14:textId="77777777" w:rsidTr="00B55DD7">
        <w:trPr>
          <w:trHeight w:val="20"/>
        </w:trPr>
        <w:tc>
          <w:tcPr>
            <w:tcW w:w="1074" w:type="dxa"/>
            <w:tcBorders>
              <w:top w:val="nil"/>
              <w:left w:val="single" w:sz="8" w:space="0" w:color="54B948"/>
              <w:bottom w:val="single" w:sz="8" w:space="0" w:color="54B948"/>
              <w:right w:val="single" w:sz="8" w:space="0" w:color="54B948"/>
            </w:tcBorders>
            <w:tcMar>
              <w:top w:w="173" w:type="dxa"/>
              <w:left w:w="72" w:type="dxa"/>
              <w:right w:w="72" w:type="dxa"/>
            </w:tcMar>
          </w:tcPr>
          <w:p w14:paraId="5FE7773B" w14:textId="77777777" w:rsidR="003D7D07" w:rsidRPr="00E80C32" w:rsidRDefault="003D7D07" w:rsidP="003D7D07">
            <w:pPr>
              <w:pStyle w:val="CopyCentred"/>
            </w:pPr>
          </w:p>
        </w:tc>
        <w:tc>
          <w:tcPr>
            <w:tcW w:w="6566"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2B05B17F" w14:textId="2E146803" w:rsidR="00B55DD7" w:rsidRPr="00B55DD7" w:rsidRDefault="00B55DD7" w:rsidP="00B55DD7">
            <w:pPr>
              <w:pStyle w:val="Copy"/>
              <w:rPr>
                <w:i/>
                <w:lang w:bidi="fr-CA"/>
              </w:rPr>
            </w:pPr>
            <w:r w:rsidRPr="00B55DD7">
              <w:rPr>
                <w:i/>
                <w:lang w:bidi="fr-CA"/>
              </w:rPr>
              <w:t xml:space="preserve">Il existe quelques mesures simples (mais difficiles à pratiquer) que nous pouvons faire pour atteindre notre </w:t>
            </w:r>
            <w:proofErr w:type="gramStart"/>
            <w:r w:rsidRPr="00B55DD7">
              <w:rPr>
                <w:i/>
                <w:lang w:bidi="fr-CA"/>
              </w:rPr>
              <w:t>objectif :</w:t>
            </w:r>
            <w:proofErr w:type="gramEnd"/>
          </w:p>
          <w:p w14:paraId="14773054" w14:textId="77777777" w:rsidR="00B55DD7" w:rsidRPr="00B55DD7" w:rsidRDefault="00B55DD7" w:rsidP="00B55DD7">
            <w:pPr>
              <w:pStyle w:val="LetteredList"/>
              <w:rPr>
                <w:i/>
                <w:lang w:bidi="fr-CA"/>
              </w:rPr>
            </w:pPr>
            <w:r w:rsidRPr="00B55DD7">
              <w:rPr>
                <w:i/>
                <w:lang w:bidi="fr-CA"/>
              </w:rPr>
              <w:t>Dépensez moins que vous remportez (voir la note sur la dette)</w:t>
            </w:r>
          </w:p>
          <w:p w14:paraId="3B85BC2A" w14:textId="77777777" w:rsidR="00B55DD7" w:rsidRPr="00B55DD7" w:rsidRDefault="00B55DD7" w:rsidP="00B55DD7">
            <w:pPr>
              <w:pStyle w:val="LetteredList"/>
              <w:rPr>
                <w:i/>
                <w:lang w:bidi="fr-CA"/>
              </w:rPr>
            </w:pPr>
            <w:r w:rsidRPr="00B55DD7">
              <w:rPr>
                <w:i/>
                <w:lang w:bidi="fr-CA"/>
              </w:rPr>
              <w:t xml:space="preserve">La charité bien ordonnée commence par soi-même — ce concept a été popularisé par Dave Chilton dans son livre, « Un barbier riche ». Essentiellement, cela signifie qu’avant toute chose, vous investissez 10 % de votre argent et vivez de l’autre 90 %. C’est difficile à faire au début, mais comme tout exercice physique, cela devient vite une habitude. Si vous avez de la difficulté à suivre ce modèle, retirez l’argent automatiquement de votre compte et déposez-le dans vos placements. En général, ce que l’on ne peut pas voir ne peut </w:t>
            </w:r>
            <w:proofErr w:type="gramStart"/>
            <w:r w:rsidRPr="00B55DD7">
              <w:rPr>
                <w:i/>
                <w:lang w:bidi="fr-CA"/>
              </w:rPr>
              <w:t>pas</w:t>
            </w:r>
            <w:proofErr w:type="gramEnd"/>
            <w:r w:rsidRPr="00B55DD7">
              <w:rPr>
                <w:i/>
                <w:lang w:bidi="fr-CA"/>
              </w:rPr>
              <w:t xml:space="preserve"> nous manquer.</w:t>
            </w:r>
          </w:p>
          <w:p w14:paraId="348A9816" w14:textId="14907333" w:rsidR="003D7D07" w:rsidRDefault="00B55DD7" w:rsidP="00B55DD7">
            <w:pPr>
              <w:pStyle w:val="Copy"/>
              <w:rPr>
                <w:i/>
                <w:lang w:bidi="fr-CA"/>
              </w:rPr>
            </w:pPr>
            <w:r w:rsidRPr="00B55DD7">
              <w:rPr>
                <w:i/>
                <w:lang w:bidi="fr-CA"/>
              </w:rPr>
              <w:t>Investir dans des actifs financiers destinés à encourager la richesse. Un compte d’épargne, bien que sûr, ne suscite pas suffisamment d’intérêts pour accumuler de la richesse et souvent offre un taux d’intérêt inférieur au coût de la vie (il ne couvre pas le coût de l’inflation). Pour déterminer la valeur de ces actifs, appliquez la règle de 72. Il s’agit de la méthode pour estimer combien de temps il faut à votre placement pour qu’il double en valeur (c’est-à-dire, diviser le taux d’intérêt par 72 pour déterminer combien de temps il faut à votre argent avant qu’il ne double).</w:t>
            </w:r>
          </w:p>
          <w:p w14:paraId="30214B97" w14:textId="77777777" w:rsidR="00B55DD7" w:rsidRPr="00B55DD7" w:rsidRDefault="00B55DD7" w:rsidP="00B55DD7">
            <w:pPr>
              <w:pStyle w:val="SpaceBetween"/>
            </w:pPr>
          </w:p>
          <w:p w14:paraId="63D7D44B" w14:textId="77777777" w:rsidR="00B55DD7" w:rsidRPr="00B55DD7" w:rsidRDefault="00B55DD7" w:rsidP="00B55DD7">
            <w:pPr>
              <w:pStyle w:val="Copy"/>
              <w:rPr>
                <w:b/>
                <w:lang w:bidi="fr-CA"/>
              </w:rPr>
            </w:pPr>
            <w:r w:rsidRPr="00B55DD7">
              <w:rPr>
                <w:b/>
                <w:lang w:bidi="fr-CA"/>
              </w:rPr>
              <w:t xml:space="preserve">Toute la </w:t>
            </w:r>
            <w:proofErr w:type="gramStart"/>
            <w:r w:rsidRPr="00B55DD7">
              <w:rPr>
                <w:b/>
                <w:lang w:bidi="fr-CA"/>
              </w:rPr>
              <w:t>classe :</w:t>
            </w:r>
            <w:proofErr w:type="gramEnd"/>
            <w:r w:rsidRPr="00B55DD7">
              <w:rPr>
                <w:b/>
                <w:lang w:bidi="fr-CA"/>
              </w:rPr>
              <w:t xml:space="preserve"> Vidéo</w:t>
            </w:r>
            <w:r w:rsidRPr="00B55DD7">
              <w:rPr>
                <w:rFonts w:ascii="PMingLiU" w:eastAsia="PMingLiU" w:hAnsi="PMingLiU" w:cs="PMingLiU"/>
                <w:b/>
                <w:lang w:bidi="fr-CA"/>
              </w:rPr>
              <w:br/>
            </w:r>
            <w:r w:rsidRPr="00B55DD7">
              <w:rPr>
                <w:b/>
                <w:i/>
                <w:lang w:bidi="fr-CA"/>
              </w:rPr>
              <w:t>Accumulation de richesse à long terme</w:t>
            </w:r>
            <w:r w:rsidRPr="00B55DD7">
              <w:rPr>
                <w:b/>
                <w:i/>
                <w:lang w:bidi="fr-CA"/>
              </w:rPr>
              <w:br/>
            </w:r>
            <w:r w:rsidRPr="00B55DD7">
              <w:rPr>
                <w:lang w:bidi="fr-CA"/>
              </w:rPr>
              <w:t>(cette vidéo n’est disponible qu’en anglais)</w:t>
            </w:r>
          </w:p>
          <w:p w14:paraId="69F82C2B" w14:textId="77777777" w:rsidR="00B55DD7" w:rsidRPr="00B55DD7" w:rsidRDefault="00B55DD7" w:rsidP="00B55DD7">
            <w:pPr>
              <w:pStyle w:val="Copy"/>
              <w:rPr>
                <w:b/>
                <w:lang w:bidi="fr-CA"/>
              </w:rPr>
            </w:pPr>
            <w:hyperlink r:id="rId27">
              <w:r w:rsidRPr="00B55DD7">
                <w:rPr>
                  <w:rStyle w:val="Hyperlink"/>
                  <w:lang w:bidi="fr-CA"/>
                </w:rPr>
                <w:t>https://www.youtube.com/watch?v=_Uoa_k18WkI</w:t>
              </w:r>
            </w:hyperlink>
          </w:p>
          <w:p w14:paraId="5FD38983" w14:textId="24B67AA3" w:rsidR="003D7D07" w:rsidRPr="00B55DD7" w:rsidRDefault="00B55DD7" w:rsidP="00B55DD7">
            <w:pPr>
              <w:pStyle w:val="Copy"/>
              <w:rPr>
                <w:lang w:bidi="fr-CA"/>
              </w:rPr>
            </w:pPr>
            <w:r w:rsidRPr="00B55DD7">
              <w:rPr>
                <w:lang w:bidi="fr-CA"/>
              </w:rPr>
              <w:t>Distribuer et discuter de l’annexe A.</w:t>
            </w:r>
            <w:r w:rsidR="003D7D07" w:rsidRPr="003D7D07">
              <w:rPr>
                <w:i/>
              </w:rPr>
              <w:t xml:space="preserve"> </w:t>
            </w:r>
          </w:p>
        </w:tc>
        <w:tc>
          <w:tcPr>
            <w:tcW w:w="3144" w:type="dxa"/>
            <w:tcBorders>
              <w:top w:val="nil"/>
              <w:left w:val="single" w:sz="8" w:space="0" w:color="54B948"/>
              <w:bottom w:val="single" w:sz="8" w:space="0" w:color="54B948"/>
              <w:right w:val="single" w:sz="8" w:space="0" w:color="54B948"/>
            </w:tcBorders>
            <w:tcMar>
              <w:top w:w="173" w:type="dxa"/>
              <w:left w:w="259" w:type="dxa"/>
              <w:right w:w="115" w:type="dxa"/>
            </w:tcMar>
          </w:tcPr>
          <w:p w14:paraId="514F3E7B" w14:textId="77777777" w:rsidR="003D7D07" w:rsidRPr="004365A8" w:rsidRDefault="003D7D07" w:rsidP="003D7D07">
            <w:pPr>
              <w:pStyle w:val="Copy"/>
            </w:pPr>
          </w:p>
        </w:tc>
      </w:tr>
    </w:tbl>
    <w:p w14:paraId="118A6E6E" w14:textId="1B0693B1" w:rsidR="003D7D07" w:rsidRDefault="003D7D07" w:rsidP="003D7D07">
      <w:pPr>
        <w:pStyle w:val="SpaceBetween"/>
      </w:pPr>
    </w:p>
    <w:p w14:paraId="251F5607" w14:textId="078B7CBC" w:rsidR="00B55DD7" w:rsidRDefault="00B55DD7">
      <w:r>
        <w:br w:type="page"/>
      </w:r>
    </w:p>
    <w:tbl>
      <w:tblPr>
        <w:tblStyle w:val="TableGrid"/>
        <w:tblW w:w="10784" w:type="dxa"/>
        <w:tblLayout w:type="fixed"/>
        <w:tblLook w:val="04A0" w:firstRow="1" w:lastRow="0" w:firstColumn="1" w:lastColumn="0" w:noHBand="0" w:noVBand="1"/>
      </w:tblPr>
      <w:tblGrid>
        <w:gridCol w:w="1074"/>
        <w:gridCol w:w="6566"/>
        <w:gridCol w:w="3144"/>
      </w:tblGrid>
      <w:tr w:rsidR="00B55DD7" w:rsidRPr="00FC75BD" w14:paraId="363BB28C" w14:textId="77777777" w:rsidTr="008624BC">
        <w:trPr>
          <w:trHeight w:val="1584"/>
          <w:tblHeader/>
        </w:trPr>
        <w:tc>
          <w:tcPr>
            <w:tcW w:w="107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210253E2" w14:textId="77777777" w:rsidR="00B55DD7" w:rsidRPr="00FC75BD" w:rsidRDefault="00B55DD7" w:rsidP="008624BC">
            <w:pPr>
              <w:jc w:val="center"/>
              <w:rPr>
                <w:rFonts w:ascii="Verdana" w:hAnsi="Verdana" w:cs="Arial"/>
                <w:b/>
                <w:bCs/>
                <w:color w:val="FFFFFF" w:themeColor="background1"/>
                <w:sz w:val="20"/>
                <w:szCs w:val="20"/>
              </w:rPr>
            </w:pPr>
            <w:r>
              <w:rPr>
                <w:rFonts w:ascii="Verdana" w:hAnsi="Verdana"/>
                <w:b/>
                <w:color w:val="FFFFFF" w:themeColor="background1"/>
                <w:sz w:val="20"/>
              </w:rPr>
              <w:lastRenderedPageBreak/>
              <w:t>Durée</w:t>
            </w:r>
          </w:p>
          <w:p w14:paraId="7158C2EA" w14:textId="77777777" w:rsidR="00B55DD7" w:rsidRPr="00FC75BD" w:rsidRDefault="00B55DD7" w:rsidP="008624BC">
            <w:pPr>
              <w:jc w:val="center"/>
              <w:rPr>
                <w:rFonts w:ascii="Verdana" w:hAnsi="Verdana" w:cs="Arial"/>
                <w:color w:val="FFFFFF" w:themeColor="background1"/>
                <w:sz w:val="20"/>
                <w:szCs w:val="20"/>
              </w:rPr>
            </w:pPr>
            <w:r>
              <w:rPr>
                <w:rFonts w:ascii="Verdana" w:hAnsi="Verdana"/>
                <w:color w:val="FFFFFF" w:themeColor="background1"/>
                <w:sz w:val="20"/>
              </w:rPr>
              <w:t>(min.)</w:t>
            </w:r>
          </w:p>
        </w:tc>
        <w:tc>
          <w:tcPr>
            <w:tcW w:w="6566"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753A8596" w14:textId="77777777" w:rsidR="00B55DD7" w:rsidRPr="00FC75BD" w:rsidRDefault="00B55DD7" w:rsidP="008624BC">
            <w:pPr>
              <w:rPr>
                <w:rFonts w:ascii="Verdana" w:hAnsi="Verdana" w:cs="Arial"/>
                <w:b/>
                <w:color w:val="FFFFFF" w:themeColor="background1"/>
                <w:sz w:val="20"/>
                <w:szCs w:val="20"/>
              </w:rPr>
            </w:pPr>
            <w:r>
              <w:rPr>
                <w:rFonts w:ascii="Verdana" w:hAnsi="Verdana"/>
                <w:b/>
                <w:color w:val="FFFFFF" w:themeColor="background1"/>
                <w:sz w:val="20"/>
              </w:rPr>
              <w:t>Déroulement de la leçon</w:t>
            </w:r>
          </w:p>
        </w:tc>
        <w:tc>
          <w:tcPr>
            <w:tcW w:w="3144"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6123D1FD" w14:textId="77777777" w:rsidR="00B55DD7" w:rsidRPr="00FC75BD" w:rsidRDefault="00B55DD7" w:rsidP="008624BC">
            <w:pPr>
              <w:rPr>
                <w:rFonts w:ascii="Verdana" w:hAnsi="Verdana" w:cs="Arial"/>
                <w:b/>
                <w:color w:val="FFFFFF" w:themeColor="background1"/>
                <w:sz w:val="20"/>
                <w:szCs w:val="20"/>
              </w:rPr>
            </w:pPr>
            <w:r>
              <w:rPr>
                <w:rFonts w:ascii="Verdana" w:hAnsi="Verdana"/>
                <w:b/>
                <w:color w:val="FFFFFF" w:themeColor="background1"/>
                <w:sz w:val="20"/>
              </w:rPr>
              <w:t xml:space="preserve">Évaluation comme </w:t>
            </w:r>
            <w:r>
              <w:rPr>
                <w:rFonts w:ascii="Verdana" w:hAnsi="Verdana"/>
                <w:b/>
                <w:color w:val="FFFFFF" w:themeColor="background1"/>
                <w:sz w:val="20"/>
              </w:rPr>
              <w:br/>
              <w:t xml:space="preserve">et au service de l’apprentissage </w:t>
            </w:r>
            <w:r>
              <w:rPr>
                <w:rFonts w:ascii="Verdana" w:hAnsi="Verdana"/>
                <w:color w:val="FFFFFF" w:themeColor="background1"/>
                <w:sz w:val="20"/>
              </w:rPr>
              <w:t xml:space="preserve">(auto-évaluation/évaluation </w:t>
            </w:r>
            <w:r>
              <w:rPr>
                <w:rFonts w:ascii="Verdana" w:hAnsi="Verdana"/>
                <w:color w:val="FFFFFF" w:themeColor="background1"/>
                <w:sz w:val="20"/>
              </w:rPr>
              <w:br/>
              <w:t>par les pairs/le personnel enseignant)</w:t>
            </w:r>
          </w:p>
        </w:tc>
      </w:tr>
      <w:tr w:rsidR="00B55DD7" w:rsidRPr="00FC75BD" w14:paraId="720A00FF" w14:textId="77777777" w:rsidTr="008624BC">
        <w:trPr>
          <w:trHeight w:val="432"/>
        </w:trPr>
        <w:tc>
          <w:tcPr>
            <w:tcW w:w="10784" w:type="dxa"/>
            <w:gridSpan w:val="3"/>
            <w:tcBorders>
              <w:top w:val="single" w:sz="8" w:space="0" w:color="54B948"/>
              <w:left w:val="single" w:sz="8" w:space="0" w:color="3F708E"/>
              <w:bottom w:val="nil"/>
              <w:right w:val="single" w:sz="8" w:space="0" w:color="3F708E"/>
            </w:tcBorders>
            <w:shd w:val="clear" w:color="auto" w:fill="3F708E"/>
            <w:vAlign w:val="center"/>
          </w:tcPr>
          <w:p w14:paraId="2B3D8452" w14:textId="77777777" w:rsidR="00B55DD7" w:rsidRPr="003D7D07" w:rsidRDefault="00B55DD7" w:rsidP="008624BC">
            <w:pPr>
              <w:pStyle w:val="SectionHeading"/>
              <w:rPr>
                <w:b w:val="0"/>
              </w:rPr>
            </w:pPr>
            <w:r>
              <w:t xml:space="preserve">ACTION </w:t>
            </w:r>
            <w:r>
              <w:rPr>
                <w:b w:val="0"/>
              </w:rPr>
              <w:t>(suite)</w:t>
            </w:r>
          </w:p>
        </w:tc>
      </w:tr>
      <w:tr w:rsidR="00B55DD7" w:rsidRPr="004365A8" w14:paraId="329B7A70" w14:textId="77777777" w:rsidTr="008624BC">
        <w:trPr>
          <w:trHeight w:val="20"/>
        </w:trPr>
        <w:tc>
          <w:tcPr>
            <w:tcW w:w="1074" w:type="dxa"/>
            <w:tcBorders>
              <w:top w:val="nil"/>
              <w:left w:val="single" w:sz="8" w:space="0" w:color="54B948"/>
              <w:bottom w:val="nil"/>
              <w:right w:val="single" w:sz="8" w:space="0" w:color="54B948"/>
            </w:tcBorders>
            <w:tcMar>
              <w:top w:w="173" w:type="dxa"/>
              <w:left w:w="72" w:type="dxa"/>
              <w:right w:w="72" w:type="dxa"/>
            </w:tcMar>
          </w:tcPr>
          <w:p w14:paraId="04D53438" w14:textId="77777777" w:rsidR="00B55DD7" w:rsidRPr="00E80C32" w:rsidRDefault="00B55DD7" w:rsidP="008624BC">
            <w:pPr>
              <w:pStyle w:val="CopyCentred"/>
            </w:pPr>
          </w:p>
        </w:tc>
        <w:tc>
          <w:tcPr>
            <w:tcW w:w="6566" w:type="dxa"/>
            <w:tcBorders>
              <w:top w:val="nil"/>
              <w:left w:val="single" w:sz="8" w:space="0" w:color="54B948"/>
              <w:bottom w:val="nil"/>
              <w:right w:val="single" w:sz="8" w:space="0" w:color="54B948"/>
            </w:tcBorders>
            <w:tcMar>
              <w:top w:w="173" w:type="dxa"/>
              <w:left w:w="259" w:type="dxa"/>
              <w:bottom w:w="0" w:type="dxa"/>
              <w:right w:w="259" w:type="dxa"/>
            </w:tcMar>
          </w:tcPr>
          <w:p w14:paraId="1FDB1FF5" w14:textId="77777777" w:rsidR="00B55DD7" w:rsidRPr="00B55DD7" w:rsidRDefault="00B55DD7" w:rsidP="00B55DD7">
            <w:pPr>
              <w:pStyle w:val="NumberedList"/>
              <w:rPr>
                <w:b/>
                <w:lang w:bidi="fr-CA"/>
              </w:rPr>
            </w:pPr>
            <w:r w:rsidRPr="00B55DD7">
              <w:rPr>
                <w:b/>
                <w:lang w:bidi="fr-CA"/>
              </w:rPr>
              <w:t>Commencer à épargner tôt — Puissance des intérêts composés</w:t>
            </w:r>
          </w:p>
          <w:p w14:paraId="59D4FC66" w14:textId="77777777" w:rsidR="00B55DD7" w:rsidRPr="00B55DD7" w:rsidRDefault="00B55DD7" w:rsidP="00B55DD7">
            <w:pPr>
              <w:pStyle w:val="Subhead"/>
              <w:rPr>
                <w:i/>
                <w:lang w:bidi="fr-CA"/>
              </w:rPr>
            </w:pPr>
            <w:r w:rsidRPr="00B55DD7">
              <w:rPr>
                <w:i/>
                <w:lang w:bidi="fr-CA"/>
              </w:rPr>
              <w:t xml:space="preserve">Contexte pour </w:t>
            </w:r>
            <w:proofErr w:type="gramStart"/>
            <w:r w:rsidRPr="00B55DD7">
              <w:rPr>
                <w:i/>
                <w:lang w:bidi="fr-CA"/>
              </w:rPr>
              <w:t>l’enseignant :</w:t>
            </w:r>
            <w:proofErr w:type="gramEnd"/>
          </w:p>
          <w:p w14:paraId="5FA7246F" w14:textId="732E4F44" w:rsidR="00B55DD7" w:rsidRPr="003D7D07" w:rsidRDefault="00B55DD7" w:rsidP="008624BC">
            <w:pPr>
              <w:pStyle w:val="Copy"/>
              <w:rPr>
                <w:i/>
                <w:lang w:bidi="fr-CA"/>
              </w:rPr>
            </w:pPr>
            <w:proofErr w:type="gramStart"/>
            <w:r w:rsidRPr="00B55DD7">
              <w:rPr>
                <w:i/>
                <w:lang w:bidi="fr-CA"/>
              </w:rPr>
              <w:t>Plus</w:t>
            </w:r>
            <w:proofErr w:type="gramEnd"/>
            <w:r w:rsidRPr="00B55DD7">
              <w:rPr>
                <w:i/>
                <w:lang w:bidi="fr-CA"/>
              </w:rPr>
              <w:t xml:space="preserve"> tôt dans la classe, je vous ai demandé combien d’argent vous pensiez devoir accumuler pour prendre votre retraite. La plupart d’entre vous pensaient probablement que la retraite était tout simplement trop éloignée, mais la raison pour laquelle vous devriez commencer à penser à votre retraite dès aujourd’hui est la capitalisation, ou encore nommé, des intérêts composés. </w:t>
            </w:r>
            <w:r w:rsidRPr="00B55DD7">
              <w:rPr>
                <w:i/>
                <w:lang w:bidi="fr-CA"/>
              </w:rPr>
              <w:br/>
              <w:t xml:space="preserve">(Remarque à l’intention de </w:t>
            </w:r>
            <w:proofErr w:type="gramStart"/>
            <w:r w:rsidRPr="00B55DD7">
              <w:rPr>
                <w:i/>
                <w:lang w:bidi="fr-CA"/>
              </w:rPr>
              <w:t>l’enseignant :</w:t>
            </w:r>
            <w:proofErr w:type="gramEnd"/>
            <w:r w:rsidRPr="00B55DD7">
              <w:rPr>
                <w:i/>
                <w:lang w:bidi="fr-CA"/>
              </w:rPr>
              <w:t xml:space="preserve"> Réintroduire la règle de 72)</w:t>
            </w:r>
          </w:p>
        </w:tc>
        <w:tc>
          <w:tcPr>
            <w:tcW w:w="3144" w:type="dxa"/>
            <w:tcBorders>
              <w:top w:val="nil"/>
              <w:left w:val="single" w:sz="8" w:space="0" w:color="54B948"/>
              <w:bottom w:val="nil"/>
              <w:right w:val="single" w:sz="8" w:space="0" w:color="54B948"/>
            </w:tcBorders>
            <w:tcMar>
              <w:top w:w="173" w:type="dxa"/>
              <w:left w:w="259" w:type="dxa"/>
              <w:right w:w="115" w:type="dxa"/>
            </w:tcMar>
          </w:tcPr>
          <w:p w14:paraId="2A2D9AE1" w14:textId="77777777" w:rsidR="00B55DD7" w:rsidRPr="004365A8" w:rsidRDefault="00B55DD7" w:rsidP="008624BC">
            <w:pPr>
              <w:pStyle w:val="Copy"/>
            </w:pPr>
          </w:p>
        </w:tc>
      </w:tr>
      <w:tr w:rsidR="00B55DD7" w:rsidRPr="004365A8" w14:paraId="5C106BD5" w14:textId="77777777" w:rsidTr="008624BC">
        <w:trPr>
          <w:trHeight w:val="20"/>
        </w:trPr>
        <w:tc>
          <w:tcPr>
            <w:tcW w:w="1074" w:type="dxa"/>
            <w:tcBorders>
              <w:top w:val="nil"/>
              <w:left w:val="single" w:sz="8" w:space="0" w:color="54B948"/>
              <w:bottom w:val="single" w:sz="8" w:space="0" w:color="54B948"/>
              <w:right w:val="single" w:sz="8" w:space="0" w:color="54B948"/>
            </w:tcBorders>
            <w:tcMar>
              <w:top w:w="173" w:type="dxa"/>
              <w:left w:w="72" w:type="dxa"/>
              <w:right w:w="72" w:type="dxa"/>
            </w:tcMar>
          </w:tcPr>
          <w:p w14:paraId="11B4E638" w14:textId="77777777" w:rsidR="00B55DD7" w:rsidRPr="003D7D07" w:rsidRDefault="00B55DD7" w:rsidP="008624BC">
            <w:pPr>
              <w:pStyle w:val="CopyCentred"/>
            </w:pPr>
            <w:r w:rsidRPr="003D7D07">
              <w:t>10 minutes</w:t>
            </w:r>
          </w:p>
          <w:p w14:paraId="63F0A96A" w14:textId="77777777" w:rsidR="00B55DD7" w:rsidRPr="00E80C32" w:rsidRDefault="00B55DD7" w:rsidP="008624BC">
            <w:pPr>
              <w:pStyle w:val="CopyCentred"/>
              <w:jc w:val="left"/>
            </w:pPr>
          </w:p>
        </w:tc>
        <w:tc>
          <w:tcPr>
            <w:tcW w:w="6566"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38F665C9" w14:textId="0E823AE8" w:rsidR="00B55DD7" w:rsidRPr="00B55DD7" w:rsidRDefault="00B55DD7" w:rsidP="00B55DD7">
            <w:pPr>
              <w:pStyle w:val="Copy"/>
              <w:rPr>
                <w:lang w:bidi="fr-CA"/>
              </w:rPr>
            </w:pPr>
            <w:r w:rsidRPr="00B55DD7">
              <w:rPr>
                <w:lang w:bidi="fr-CA"/>
              </w:rPr>
              <w:t xml:space="preserve">(Remarque à l’intention de </w:t>
            </w:r>
            <w:proofErr w:type="gramStart"/>
            <w:r w:rsidRPr="00B55DD7">
              <w:rPr>
                <w:lang w:bidi="fr-CA"/>
              </w:rPr>
              <w:t>l’enseignant :</w:t>
            </w:r>
            <w:proofErr w:type="gramEnd"/>
            <w:r w:rsidRPr="00B55DD7">
              <w:rPr>
                <w:lang w:bidi="fr-CA"/>
              </w:rPr>
              <w:t xml:space="preserve"> Présenter la feuille de calcul « Puissance des intérêts composés »)</w:t>
            </w:r>
          </w:p>
          <w:p w14:paraId="6DD1926F" w14:textId="5FABB3E6" w:rsidR="00B55DD7" w:rsidRDefault="00B55DD7" w:rsidP="00B55DD7">
            <w:pPr>
              <w:pStyle w:val="Copy"/>
              <w:rPr>
                <w:i/>
                <w:lang w:val="en-US" w:bidi="fr-CA"/>
              </w:rPr>
            </w:pPr>
            <w:r w:rsidRPr="00B55DD7">
              <w:rPr>
                <w:i/>
                <w:lang w:val="en-US" w:bidi="fr-CA"/>
              </w:rPr>
              <w:t>Brittany et Stéphanie sont sœurs. À 19 ans, Stéphanie arrive à déposer 2</w:t>
            </w:r>
            <w:r w:rsidRPr="00B55DD7">
              <w:rPr>
                <w:rFonts w:ascii="Calibri" w:eastAsia="Calibri" w:hAnsi="Calibri" w:cs="Calibri"/>
                <w:i/>
                <w:lang w:val="en-US" w:bidi="fr-CA"/>
              </w:rPr>
              <w:t> </w:t>
            </w:r>
            <w:r w:rsidRPr="00B55DD7">
              <w:rPr>
                <w:i/>
                <w:lang w:val="en-US" w:bidi="fr-CA"/>
              </w:rPr>
              <w:t>000 $ dans un placement avec des intérêts annuels de 12 %. Pour les sept prochaines années, elle dépose 2</w:t>
            </w:r>
            <w:r w:rsidRPr="00B55DD7">
              <w:rPr>
                <w:rFonts w:ascii="Calibri" w:eastAsia="Calibri" w:hAnsi="Calibri" w:cs="Calibri"/>
                <w:i/>
                <w:lang w:val="en-US" w:bidi="fr-CA"/>
              </w:rPr>
              <w:t> </w:t>
            </w:r>
            <w:r w:rsidRPr="00B55DD7">
              <w:rPr>
                <w:i/>
                <w:lang w:val="en-US" w:bidi="fr-CA"/>
              </w:rPr>
              <w:t>000 $ chaque 1</w:t>
            </w:r>
            <w:r w:rsidRPr="00B55DD7">
              <w:rPr>
                <w:i/>
                <w:vertAlign w:val="superscript"/>
                <w:lang w:val="en-US" w:bidi="fr-CA"/>
              </w:rPr>
              <w:t>er</w:t>
            </w:r>
            <w:r w:rsidRPr="00B55DD7">
              <w:rPr>
                <w:i/>
                <w:lang w:val="en-US" w:bidi="fr-CA"/>
              </w:rPr>
              <w:t xml:space="preserve"> janvier jusqu’à l’âge de 25 ans, puis elle s’arrête, mais laisse l’argent dans son compte jusqu’à l’âge de 65 ans. Dans le cas de Brittany, elle commence à épargner à l’âge de 27 ans et parvient à déposer 2</w:t>
            </w:r>
            <w:r w:rsidRPr="00B55DD7">
              <w:rPr>
                <w:rFonts w:ascii="Calibri" w:eastAsia="Calibri" w:hAnsi="Calibri" w:cs="Calibri"/>
                <w:i/>
                <w:lang w:val="en-US" w:bidi="fr-CA"/>
              </w:rPr>
              <w:t> </w:t>
            </w:r>
            <w:r w:rsidRPr="00B55DD7">
              <w:rPr>
                <w:i/>
                <w:lang w:val="en-US" w:bidi="fr-CA"/>
              </w:rPr>
              <w:t>000 $ tous les ans au début du mois de janvier, et ce, jusqu’à l’âge de 65 ans. Grâce à leur placement et aux intérêts composés, qui aurait le plus d’argent à 65 ans? Combien d’argent figure dans leurs comptes?</w:t>
            </w:r>
          </w:p>
          <w:p w14:paraId="351A8AE2" w14:textId="77777777" w:rsidR="00B55DD7" w:rsidRPr="003D7D07" w:rsidRDefault="00B55DD7" w:rsidP="00B55DD7">
            <w:pPr>
              <w:pStyle w:val="SpaceBetween"/>
            </w:pPr>
          </w:p>
          <w:p w14:paraId="1BEB8EDC" w14:textId="77777777" w:rsidR="00B55DD7" w:rsidRPr="003D7D07" w:rsidRDefault="00B55DD7" w:rsidP="008624BC">
            <w:pPr>
              <w:pStyle w:val="Copy"/>
            </w:pPr>
            <w:r w:rsidRPr="003D7D07">
              <w:rPr>
                <w:noProof/>
                <w:lang w:val="en-US"/>
              </w:rPr>
              <w:drawing>
                <wp:inline distT="0" distB="0" distL="0" distR="0" wp14:anchorId="7D05A3FD" wp14:editId="5C712A67">
                  <wp:extent cx="3837940" cy="487045"/>
                  <wp:effectExtent l="0" t="0" r="0"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837940" cy="487045"/>
                          </a:xfrm>
                          <a:prstGeom prst="rect">
                            <a:avLst/>
                          </a:prstGeom>
                        </pic:spPr>
                      </pic:pic>
                    </a:graphicData>
                  </a:graphic>
                </wp:inline>
              </w:drawing>
            </w:r>
          </w:p>
          <w:p w14:paraId="36D43C01" w14:textId="5518729D" w:rsidR="00B55DD7" w:rsidRPr="003D7D07" w:rsidRDefault="00B55DD7" w:rsidP="008624BC">
            <w:pPr>
              <w:pStyle w:val="Copy"/>
            </w:pPr>
            <w:r w:rsidRPr="003D7D07">
              <w:rPr>
                <w:lang w:val="en-US"/>
              </w:rPr>
              <w:t>(</w:t>
            </w:r>
            <w:r w:rsidRPr="00B55DD7">
              <w:rPr>
                <w:b/>
                <w:lang w:val="en-US" w:bidi="fr-CA"/>
              </w:rPr>
              <w:t xml:space="preserve">Remarque à l’intention de </w:t>
            </w:r>
            <w:proofErr w:type="gramStart"/>
            <w:r w:rsidRPr="00B55DD7">
              <w:rPr>
                <w:b/>
                <w:lang w:val="en-US" w:bidi="fr-CA"/>
              </w:rPr>
              <w:t>l’enseignant :</w:t>
            </w:r>
            <w:proofErr w:type="gramEnd"/>
            <w:r w:rsidRPr="00B55DD7">
              <w:rPr>
                <w:b/>
                <w:lang w:val="en-US" w:bidi="fr-CA"/>
              </w:rPr>
              <w:t xml:space="preserve"> </w:t>
            </w:r>
            <w:r w:rsidRPr="00B55DD7">
              <w:rPr>
                <w:lang w:val="en-US" w:bidi="fr-CA"/>
              </w:rPr>
              <w:t>Afficher la feuille de calcul — vous pouvez changer le taux, le montant, le terme composé et le capital initial.</w:t>
            </w:r>
            <w:r w:rsidRPr="00B55DD7">
              <w:rPr>
                <w:lang w:val="en-US"/>
              </w:rPr>
              <w:t>)</w:t>
            </w:r>
          </w:p>
        </w:tc>
        <w:tc>
          <w:tcPr>
            <w:tcW w:w="3144" w:type="dxa"/>
            <w:tcBorders>
              <w:top w:val="nil"/>
              <w:left w:val="single" w:sz="8" w:space="0" w:color="54B948"/>
              <w:bottom w:val="single" w:sz="8" w:space="0" w:color="54B948"/>
              <w:right w:val="single" w:sz="8" w:space="0" w:color="54B948"/>
            </w:tcBorders>
            <w:tcMar>
              <w:top w:w="173" w:type="dxa"/>
              <w:left w:w="259" w:type="dxa"/>
              <w:right w:w="115" w:type="dxa"/>
            </w:tcMar>
          </w:tcPr>
          <w:p w14:paraId="070EC10B" w14:textId="222AB390" w:rsidR="00B55DD7" w:rsidRPr="004365A8" w:rsidRDefault="00B55DD7" w:rsidP="008624BC">
            <w:pPr>
              <w:pStyle w:val="Copy"/>
              <w:rPr>
                <w:lang w:bidi="fr-CA"/>
              </w:rPr>
            </w:pPr>
            <w:r w:rsidRPr="00B55DD7">
              <w:rPr>
                <w:lang w:bidi="fr-CA"/>
              </w:rPr>
              <w:t xml:space="preserve">Évaluation au service </w:t>
            </w:r>
            <w:r>
              <w:rPr>
                <w:lang w:bidi="fr-CA"/>
              </w:rPr>
              <w:br/>
            </w:r>
            <w:r w:rsidRPr="00B55DD7">
              <w:rPr>
                <w:lang w:bidi="fr-CA"/>
              </w:rPr>
              <w:t xml:space="preserve">de </w:t>
            </w:r>
            <w:proofErr w:type="gramStart"/>
            <w:r w:rsidRPr="00B55DD7">
              <w:rPr>
                <w:lang w:bidi="fr-CA"/>
              </w:rPr>
              <w:t>l’apprentissage :</w:t>
            </w:r>
            <w:proofErr w:type="gramEnd"/>
            <w:r w:rsidRPr="00B55DD7">
              <w:rPr>
                <w:lang w:bidi="fr-CA"/>
              </w:rPr>
              <w:t xml:space="preserve"> Discussion</w:t>
            </w:r>
          </w:p>
        </w:tc>
      </w:tr>
    </w:tbl>
    <w:p w14:paraId="0D3CF0A5" w14:textId="2322E3CD" w:rsidR="00B55DD7" w:rsidRDefault="00B55DD7">
      <w:r>
        <w:br w:type="page"/>
      </w:r>
    </w:p>
    <w:p w14:paraId="0C89E427" w14:textId="77777777" w:rsidR="00E220D6" w:rsidRDefault="00E220D6">
      <w:pPr>
        <w:sectPr w:rsidR="00E220D6" w:rsidSect="00F61662">
          <w:headerReference w:type="default" r:id="rId29"/>
          <w:pgSz w:w="12240" w:h="15840"/>
          <w:pgMar w:top="540" w:right="720" w:bottom="720" w:left="720" w:header="1152" w:footer="1080" w:gutter="0"/>
          <w:cols w:space="708"/>
          <w:docGrid w:linePitch="360"/>
        </w:sectPr>
      </w:pPr>
    </w:p>
    <w:tbl>
      <w:tblPr>
        <w:tblStyle w:val="TableGrid"/>
        <w:tblW w:w="10784" w:type="dxa"/>
        <w:tblLayout w:type="fixed"/>
        <w:tblLook w:val="04A0" w:firstRow="1" w:lastRow="0" w:firstColumn="1" w:lastColumn="0" w:noHBand="0" w:noVBand="1"/>
      </w:tblPr>
      <w:tblGrid>
        <w:gridCol w:w="1074"/>
        <w:gridCol w:w="6566"/>
        <w:gridCol w:w="3144"/>
      </w:tblGrid>
      <w:tr w:rsidR="0014321B" w:rsidRPr="00FC75BD" w14:paraId="3E530504" w14:textId="77777777" w:rsidTr="0014321B">
        <w:trPr>
          <w:trHeight w:val="1584"/>
          <w:tblHeader/>
        </w:trPr>
        <w:tc>
          <w:tcPr>
            <w:tcW w:w="107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1C3B08B0" w14:textId="77777777" w:rsidR="0014321B" w:rsidRPr="00FC75BD" w:rsidRDefault="0014321B" w:rsidP="0017481D">
            <w:pPr>
              <w:jc w:val="center"/>
              <w:rPr>
                <w:rFonts w:ascii="Verdana" w:hAnsi="Verdana" w:cs="Arial"/>
                <w:b/>
                <w:bCs/>
                <w:color w:val="FFFFFF" w:themeColor="background1"/>
                <w:sz w:val="20"/>
                <w:szCs w:val="20"/>
              </w:rPr>
            </w:pPr>
            <w:r>
              <w:rPr>
                <w:rFonts w:ascii="Verdana" w:hAnsi="Verdana"/>
                <w:b/>
                <w:color w:val="FFFFFF" w:themeColor="background1"/>
                <w:sz w:val="20"/>
              </w:rPr>
              <w:lastRenderedPageBreak/>
              <w:t>Durée</w:t>
            </w:r>
          </w:p>
          <w:p w14:paraId="1485301E" w14:textId="1FC905E8" w:rsidR="0014321B" w:rsidRPr="00FC75BD" w:rsidRDefault="0014321B" w:rsidP="003D7D07">
            <w:pPr>
              <w:jc w:val="center"/>
              <w:rPr>
                <w:rFonts w:ascii="Verdana" w:hAnsi="Verdana" w:cs="Arial"/>
                <w:color w:val="FFFFFF" w:themeColor="background1"/>
                <w:sz w:val="20"/>
                <w:szCs w:val="20"/>
              </w:rPr>
            </w:pPr>
            <w:r>
              <w:rPr>
                <w:rFonts w:ascii="Verdana" w:hAnsi="Verdana"/>
                <w:color w:val="FFFFFF" w:themeColor="background1"/>
                <w:sz w:val="20"/>
              </w:rPr>
              <w:t>(min.)</w:t>
            </w:r>
          </w:p>
        </w:tc>
        <w:tc>
          <w:tcPr>
            <w:tcW w:w="6566"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5493A1D9" w14:textId="20D71DCC" w:rsidR="0014321B" w:rsidRPr="00FC75BD" w:rsidRDefault="0014321B" w:rsidP="003D7D07">
            <w:pPr>
              <w:rPr>
                <w:rFonts w:ascii="Verdana" w:hAnsi="Verdana" w:cs="Arial"/>
                <w:b/>
                <w:color w:val="FFFFFF" w:themeColor="background1"/>
                <w:sz w:val="20"/>
                <w:szCs w:val="20"/>
              </w:rPr>
            </w:pPr>
            <w:r>
              <w:rPr>
                <w:rFonts w:ascii="Verdana" w:hAnsi="Verdana"/>
                <w:b/>
                <w:color w:val="FFFFFF" w:themeColor="background1"/>
                <w:sz w:val="20"/>
              </w:rPr>
              <w:t>Déroulement de la leçon</w:t>
            </w:r>
          </w:p>
        </w:tc>
        <w:tc>
          <w:tcPr>
            <w:tcW w:w="3144"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3EB4EF74" w14:textId="22C9DDC5" w:rsidR="0014321B" w:rsidRPr="00FC75BD" w:rsidRDefault="0014321B" w:rsidP="003D7D07">
            <w:pPr>
              <w:rPr>
                <w:rFonts w:ascii="Verdana" w:hAnsi="Verdana" w:cs="Arial"/>
                <w:b/>
                <w:color w:val="FFFFFF" w:themeColor="background1"/>
                <w:sz w:val="20"/>
                <w:szCs w:val="20"/>
              </w:rPr>
            </w:pPr>
            <w:r>
              <w:rPr>
                <w:rFonts w:ascii="Verdana" w:hAnsi="Verdana"/>
                <w:b/>
                <w:color w:val="FFFFFF" w:themeColor="background1"/>
                <w:sz w:val="20"/>
              </w:rPr>
              <w:t xml:space="preserve">Évaluation comme </w:t>
            </w:r>
            <w:r>
              <w:rPr>
                <w:rFonts w:ascii="Verdana" w:hAnsi="Verdana"/>
                <w:b/>
                <w:color w:val="FFFFFF" w:themeColor="background1"/>
                <w:sz w:val="20"/>
              </w:rPr>
              <w:br/>
              <w:t xml:space="preserve">et au service de l’apprentissage </w:t>
            </w:r>
            <w:r>
              <w:rPr>
                <w:rFonts w:ascii="Verdana" w:hAnsi="Verdana"/>
                <w:color w:val="FFFFFF" w:themeColor="background1"/>
                <w:sz w:val="20"/>
              </w:rPr>
              <w:t xml:space="preserve">(auto-évaluation/évaluation </w:t>
            </w:r>
            <w:r>
              <w:rPr>
                <w:rFonts w:ascii="Verdana" w:hAnsi="Verdana"/>
                <w:color w:val="FFFFFF" w:themeColor="background1"/>
                <w:sz w:val="20"/>
              </w:rPr>
              <w:br/>
              <w:t>par les pairs/le personnel enseignant)</w:t>
            </w:r>
          </w:p>
        </w:tc>
      </w:tr>
      <w:tr w:rsidR="003D7D07" w:rsidRPr="00FC75BD" w14:paraId="60CA9B7D" w14:textId="77777777" w:rsidTr="003D7D07">
        <w:trPr>
          <w:trHeight w:val="432"/>
        </w:trPr>
        <w:tc>
          <w:tcPr>
            <w:tcW w:w="10784" w:type="dxa"/>
            <w:gridSpan w:val="3"/>
            <w:tcBorders>
              <w:top w:val="single" w:sz="8" w:space="0" w:color="54B948"/>
              <w:left w:val="single" w:sz="8" w:space="0" w:color="3F708E"/>
              <w:bottom w:val="nil"/>
              <w:right w:val="single" w:sz="8" w:space="0" w:color="3F708E"/>
            </w:tcBorders>
            <w:shd w:val="clear" w:color="auto" w:fill="3F708E"/>
            <w:vAlign w:val="center"/>
          </w:tcPr>
          <w:p w14:paraId="11F4360F" w14:textId="73D77245" w:rsidR="003D7D07" w:rsidRPr="001E3CEB" w:rsidRDefault="003D7D07" w:rsidP="00B55DD7">
            <w:pPr>
              <w:pStyle w:val="SectionHeading"/>
              <w:rPr>
                <w:b w:val="0"/>
              </w:rPr>
            </w:pPr>
            <w:r>
              <w:t>ACTION</w:t>
            </w:r>
            <w:r w:rsidR="001E3CEB">
              <w:t xml:space="preserve"> </w:t>
            </w:r>
            <w:r w:rsidR="001E3CEB">
              <w:rPr>
                <w:b w:val="0"/>
              </w:rPr>
              <w:t>(</w:t>
            </w:r>
            <w:r w:rsidR="00B55DD7">
              <w:rPr>
                <w:b w:val="0"/>
              </w:rPr>
              <w:t>suite</w:t>
            </w:r>
            <w:r w:rsidR="001E3CEB">
              <w:rPr>
                <w:b w:val="0"/>
              </w:rPr>
              <w:t>)</w:t>
            </w:r>
          </w:p>
        </w:tc>
      </w:tr>
      <w:tr w:rsidR="003D7D07" w:rsidRPr="004365A8" w14:paraId="49BB0639" w14:textId="77777777" w:rsidTr="003D7D07">
        <w:trPr>
          <w:trHeight w:val="20"/>
        </w:trPr>
        <w:tc>
          <w:tcPr>
            <w:tcW w:w="1074" w:type="dxa"/>
            <w:tcBorders>
              <w:top w:val="nil"/>
              <w:left w:val="single" w:sz="8" w:space="0" w:color="54B948"/>
              <w:bottom w:val="nil"/>
              <w:right w:val="single" w:sz="8" w:space="0" w:color="54B948"/>
            </w:tcBorders>
            <w:tcMar>
              <w:top w:w="173" w:type="dxa"/>
              <w:left w:w="72" w:type="dxa"/>
              <w:right w:w="72" w:type="dxa"/>
            </w:tcMar>
          </w:tcPr>
          <w:p w14:paraId="57BBF389" w14:textId="77777777" w:rsidR="003D7D07" w:rsidRPr="00E80C32" w:rsidRDefault="003D7D07" w:rsidP="003D7D07">
            <w:pPr>
              <w:pStyle w:val="CopyCentred"/>
            </w:pPr>
          </w:p>
        </w:tc>
        <w:tc>
          <w:tcPr>
            <w:tcW w:w="6566" w:type="dxa"/>
            <w:tcBorders>
              <w:top w:val="nil"/>
              <w:left w:val="single" w:sz="8" w:space="0" w:color="54B948"/>
              <w:bottom w:val="nil"/>
              <w:right w:val="single" w:sz="8" w:space="0" w:color="54B948"/>
            </w:tcBorders>
            <w:tcMar>
              <w:top w:w="173" w:type="dxa"/>
              <w:left w:w="259" w:type="dxa"/>
              <w:bottom w:w="0" w:type="dxa"/>
              <w:right w:w="259" w:type="dxa"/>
            </w:tcMar>
          </w:tcPr>
          <w:p w14:paraId="5AC55674" w14:textId="77777777" w:rsidR="00B55DD7" w:rsidRPr="00B55DD7" w:rsidRDefault="00B55DD7" w:rsidP="00B55DD7">
            <w:pPr>
              <w:pStyle w:val="Subhead"/>
              <w:rPr>
                <w:lang w:bidi="fr-CA"/>
              </w:rPr>
            </w:pPr>
            <w:r w:rsidRPr="00B55DD7">
              <w:rPr>
                <w:lang w:bidi="fr-CA"/>
              </w:rPr>
              <w:t xml:space="preserve">Quatrième </w:t>
            </w:r>
            <w:proofErr w:type="gramStart"/>
            <w:r w:rsidRPr="00B55DD7">
              <w:rPr>
                <w:lang w:bidi="fr-CA"/>
              </w:rPr>
              <w:t>notion :</w:t>
            </w:r>
            <w:proofErr w:type="gramEnd"/>
            <w:r w:rsidRPr="00B55DD7">
              <w:rPr>
                <w:lang w:bidi="fr-CA"/>
              </w:rPr>
              <w:t xml:space="preserve"> Maîtriser vos placements — Renseignez-vous</w:t>
            </w:r>
          </w:p>
          <w:p w14:paraId="2ECD5A0F" w14:textId="77777777" w:rsidR="00B55DD7" w:rsidRPr="00B55DD7" w:rsidRDefault="00B55DD7" w:rsidP="00B55DD7">
            <w:pPr>
              <w:pStyle w:val="Copy"/>
              <w:rPr>
                <w:spacing w:val="-2"/>
                <w:lang w:bidi="fr-CA"/>
              </w:rPr>
            </w:pPr>
            <w:r w:rsidRPr="00B55DD7">
              <w:rPr>
                <w:spacing w:val="-2"/>
                <w:lang w:bidi="fr-CA"/>
              </w:rPr>
              <w:t>« Le risque provient de ne pas savoir ce que l’on fait. »</w:t>
            </w:r>
            <w:r w:rsidRPr="00B55DD7">
              <w:rPr>
                <w:rFonts w:ascii="PMingLiU" w:eastAsia="PMingLiU" w:hAnsi="PMingLiU" w:cs="PMingLiU"/>
                <w:spacing w:val="-2"/>
                <w:lang w:bidi="fr-CA"/>
              </w:rPr>
              <w:br/>
            </w:r>
            <w:r w:rsidRPr="00B55DD7">
              <w:rPr>
                <w:spacing w:val="-2"/>
                <w:lang w:bidi="fr-CA"/>
              </w:rPr>
              <w:t>– Warren Buffet</w:t>
            </w:r>
          </w:p>
          <w:p w14:paraId="1704B9FC" w14:textId="77777777" w:rsidR="00B55DD7" w:rsidRPr="00B55DD7" w:rsidRDefault="00B55DD7" w:rsidP="00B55DD7">
            <w:pPr>
              <w:pStyle w:val="SpaceBetween"/>
              <w:rPr>
                <w:lang w:bidi="fr-CA"/>
              </w:rPr>
            </w:pPr>
          </w:p>
          <w:p w14:paraId="0F5A3F3C" w14:textId="02250D5C" w:rsidR="00B55DD7" w:rsidRPr="00B55DD7" w:rsidRDefault="00B55DD7" w:rsidP="00D06CD3">
            <w:pPr>
              <w:pStyle w:val="NumberedList"/>
              <w:numPr>
                <w:ilvl w:val="0"/>
                <w:numId w:val="12"/>
              </w:numPr>
              <w:ind w:left="259" w:hanging="259"/>
              <w:rPr>
                <w:b/>
                <w:lang w:bidi="fr-CA"/>
              </w:rPr>
            </w:pPr>
            <w:r w:rsidRPr="00B55DD7">
              <w:rPr>
                <w:b/>
                <w:lang w:bidi="fr-CA"/>
              </w:rPr>
              <w:t>Informez-vous sur les termes</w:t>
            </w:r>
          </w:p>
          <w:p w14:paraId="5BBA64D1" w14:textId="0378C5E5" w:rsidR="003D7D07" w:rsidRPr="003D7D07" w:rsidRDefault="00B55DD7" w:rsidP="003D7D07">
            <w:pPr>
              <w:pStyle w:val="Copy"/>
              <w:rPr>
                <w:i/>
                <w:spacing w:val="-2"/>
                <w:lang w:bidi="fr-CA"/>
              </w:rPr>
            </w:pPr>
            <w:r w:rsidRPr="00B55DD7">
              <w:rPr>
                <w:i/>
                <w:spacing w:val="-2"/>
                <w:lang w:bidi="fr-CA"/>
              </w:rPr>
              <w:t>Pour comprendre et apprécier un jeu, vous devez d’abord connaître les termes et les règles du jeu. Il en va de même pour les placements et la finance.</w:t>
            </w:r>
          </w:p>
        </w:tc>
        <w:tc>
          <w:tcPr>
            <w:tcW w:w="3144" w:type="dxa"/>
            <w:tcBorders>
              <w:top w:val="nil"/>
              <w:left w:val="single" w:sz="8" w:space="0" w:color="54B948"/>
              <w:bottom w:val="nil"/>
              <w:right w:val="single" w:sz="8" w:space="0" w:color="54B948"/>
            </w:tcBorders>
            <w:tcMar>
              <w:top w:w="173" w:type="dxa"/>
              <w:left w:w="259" w:type="dxa"/>
              <w:right w:w="115" w:type="dxa"/>
            </w:tcMar>
          </w:tcPr>
          <w:p w14:paraId="18BA9A38" w14:textId="77777777" w:rsidR="003D7D07" w:rsidRPr="004365A8" w:rsidRDefault="003D7D07" w:rsidP="003D7D07">
            <w:pPr>
              <w:pStyle w:val="Copy"/>
            </w:pPr>
          </w:p>
        </w:tc>
      </w:tr>
      <w:tr w:rsidR="003D7D07" w:rsidRPr="004365A8" w14:paraId="24ECA7B5" w14:textId="77777777" w:rsidTr="001E3CEB">
        <w:trPr>
          <w:trHeight w:val="20"/>
        </w:trPr>
        <w:tc>
          <w:tcPr>
            <w:tcW w:w="1074" w:type="dxa"/>
            <w:tcBorders>
              <w:top w:val="nil"/>
              <w:left w:val="single" w:sz="8" w:space="0" w:color="54B948"/>
              <w:bottom w:val="single" w:sz="8" w:space="0" w:color="54B948"/>
              <w:right w:val="single" w:sz="8" w:space="0" w:color="54B948"/>
            </w:tcBorders>
            <w:tcMar>
              <w:top w:w="173" w:type="dxa"/>
              <w:left w:w="72" w:type="dxa"/>
              <w:right w:w="72" w:type="dxa"/>
            </w:tcMar>
          </w:tcPr>
          <w:p w14:paraId="26EA952C" w14:textId="4B4C845C" w:rsidR="003D7D07" w:rsidRPr="00B55DD7" w:rsidRDefault="003D7D07" w:rsidP="00B55DD7">
            <w:pPr>
              <w:pStyle w:val="CopyCentred"/>
            </w:pPr>
            <w:r w:rsidRPr="003D7D07">
              <w:t>15 minutes</w:t>
            </w:r>
          </w:p>
        </w:tc>
        <w:tc>
          <w:tcPr>
            <w:tcW w:w="6566"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09AE611B" w14:textId="77777777" w:rsidR="00B55DD7" w:rsidRPr="00B55DD7" w:rsidRDefault="00B55DD7" w:rsidP="00B55DD7">
            <w:pPr>
              <w:pStyle w:val="Subhead"/>
              <w:rPr>
                <w:lang w:bidi="fr-CA"/>
              </w:rPr>
            </w:pPr>
            <w:r w:rsidRPr="00B55DD7">
              <w:rPr>
                <w:lang w:bidi="fr-CA"/>
              </w:rPr>
              <w:t>En groupe — Jeu du dictionnaire</w:t>
            </w:r>
          </w:p>
          <w:p w14:paraId="01CFF625" w14:textId="77777777" w:rsidR="00B55DD7" w:rsidRPr="00B55DD7" w:rsidRDefault="00B55DD7" w:rsidP="00B55DD7">
            <w:pPr>
              <w:pStyle w:val="Copy"/>
              <w:rPr>
                <w:lang w:bidi="fr-CA"/>
              </w:rPr>
            </w:pPr>
            <w:r w:rsidRPr="00B55DD7">
              <w:rPr>
                <w:lang w:bidi="fr-CA"/>
              </w:rPr>
              <w:t xml:space="preserve">Comment jouer au jeu du </w:t>
            </w:r>
            <w:proofErr w:type="gramStart"/>
            <w:r w:rsidRPr="00B55DD7">
              <w:rPr>
                <w:lang w:bidi="fr-CA"/>
              </w:rPr>
              <w:t>dictionnaire :</w:t>
            </w:r>
            <w:proofErr w:type="gramEnd"/>
          </w:p>
          <w:p w14:paraId="6C3748FB" w14:textId="77777777" w:rsidR="00B55DD7" w:rsidRPr="00B55DD7" w:rsidRDefault="00B55DD7" w:rsidP="00D06CD3">
            <w:pPr>
              <w:pStyle w:val="NumberedList"/>
              <w:numPr>
                <w:ilvl w:val="0"/>
                <w:numId w:val="5"/>
              </w:numPr>
              <w:ind w:left="259" w:hanging="259"/>
              <w:rPr>
                <w:lang w:bidi="fr-CA"/>
              </w:rPr>
            </w:pPr>
            <w:r w:rsidRPr="00B55DD7">
              <w:rPr>
                <w:lang w:bidi="fr-CA"/>
              </w:rPr>
              <w:t>Divisez la classe en groupes de personnages (ou en groupes de trois à cinq élèves). Distribuez les feuilles de travail (une par équipe, un exemple est fourni en pièce jointe). Chaque équipe devra créer une définition pour chaque mot. L’objectif consiste à créer des définitions qui ressemblent le plus possible à celles du dictionnaire, même si les élèves ne savent pas ce que le mot signifie. Après cinq ou six minutes, recueillez toutes les feuilles de travail.</w:t>
            </w:r>
          </w:p>
          <w:p w14:paraId="1FF7A731" w14:textId="77777777" w:rsidR="00B55DD7" w:rsidRPr="00B55DD7" w:rsidRDefault="00B55DD7" w:rsidP="00D06CD3">
            <w:pPr>
              <w:pStyle w:val="NumberedList"/>
              <w:numPr>
                <w:ilvl w:val="0"/>
                <w:numId w:val="5"/>
              </w:numPr>
              <w:ind w:left="259" w:hanging="259"/>
              <w:rPr>
                <w:lang w:bidi="fr-CA"/>
              </w:rPr>
            </w:pPr>
            <w:r w:rsidRPr="00B55DD7">
              <w:rPr>
                <w:lang w:bidi="fr-CA"/>
              </w:rPr>
              <w:t>Lisez le premier mot à voix haute. Lisez, ou présentez au moyen d’une caméra de transmission de documents, les définitions créées par toutes les équipes pour ce mot, y compris la définition exacte. Chaque équipe doit choisir la définition qu’elle croit être exacte. (Les tableaux blancs interactifs et les cliqueurs sont de bons outils.)</w:t>
            </w:r>
          </w:p>
          <w:p w14:paraId="15E07A6B" w14:textId="374425C0" w:rsidR="001E3CEB" w:rsidRDefault="00B55DD7" w:rsidP="00B55DD7">
            <w:pPr>
              <w:pStyle w:val="NumberedList"/>
            </w:pPr>
            <w:r w:rsidRPr="00B55DD7">
              <w:rPr>
                <w:lang w:bidi="fr-CA"/>
              </w:rPr>
              <w:t>Si une équipe choisit la bonne définition, elle obtient deux points. Si la définition d’une équipe est choisie par d’autres équipes, l’équipe qui a créé la définition obtient un point pour chaque équipe qu’elle a réussi à tromper. Procédez ainsi pour tous les mots. L’équipe qui récolte le plus de points gagne.</w:t>
            </w:r>
          </w:p>
        </w:tc>
        <w:tc>
          <w:tcPr>
            <w:tcW w:w="3144" w:type="dxa"/>
            <w:tcBorders>
              <w:top w:val="nil"/>
              <w:left w:val="single" w:sz="8" w:space="0" w:color="54B948"/>
              <w:bottom w:val="single" w:sz="8" w:space="0" w:color="54B948"/>
              <w:right w:val="single" w:sz="8" w:space="0" w:color="54B948"/>
            </w:tcBorders>
            <w:tcMar>
              <w:top w:w="173" w:type="dxa"/>
              <w:left w:w="259" w:type="dxa"/>
              <w:right w:w="115" w:type="dxa"/>
            </w:tcMar>
          </w:tcPr>
          <w:p w14:paraId="5FC508BA" w14:textId="0F64C412" w:rsidR="003D7D07" w:rsidRPr="004365A8" w:rsidRDefault="00DC215B" w:rsidP="003D7D07">
            <w:pPr>
              <w:pStyle w:val="Copy"/>
            </w:pPr>
            <w:r w:rsidRPr="00DC215B">
              <w:rPr>
                <w:lang w:val="en-US" w:bidi="fr-CA"/>
              </w:rPr>
              <w:t xml:space="preserve">Évaluation au service </w:t>
            </w:r>
            <w:r>
              <w:rPr>
                <w:lang w:val="en-US" w:bidi="fr-CA"/>
              </w:rPr>
              <w:br/>
            </w:r>
            <w:r w:rsidRPr="00DC215B">
              <w:rPr>
                <w:lang w:val="en-US" w:bidi="fr-CA"/>
              </w:rPr>
              <w:t xml:space="preserve">de </w:t>
            </w:r>
            <w:proofErr w:type="gramStart"/>
            <w:r w:rsidRPr="00DC215B">
              <w:rPr>
                <w:lang w:val="en-US" w:bidi="fr-CA"/>
              </w:rPr>
              <w:t>l’apprentissage :</w:t>
            </w:r>
            <w:proofErr w:type="gramEnd"/>
            <w:r w:rsidRPr="00DC215B">
              <w:rPr>
                <w:lang w:val="en-US" w:bidi="fr-CA"/>
              </w:rPr>
              <w:t xml:space="preserve"> discussion et observation</w:t>
            </w:r>
          </w:p>
        </w:tc>
      </w:tr>
    </w:tbl>
    <w:p w14:paraId="10CCC74D" w14:textId="15B10F93" w:rsidR="001E3CEB" w:rsidRDefault="001E3CEB" w:rsidP="003D7D07">
      <w:pPr>
        <w:pStyle w:val="SpaceBetween"/>
      </w:pPr>
    </w:p>
    <w:p w14:paraId="42F2D118" w14:textId="77777777" w:rsidR="00B55DD7" w:rsidRDefault="001E3CEB">
      <w:r>
        <w:br w:type="page"/>
      </w:r>
    </w:p>
    <w:tbl>
      <w:tblPr>
        <w:tblStyle w:val="TableGrid"/>
        <w:tblW w:w="10784" w:type="dxa"/>
        <w:tblLayout w:type="fixed"/>
        <w:tblLook w:val="04A0" w:firstRow="1" w:lastRow="0" w:firstColumn="1" w:lastColumn="0" w:noHBand="0" w:noVBand="1"/>
      </w:tblPr>
      <w:tblGrid>
        <w:gridCol w:w="1074"/>
        <w:gridCol w:w="6566"/>
        <w:gridCol w:w="3144"/>
      </w:tblGrid>
      <w:tr w:rsidR="00B55DD7" w:rsidRPr="00FC75BD" w14:paraId="50D1D2B1" w14:textId="77777777" w:rsidTr="008624BC">
        <w:trPr>
          <w:trHeight w:val="1584"/>
          <w:tblHeader/>
        </w:trPr>
        <w:tc>
          <w:tcPr>
            <w:tcW w:w="107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784C616E" w14:textId="77777777" w:rsidR="00B55DD7" w:rsidRPr="00FC75BD" w:rsidRDefault="00B55DD7" w:rsidP="008624BC">
            <w:pPr>
              <w:jc w:val="center"/>
              <w:rPr>
                <w:rFonts w:ascii="Verdana" w:hAnsi="Verdana" w:cs="Arial"/>
                <w:b/>
                <w:bCs/>
                <w:color w:val="FFFFFF" w:themeColor="background1"/>
                <w:sz w:val="20"/>
                <w:szCs w:val="20"/>
              </w:rPr>
            </w:pPr>
            <w:r>
              <w:rPr>
                <w:rFonts w:ascii="Verdana" w:hAnsi="Verdana"/>
                <w:b/>
                <w:color w:val="FFFFFF" w:themeColor="background1"/>
                <w:sz w:val="20"/>
              </w:rPr>
              <w:lastRenderedPageBreak/>
              <w:t>Durée</w:t>
            </w:r>
          </w:p>
          <w:p w14:paraId="2542AADB" w14:textId="77777777" w:rsidR="00B55DD7" w:rsidRPr="00FC75BD" w:rsidRDefault="00B55DD7" w:rsidP="008624BC">
            <w:pPr>
              <w:jc w:val="center"/>
              <w:rPr>
                <w:rFonts w:ascii="Verdana" w:hAnsi="Verdana" w:cs="Arial"/>
                <w:color w:val="FFFFFF" w:themeColor="background1"/>
                <w:sz w:val="20"/>
                <w:szCs w:val="20"/>
              </w:rPr>
            </w:pPr>
            <w:r>
              <w:rPr>
                <w:rFonts w:ascii="Verdana" w:hAnsi="Verdana"/>
                <w:color w:val="FFFFFF" w:themeColor="background1"/>
                <w:sz w:val="20"/>
              </w:rPr>
              <w:t>(min.)</w:t>
            </w:r>
          </w:p>
        </w:tc>
        <w:tc>
          <w:tcPr>
            <w:tcW w:w="6566"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09A14AA2" w14:textId="77777777" w:rsidR="00B55DD7" w:rsidRPr="00FC75BD" w:rsidRDefault="00B55DD7" w:rsidP="008624BC">
            <w:pPr>
              <w:rPr>
                <w:rFonts w:ascii="Verdana" w:hAnsi="Verdana" w:cs="Arial"/>
                <w:b/>
                <w:color w:val="FFFFFF" w:themeColor="background1"/>
                <w:sz w:val="20"/>
                <w:szCs w:val="20"/>
              </w:rPr>
            </w:pPr>
            <w:r>
              <w:rPr>
                <w:rFonts w:ascii="Verdana" w:hAnsi="Verdana"/>
                <w:b/>
                <w:color w:val="FFFFFF" w:themeColor="background1"/>
                <w:sz w:val="20"/>
              </w:rPr>
              <w:t>Déroulement de la leçon</w:t>
            </w:r>
          </w:p>
        </w:tc>
        <w:tc>
          <w:tcPr>
            <w:tcW w:w="3144"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0BB8EFBD" w14:textId="77777777" w:rsidR="00B55DD7" w:rsidRPr="00FC75BD" w:rsidRDefault="00B55DD7" w:rsidP="008624BC">
            <w:pPr>
              <w:rPr>
                <w:rFonts w:ascii="Verdana" w:hAnsi="Verdana" w:cs="Arial"/>
                <w:b/>
                <w:color w:val="FFFFFF" w:themeColor="background1"/>
                <w:sz w:val="20"/>
                <w:szCs w:val="20"/>
              </w:rPr>
            </w:pPr>
            <w:r>
              <w:rPr>
                <w:rFonts w:ascii="Verdana" w:hAnsi="Verdana"/>
                <w:b/>
                <w:color w:val="FFFFFF" w:themeColor="background1"/>
                <w:sz w:val="20"/>
              </w:rPr>
              <w:t xml:space="preserve">Évaluation comme </w:t>
            </w:r>
            <w:r>
              <w:rPr>
                <w:rFonts w:ascii="Verdana" w:hAnsi="Verdana"/>
                <w:b/>
                <w:color w:val="FFFFFF" w:themeColor="background1"/>
                <w:sz w:val="20"/>
              </w:rPr>
              <w:br/>
              <w:t xml:space="preserve">et au service de l’apprentissage </w:t>
            </w:r>
            <w:r>
              <w:rPr>
                <w:rFonts w:ascii="Verdana" w:hAnsi="Verdana"/>
                <w:color w:val="FFFFFF" w:themeColor="background1"/>
                <w:sz w:val="20"/>
              </w:rPr>
              <w:t xml:space="preserve">(auto-évaluation/évaluation </w:t>
            </w:r>
            <w:r>
              <w:rPr>
                <w:rFonts w:ascii="Verdana" w:hAnsi="Verdana"/>
                <w:color w:val="FFFFFF" w:themeColor="background1"/>
                <w:sz w:val="20"/>
              </w:rPr>
              <w:br/>
              <w:t>par les pairs/le personnel enseignant)</w:t>
            </w:r>
          </w:p>
        </w:tc>
      </w:tr>
      <w:tr w:rsidR="00B55DD7" w:rsidRPr="00FC75BD" w14:paraId="5C5C4DC2" w14:textId="77777777" w:rsidTr="008624BC">
        <w:trPr>
          <w:trHeight w:val="432"/>
        </w:trPr>
        <w:tc>
          <w:tcPr>
            <w:tcW w:w="10784" w:type="dxa"/>
            <w:gridSpan w:val="3"/>
            <w:tcBorders>
              <w:top w:val="single" w:sz="8" w:space="0" w:color="54B948"/>
              <w:left w:val="single" w:sz="8" w:space="0" w:color="3F708E"/>
              <w:bottom w:val="nil"/>
              <w:right w:val="single" w:sz="8" w:space="0" w:color="3F708E"/>
            </w:tcBorders>
            <w:shd w:val="clear" w:color="auto" w:fill="3F708E"/>
            <w:vAlign w:val="center"/>
          </w:tcPr>
          <w:p w14:paraId="1C8CB083" w14:textId="77777777" w:rsidR="00B55DD7" w:rsidRPr="001E3CEB" w:rsidRDefault="00B55DD7" w:rsidP="008624BC">
            <w:pPr>
              <w:pStyle w:val="SectionHeading"/>
              <w:rPr>
                <w:b w:val="0"/>
              </w:rPr>
            </w:pPr>
            <w:r>
              <w:t xml:space="preserve">ACTION </w:t>
            </w:r>
            <w:r>
              <w:rPr>
                <w:b w:val="0"/>
              </w:rPr>
              <w:t>(suite)</w:t>
            </w:r>
          </w:p>
        </w:tc>
      </w:tr>
      <w:tr w:rsidR="00B55DD7" w:rsidRPr="004365A8" w14:paraId="0C46F490" w14:textId="77777777" w:rsidTr="008624BC">
        <w:trPr>
          <w:trHeight w:val="20"/>
        </w:trPr>
        <w:tc>
          <w:tcPr>
            <w:tcW w:w="1074" w:type="dxa"/>
            <w:tcBorders>
              <w:top w:val="nil"/>
              <w:left w:val="single" w:sz="8" w:space="0" w:color="54B948"/>
              <w:bottom w:val="single" w:sz="8" w:space="0" w:color="54B948"/>
              <w:right w:val="single" w:sz="8" w:space="0" w:color="54B948"/>
            </w:tcBorders>
            <w:tcMar>
              <w:top w:w="173" w:type="dxa"/>
              <w:left w:w="72" w:type="dxa"/>
              <w:right w:w="72" w:type="dxa"/>
            </w:tcMar>
          </w:tcPr>
          <w:p w14:paraId="672EF4B2" w14:textId="1920FF7F" w:rsidR="00B55DD7" w:rsidRPr="00B55DD7" w:rsidRDefault="00B55DD7" w:rsidP="008624BC">
            <w:pPr>
              <w:pStyle w:val="CopyCentred"/>
            </w:pPr>
          </w:p>
        </w:tc>
        <w:tc>
          <w:tcPr>
            <w:tcW w:w="6566"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73CBFE92" w14:textId="77777777" w:rsidR="00B55DD7" w:rsidRPr="00B55DD7" w:rsidRDefault="00B55DD7" w:rsidP="008624BC">
            <w:pPr>
              <w:pStyle w:val="Subhead"/>
              <w:rPr>
                <w:lang w:bidi="fr-CA"/>
              </w:rPr>
            </w:pPr>
            <w:r w:rsidRPr="00B55DD7">
              <w:rPr>
                <w:lang w:bidi="fr-CA"/>
              </w:rPr>
              <w:t>Termes suggérés</w:t>
            </w:r>
          </w:p>
          <w:p w14:paraId="55602233" w14:textId="77777777" w:rsidR="00B55DD7" w:rsidRPr="00B55DD7" w:rsidRDefault="00B55DD7" w:rsidP="00B55DD7">
            <w:pPr>
              <w:pStyle w:val="Copy"/>
              <w:rPr>
                <w:lang w:bidi="fr-CA"/>
              </w:rPr>
            </w:pPr>
            <w:r w:rsidRPr="00B55DD7">
              <w:rPr>
                <w:lang w:bidi="fr-CA"/>
              </w:rPr>
              <w:t xml:space="preserve">Aspects clés des finances </w:t>
            </w:r>
            <w:proofErr w:type="gramStart"/>
            <w:r w:rsidRPr="00B55DD7">
              <w:rPr>
                <w:lang w:bidi="fr-CA"/>
              </w:rPr>
              <w:t>personnelles :</w:t>
            </w:r>
            <w:proofErr w:type="gramEnd"/>
            <w:r w:rsidRPr="00B55DD7">
              <w:rPr>
                <w:lang w:bidi="fr-CA"/>
              </w:rPr>
              <w:t xml:space="preserve"> (il ne s’agit pas d’une liste exhaustive)</w:t>
            </w:r>
          </w:p>
          <w:p w14:paraId="475750E1" w14:textId="77777777" w:rsidR="00B55DD7" w:rsidRPr="00B55DD7" w:rsidRDefault="00B55DD7" w:rsidP="00B55DD7">
            <w:pPr>
              <w:pStyle w:val="Bullet"/>
              <w:spacing w:after="40"/>
              <w:rPr>
                <w:lang w:bidi="fr-CA"/>
              </w:rPr>
            </w:pPr>
            <w:r w:rsidRPr="00B55DD7">
              <w:rPr>
                <w:lang w:bidi="fr-CA"/>
              </w:rPr>
              <w:t>solution des 10 %</w:t>
            </w:r>
          </w:p>
          <w:p w14:paraId="7BC68FAB" w14:textId="77777777" w:rsidR="00B55DD7" w:rsidRPr="00B55DD7" w:rsidRDefault="00B55DD7" w:rsidP="00B55DD7">
            <w:pPr>
              <w:pStyle w:val="Bullet"/>
              <w:spacing w:after="40"/>
              <w:rPr>
                <w:lang w:bidi="fr-CA"/>
              </w:rPr>
            </w:pPr>
            <w:r w:rsidRPr="00B55DD7">
              <w:rPr>
                <w:lang w:bidi="fr-CA"/>
              </w:rPr>
              <w:t>se payer en premier</w:t>
            </w:r>
          </w:p>
          <w:p w14:paraId="0B827B5A" w14:textId="77777777" w:rsidR="00B55DD7" w:rsidRPr="00B55DD7" w:rsidRDefault="00B55DD7" w:rsidP="00B55DD7">
            <w:pPr>
              <w:pStyle w:val="Bullet"/>
              <w:spacing w:after="40"/>
              <w:rPr>
                <w:lang w:bidi="fr-CA"/>
              </w:rPr>
            </w:pPr>
            <w:r w:rsidRPr="00B55DD7">
              <w:rPr>
                <w:lang w:bidi="fr-CA"/>
              </w:rPr>
              <w:t>(l’importance de) l’intérêt composé</w:t>
            </w:r>
          </w:p>
          <w:p w14:paraId="27C2D249" w14:textId="77777777" w:rsidR="00B55DD7" w:rsidRPr="00B55DD7" w:rsidRDefault="00B55DD7" w:rsidP="00B55DD7">
            <w:pPr>
              <w:pStyle w:val="Bullet"/>
              <w:spacing w:after="40"/>
              <w:rPr>
                <w:lang w:bidi="fr-CA"/>
              </w:rPr>
            </w:pPr>
            <w:r w:rsidRPr="00B55DD7">
              <w:rPr>
                <w:lang w:bidi="fr-CA"/>
              </w:rPr>
              <w:t>éliminer les dettes (avant d’accumuler de la richesse)</w:t>
            </w:r>
          </w:p>
          <w:p w14:paraId="780A02E6" w14:textId="77777777" w:rsidR="00B55DD7" w:rsidRPr="00B55DD7" w:rsidRDefault="00B55DD7" w:rsidP="00B55DD7">
            <w:pPr>
              <w:pStyle w:val="Bullet"/>
              <w:spacing w:after="40"/>
              <w:rPr>
                <w:lang w:bidi="fr-CA"/>
              </w:rPr>
            </w:pPr>
            <w:r w:rsidRPr="00B55DD7">
              <w:rPr>
                <w:lang w:bidi="fr-CA"/>
              </w:rPr>
              <w:t>diversification (similaire à une ligue sportive imaginaire)</w:t>
            </w:r>
          </w:p>
          <w:p w14:paraId="331E1D3A" w14:textId="77777777" w:rsidR="00B55DD7" w:rsidRPr="00B55DD7" w:rsidRDefault="00B55DD7" w:rsidP="00B55DD7">
            <w:pPr>
              <w:pStyle w:val="Bullet"/>
              <w:spacing w:after="40"/>
              <w:rPr>
                <w:lang w:bidi="fr-CA"/>
              </w:rPr>
            </w:pPr>
            <w:r w:rsidRPr="00B55DD7">
              <w:rPr>
                <w:lang w:bidi="fr-CA"/>
              </w:rPr>
              <w:t>risque</w:t>
            </w:r>
          </w:p>
          <w:p w14:paraId="255414A9" w14:textId="77777777" w:rsidR="00B55DD7" w:rsidRPr="00B55DD7" w:rsidRDefault="00B55DD7" w:rsidP="00B55DD7">
            <w:pPr>
              <w:pStyle w:val="Bullet"/>
              <w:spacing w:after="40"/>
              <w:rPr>
                <w:lang w:bidi="fr-CA"/>
              </w:rPr>
            </w:pPr>
            <w:r w:rsidRPr="00B55DD7">
              <w:rPr>
                <w:lang w:bidi="fr-CA"/>
              </w:rPr>
              <w:t>liquidités</w:t>
            </w:r>
          </w:p>
          <w:p w14:paraId="25A96206" w14:textId="77777777" w:rsidR="00B55DD7" w:rsidRPr="00B55DD7" w:rsidRDefault="00B55DD7" w:rsidP="00B55DD7">
            <w:pPr>
              <w:pStyle w:val="Bullet"/>
              <w:spacing w:after="40"/>
              <w:rPr>
                <w:lang w:bidi="fr-CA"/>
              </w:rPr>
            </w:pPr>
            <w:r w:rsidRPr="00B55DD7">
              <w:rPr>
                <w:lang w:bidi="fr-CA"/>
              </w:rPr>
              <w:t>rendement du capital investi</w:t>
            </w:r>
          </w:p>
          <w:p w14:paraId="6E2256B8" w14:textId="77777777" w:rsidR="00B55DD7" w:rsidRPr="00B55DD7" w:rsidRDefault="00B55DD7" w:rsidP="00B55DD7">
            <w:pPr>
              <w:pStyle w:val="Bullet"/>
              <w:spacing w:after="40"/>
              <w:rPr>
                <w:lang w:bidi="fr-CA"/>
              </w:rPr>
            </w:pPr>
            <w:r w:rsidRPr="00B55DD7">
              <w:rPr>
                <w:lang w:bidi="fr-CA"/>
              </w:rPr>
              <w:t>règle de 72</w:t>
            </w:r>
          </w:p>
          <w:p w14:paraId="3665C92E" w14:textId="77777777" w:rsidR="00B55DD7" w:rsidRPr="00B55DD7" w:rsidRDefault="00B55DD7" w:rsidP="00B55DD7">
            <w:pPr>
              <w:pStyle w:val="Bullet"/>
              <w:spacing w:after="40"/>
              <w:rPr>
                <w:lang w:bidi="fr-CA"/>
              </w:rPr>
            </w:pPr>
            <w:r w:rsidRPr="00B55DD7">
              <w:rPr>
                <w:lang w:bidi="fr-CA"/>
              </w:rPr>
              <w:t>fonds communs de placement</w:t>
            </w:r>
          </w:p>
          <w:p w14:paraId="79E3B8C2" w14:textId="77777777" w:rsidR="00B55DD7" w:rsidRPr="00B55DD7" w:rsidRDefault="00B55DD7" w:rsidP="00B55DD7">
            <w:pPr>
              <w:pStyle w:val="Bullet"/>
              <w:spacing w:after="40"/>
              <w:rPr>
                <w:lang w:bidi="fr-CA"/>
              </w:rPr>
            </w:pPr>
            <w:r w:rsidRPr="00B55DD7">
              <w:rPr>
                <w:lang w:bidi="fr-CA"/>
              </w:rPr>
              <w:t>actions</w:t>
            </w:r>
          </w:p>
          <w:p w14:paraId="3033DC85" w14:textId="77777777" w:rsidR="00B55DD7" w:rsidRPr="00B55DD7" w:rsidRDefault="00B55DD7" w:rsidP="00B55DD7">
            <w:pPr>
              <w:pStyle w:val="Bullet"/>
              <w:spacing w:after="40"/>
              <w:rPr>
                <w:lang w:bidi="fr-CA"/>
              </w:rPr>
            </w:pPr>
            <w:r w:rsidRPr="00B55DD7">
              <w:rPr>
                <w:lang w:bidi="fr-CA"/>
              </w:rPr>
              <w:t>obligations</w:t>
            </w:r>
          </w:p>
          <w:p w14:paraId="509F9F79" w14:textId="77777777" w:rsidR="00B55DD7" w:rsidRPr="00B55DD7" w:rsidRDefault="00B55DD7" w:rsidP="00B55DD7">
            <w:pPr>
              <w:pStyle w:val="Bullet"/>
              <w:spacing w:after="40"/>
              <w:rPr>
                <w:lang w:bidi="fr-CA"/>
              </w:rPr>
            </w:pPr>
            <w:r w:rsidRPr="00B55DD7">
              <w:rPr>
                <w:lang w:bidi="fr-CA"/>
              </w:rPr>
              <w:t>FNB</w:t>
            </w:r>
          </w:p>
          <w:p w14:paraId="16B5D7E6" w14:textId="77777777" w:rsidR="00B55DD7" w:rsidRPr="00B55DD7" w:rsidRDefault="00B55DD7" w:rsidP="00B55DD7">
            <w:pPr>
              <w:pStyle w:val="Bullet"/>
              <w:spacing w:after="40"/>
              <w:rPr>
                <w:lang w:bidi="fr-CA"/>
              </w:rPr>
            </w:pPr>
            <w:r w:rsidRPr="00B55DD7">
              <w:rPr>
                <w:lang w:bidi="fr-CA"/>
              </w:rPr>
              <w:t>CELI</w:t>
            </w:r>
          </w:p>
          <w:p w14:paraId="59285E75" w14:textId="77777777" w:rsidR="00B55DD7" w:rsidRPr="00B55DD7" w:rsidRDefault="00B55DD7" w:rsidP="00B55DD7">
            <w:pPr>
              <w:pStyle w:val="Bullet"/>
              <w:spacing w:after="40"/>
              <w:rPr>
                <w:lang w:bidi="fr-CA"/>
              </w:rPr>
            </w:pPr>
            <w:r w:rsidRPr="00B55DD7">
              <w:rPr>
                <w:lang w:bidi="fr-CA"/>
              </w:rPr>
              <w:t>prêt hypothécaire</w:t>
            </w:r>
          </w:p>
          <w:p w14:paraId="7CBC886A" w14:textId="77777777" w:rsidR="00B55DD7" w:rsidRPr="00B55DD7" w:rsidRDefault="00B55DD7" w:rsidP="00B55DD7">
            <w:pPr>
              <w:pStyle w:val="Bullet"/>
              <w:spacing w:after="40"/>
              <w:rPr>
                <w:lang w:bidi="fr-CA"/>
              </w:rPr>
            </w:pPr>
            <w:r w:rsidRPr="00B55DD7">
              <w:rPr>
                <w:lang w:bidi="fr-CA"/>
              </w:rPr>
              <w:t>compte d’épargne</w:t>
            </w:r>
          </w:p>
          <w:p w14:paraId="67CA4982" w14:textId="77777777" w:rsidR="00B55DD7" w:rsidRPr="00B55DD7" w:rsidRDefault="00B55DD7" w:rsidP="00B55DD7">
            <w:pPr>
              <w:pStyle w:val="Bullet"/>
              <w:spacing w:after="40"/>
              <w:rPr>
                <w:lang w:bidi="fr-CA"/>
              </w:rPr>
            </w:pPr>
            <w:r w:rsidRPr="00B55DD7">
              <w:rPr>
                <w:lang w:bidi="fr-CA"/>
              </w:rPr>
              <w:t>gains en capital</w:t>
            </w:r>
          </w:p>
          <w:p w14:paraId="5672FBEF" w14:textId="77777777" w:rsidR="00B55DD7" w:rsidRPr="00B55DD7" w:rsidRDefault="00B55DD7" w:rsidP="00B55DD7">
            <w:pPr>
              <w:pStyle w:val="Bullet"/>
              <w:spacing w:after="40"/>
              <w:rPr>
                <w:lang w:bidi="fr-CA"/>
              </w:rPr>
            </w:pPr>
            <w:r w:rsidRPr="00B55DD7">
              <w:rPr>
                <w:lang w:bidi="fr-CA"/>
              </w:rPr>
              <w:t>répartition d’actifs</w:t>
            </w:r>
          </w:p>
          <w:p w14:paraId="1437D565" w14:textId="77777777" w:rsidR="00B55DD7" w:rsidRPr="00B55DD7" w:rsidRDefault="00B55DD7" w:rsidP="00B55DD7">
            <w:pPr>
              <w:pStyle w:val="Bullet"/>
              <w:spacing w:after="40"/>
              <w:rPr>
                <w:lang w:bidi="fr-CA"/>
              </w:rPr>
            </w:pPr>
            <w:r w:rsidRPr="00B55DD7">
              <w:rPr>
                <w:lang w:bidi="fr-CA"/>
              </w:rPr>
              <w:t>valeur nette</w:t>
            </w:r>
          </w:p>
          <w:p w14:paraId="3D0247CD" w14:textId="77777777" w:rsidR="00B55DD7" w:rsidRPr="00B55DD7" w:rsidRDefault="00B55DD7" w:rsidP="00B55DD7">
            <w:pPr>
              <w:pStyle w:val="Bullet"/>
              <w:spacing w:after="40"/>
              <w:rPr>
                <w:lang w:bidi="fr-CA"/>
              </w:rPr>
            </w:pPr>
            <w:r w:rsidRPr="00B55DD7">
              <w:rPr>
                <w:lang w:bidi="fr-CA"/>
              </w:rPr>
              <w:t>REER</w:t>
            </w:r>
          </w:p>
          <w:p w14:paraId="1B896196" w14:textId="77777777" w:rsidR="00B55DD7" w:rsidRPr="00B55DD7" w:rsidRDefault="00B55DD7" w:rsidP="00B55DD7">
            <w:pPr>
              <w:pStyle w:val="Bullet"/>
              <w:spacing w:after="40"/>
              <w:rPr>
                <w:lang w:bidi="fr-CA"/>
              </w:rPr>
            </w:pPr>
            <w:r w:rsidRPr="00B55DD7">
              <w:rPr>
                <w:lang w:bidi="fr-CA"/>
              </w:rPr>
              <w:t>régime de retraite à prestations déterminées</w:t>
            </w:r>
          </w:p>
          <w:p w14:paraId="0071705E" w14:textId="77777777" w:rsidR="00B55DD7" w:rsidRPr="00B55DD7" w:rsidRDefault="00B55DD7" w:rsidP="00B55DD7">
            <w:pPr>
              <w:pStyle w:val="Bullet"/>
              <w:spacing w:after="40"/>
              <w:rPr>
                <w:lang w:bidi="fr-CA"/>
              </w:rPr>
            </w:pPr>
            <w:r w:rsidRPr="00B55DD7">
              <w:rPr>
                <w:lang w:bidi="fr-CA"/>
              </w:rPr>
              <w:t>régime de retraite à cotisations déterminées</w:t>
            </w:r>
          </w:p>
          <w:p w14:paraId="1AF07475" w14:textId="77777777" w:rsidR="00B55DD7" w:rsidRPr="00B55DD7" w:rsidRDefault="00B55DD7" w:rsidP="00B55DD7">
            <w:pPr>
              <w:pStyle w:val="Bullet"/>
              <w:spacing w:after="40"/>
              <w:rPr>
                <w:lang w:bidi="fr-CA"/>
              </w:rPr>
            </w:pPr>
            <w:r w:rsidRPr="00B55DD7">
              <w:rPr>
                <w:lang w:bidi="fr-CA"/>
              </w:rPr>
              <w:t>intérêt composé</w:t>
            </w:r>
          </w:p>
          <w:p w14:paraId="15B069B9" w14:textId="77777777" w:rsidR="00B55DD7" w:rsidRPr="00B55DD7" w:rsidRDefault="00B55DD7" w:rsidP="00B55DD7">
            <w:pPr>
              <w:pStyle w:val="Bullet"/>
              <w:spacing w:after="40"/>
              <w:rPr>
                <w:lang w:bidi="fr-CA"/>
              </w:rPr>
            </w:pPr>
            <w:r w:rsidRPr="00B55DD7">
              <w:rPr>
                <w:lang w:bidi="fr-CA"/>
              </w:rPr>
              <w:t>rendement attendu</w:t>
            </w:r>
          </w:p>
          <w:p w14:paraId="2BD4AC8C" w14:textId="77777777" w:rsidR="00B55DD7" w:rsidRPr="00B55DD7" w:rsidRDefault="00B55DD7" w:rsidP="00B55DD7">
            <w:pPr>
              <w:pStyle w:val="Bullet"/>
              <w:spacing w:after="40"/>
              <w:rPr>
                <w:lang w:bidi="fr-CA"/>
              </w:rPr>
            </w:pPr>
            <w:r w:rsidRPr="00B55DD7">
              <w:rPr>
                <w:lang w:bidi="fr-CA"/>
              </w:rPr>
              <w:t>taux d’intérêt variable</w:t>
            </w:r>
          </w:p>
          <w:p w14:paraId="18EC39E3" w14:textId="77777777" w:rsidR="00B55DD7" w:rsidRPr="00B55DD7" w:rsidRDefault="00B55DD7" w:rsidP="00B55DD7">
            <w:pPr>
              <w:pStyle w:val="Bullet"/>
              <w:spacing w:after="40"/>
              <w:rPr>
                <w:lang w:bidi="fr-CA"/>
              </w:rPr>
            </w:pPr>
            <w:r w:rsidRPr="00B55DD7">
              <w:rPr>
                <w:lang w:bidi="fr-CA"/>
              </w:rPr>
              <w:t>taux d’intérêt fixe</w:t>
            </w:r>
          </w:p>
          <w:p w14:paraId="16FB50C6" w14:textId="39756C14" w:rsidR="00B55DD7" w:rsidRDefault="00B55DD7" w:rsidP="00B55DD7">
            <w:pPr>
              <w:pStyle w:val="Bullet"/>
              <w:spacing w:after="40"/>
            </w:pPr>
            <w:r w:rsidRPr="00B55DD7">
              <w:rPr>
                <w:lang w:bidi="fr-CA"/>
              </w:rPr>
              <w:t>taux d’intérêt à taux accélérateur</w:t>
            </w:r>
          </w:p>
        </w:tc>
        <w:tc>
          <w:tcPr>
            <w:tcW w:w="3144" w:type="dxa"/>
            <w:tcBorders>
              <w:top w:val="nil"/>
              <w:left w:val="single" w:sz="8" w:space="0" w:color="54B948"/>
              <w:bottom w:val="single" w:sz="8" w:space="0" w:color="54B948"/>
              <w:right w:val="single" w:sz="8" w:space="0" w:color="54B948"/>
            </w:tcBorders>
            <w:tcMar>
              <w:top w:w="173" w:type="dxa"/>
              <w:left w:w="259" w:type="dxa"/>
              <w:right w:w="115" w:type="dxa"/>
            </w:tcMar>
          </w:tcPr>
          <w:p w14:paraId="4256855C" w14:textId="21F6740B" w:rsidR="00B55DD7" w:rsidRPr="004365A8" w:rsidRDefault="00B55DD7" w:rsidP="008624BC">
            <w:pPr>
              <w:pStyle w:val="Copy"/>
            </w:pPr>
          </w:p>
        </w:tc>
      </w:tr>
    </w:tbl>
    <w:p w14:paraId="17BBAB8D" w14:textId="0C46F1DE" w:rsidR="0079338F" w:rsidRDefault="0079338F" w:rsidP="003D7D07">
      <w:pPr>
        <w:pStyle w:val="SpaceBetween"/>
      </w:pPr>
    </w:p>
    <w:p w14:paraId="35F146FE" w14:textId="77777777" w:rsidR="00B55DD7" w:rsidRDefault="0079338F">
      <w:r>
        <w:br w:type="page"/>
      </w:r>
    </w:p>
    <w:tbl>
      <w:tblPr>
        <w:tblStyle w:val="TableGrid"/>
        <w:tblW w:w="10784" w:type="dxa"/>
        <w:tblLayout w:type="fixed"/>
        <w:tblLook w:val="04A0" w:firstRow="1" w:lastRow="0" w:firstColumn="1" w:lastColumn="0" w:noHBand="0" w:noVBand="1"/>
      </w:tblPr>
      <w:tblGrid>
        <w:gridCol w:w="1074"/>
        <w:gridCol w:w="6566"/>
        <w:gridCol w:w="3144"/>
      </w:tblGrid>
      <w:tr w:rsidR="00B55DD7" w:rsidRPr="00FC75BD" w14:paraId="24CB7E74" w14:textId="77777777" w:rsidTr="008624BC">
        <w:trPr>
          <w:trHeight w:val="1584"/>
          <w:tblHeader/>
        </w:trPr>
        <w:tc>
          <w:tcPr>
            <w:tcW w:w="107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043D3FC4" w14:textId="77777777" w:rsidR="00B55DD7" w:rsidRPr="00FC75BD" w:rsidRDefault="00B55DD7" w:rsidP="008624BC">
            <w:pPr>
              <w:jc w:val="center"/>
              <w:rPr>
                <w:rFonts w:ascii="Verdana" w:hAnsi="Verdana" w:cs="Arial"/>
                <w:b/>
                <w:bCs/>
                <w:color w:val="FFFFFF" w:themeColor="background1"/>
                <w:sz w:val="20"/>
                <w:szCs w:val="20"/>
              </w:rPr>
            </w:pPr>
            <w:r>
              <w:rPr>
                <w:rFonts w:ascii="Verdana" w:hAnsi="Verdana"/>
                <w:b/>
                <w:color w:val="FFFFFF" w:themeColor="background1"/>
                <w:sz w:val="20"/>
              </w:rPr>
              <w:lastRenderedPageBreak/>
              <w:t>Durée</w:t>
            </w:r>
          </w:p>
          <w:p w14:paraId="3CC3EC3D" w14:textId="77777777" w:rsidR="00B55DD7" w:rsidRPr="00FC75BD" w:rsidRDefault="00B55DD7" w:rsidP="008624BC">
            <w:pPr>
              <w:jc w:val="center"/>
              <w:rPr>
                <w:rFonts w:ascii="Verdana" w:hAnsi="Verdana" w:cs="Arial"/>
                <w:color w:val="FFFFFF" w:themeColor="background1"/>
                <w:sz w:val="20"/>
                <w:szCs w:val="20"/>
              </w:rPr>
            </w:pPr>
            <w:r>
              <w:rPr>
                <w:rFonts w:ascii="Verdana" w:hAnsi="Verdana"/>
                <w:color w:val="FFFFFF" w:themeColor="background1"/>
                <w:sz w:val="20"/>
              </w:rPr>
              <w:t>(min.)</w:t>
            </w:r>
          </w:p>
        </w:tc>
        <w:tc>
          <w:tcPr>
            <w:tcW w:w="6566"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434AB62E" w14:textId="77777777" w:rsidR="00B55DD7" w:rsidRPr="00FC75BD" w:rsidRDefault="00B55DD7" w:rsidP="008624BC">
            <w:pPr>
              <w:rPr>
                <w:rFonts w:ascii="Verdana" w:hAnsi="Verdana" w:cs="Arial"/>
                <w:b/>
                <w:color w:val="FFFFFF" w:themeColor="background1"/>
                <w:sz w:val="20"/>
                <w:szCs w:val="20"/>
              </w:rPr>
            </w:pPr>
            <w:r>
              <w:rPr>
                <w:rFonts w:ascii="Verdana" w:hAnsi="Verdana"/>
                <w:b/>
                <w:color w:val="FFFFFF" w:themeColor="background1"/>
                <w:sz w:val="20"/>
              </w:rPr>
              <w:t>Déroulement de la leçon</w:t>
            </w:r>
          </w:p>
        </w:tc>
        <w:tc>
          <w:tcPr>
            <w:tcW w:w="3144"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243BCA45" w14:textId="77777777" w:rsidR="00B55DD7" w:rsidRPr="00FC75BD" w:rsidRDefault="00B55DD7" w:rsidP="008624BC">
            <w:pPr>
              <w:rPr>
                <w:rFonts w:ascii="Verdana" w:hAnsi="Verdana" w:cs="Arial"/>
                <w:b/>
                <w:color w:val="FFFFFF" w:themeColor="background1"/>
                <w:sz w:val="20"/>
                <w:szCs w:val="20"/>
              </w:rPr>
            </w:pPr>
            <w:r>
              <w:rPr>
                <w:rFonts w:ascii="Verdana" w:hAnsi="Verdana"/>
                <w:b/>
                <w:color w:val="FFFFFF" w:themeColor="background1"/>
                <w:sz w:val="20"/>
              </w:rPr>
              <w:t xml:space="preserve">Évaluation comme </w:t>
            </w:r>
            <w:r>
              <w:rPr>
                <w:rFonts w:ascii="Verdana" w:hAnsi="Verdana"/>
                <w:b/>
                <w:color w:val="FFFFFF" w:themeColor="background1"/>
                <w:sz w:val="20"/>
              </w:rPr>
              <w:br/>
              <w:t xml:space="preserve">et au service de l’apprentissage </w:t>
            </w:r>
            <w:r>
              <w:rPr>
                <w:rFonts w:ascii="Verdana" w:hAnsi="Verdana"/>
                <w:color w:val="FFFFFF" w:themeColor="background1"/>
                <w:sz w:val="20"/>
              </w:rPr>
              <w:t xml:space="preserve">(auto-évaluation/évaluation </w:t>
            </w:r>
            <w:r>
              <w:rPr>
                <w:rFonts w:ascii="Verdana" w:hAnsi="Verdana"/>
                <w:color w:val="FFFFFF" w:themeColor="background1"/>
                <w:sz w:val="20"/>
              </w:rPr>
              <w:br/>
              <w:t>par les pairs/le personnel enseignant)</w:t>
            </w:r>
          </w:p>
        </w:tc>
      </w:tr>
      <w:tr w:rsidR="00B55DD7" w:rsidRPr="00FC75BD" w14:paraId="0F2140E2" w14:textId="77777777" w:rsidTr="008624BC">
        <w:trPr>
          <w:trHeight w:val="432"/>
        </w:trPr>
        <w:tc>
          <w:tcPr>
            <w:tcW w:w="10784" w:type="dxa"/>
            <w:gridSpan w:val="3"/>
            <w:tcBorders>
              <w:top w:val="single" w:sz="8" w:space="0" w:color="54B948"/>
              <w:left w:val="single" w:sz="8" w:space="0" w:color="3F708E"/>
              <w:bottom w:val="nil"/>
              <w:right w:val="single" w:sz="8" w:space="0" w:color="3F708E"/>
            </w:tcBorders>
            <w:shd w:val="clear" w:color="auto" w:fill="3F708E"/>
            <w:vAlign w:val="center"/>
          </w:tcPr>
          <w:p w14:paraId="2DBEE343" w14:textId="77777777" w:rsidR="00B55DD7" w:rsidRPr="001E3CEB" w:rsidRDefault="00B55DD7" w:rsidP="008624BC">
            <w:pPr>
              <w:pStyle w:val="SectionHeading"/>
              <w:rPr>
                <w:b w:val="0"/>
              </w:rPr>
            </w:pPr>
            <w:r>
              <w:t xml:space="preserve">ACTION </w:t>
            </w:r>
            <w:r>
              <w:rPr>
                <w:b w:val="0"/>
              </w:rPr>
              <w:t>(suite)</w:t>
            </w:r>
          </w:p>
        </w:tc>
      </w:tr>
      <w:tr w:rsidR="00B55DD7" w:rsidRPr="004365A8" w14:paraId="47CC9220" w14:textId="77777777" w:rsidTr="008624BC">
        <w:trPr>
          <w:trHeight w:val="20"/>
        </w:trPr>
        <w:tc>
          <w:tcPr>
            <w:tcW w:w="1074" w:type="dxa"/>
            <w:tcBorders>
              <w:top w:val="nil"/>
              <w:left w:val="single" w:sz="8" w:space="0" w:color="54B948"/>
              <w:bottom w:val="single" w:sz="8" w:space="0" w:color="54B948"/>
              <w:right w:val="single" w:sz="8" w:space="0" w:color="54B948"/>
            </w:tcBorders>
            <w:tcMar>
              <w:top w:w="173" w:type="dxa"/>
              <w:left w:w="72" w:type="dxa"/>
              <w:right w:w="72" w:type="dxa"/>
            </w:tcMar>
          </w:tcPr>
          <w:p w14:paraId="7448BD77" w14:textId="77777777" w:rsidR="00B55DD7" w:rsidRPr="004B350C" w:rsidRDefault="00B55DD7" w:rsidP="008624BC">
            <w:pPr>
              <w:pStyle w:val="CopyCentred"/>
              <w:rPr>
                <w:lang w:val="en-US"/>
              </w:rPr>
            </w:pPr>
            <w:r>
              <w:rPr>
                <w:lang w:val="en-US"/>
              </w:rPr>
              <w:t>10 minutes</w:t>
            </w:r>
          </w:p>
        </w:tc>
        <w:tc>
          <w:tcPr>
            <w:tcW w:w="6566"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2599755E" w14:textId="77777777" w:rsidR="00B55DD7" w:rsidRPr="00B55DD7" w:rsidRDefault="00B55DD7" w:rsidP="008624BC">
            <w:pPr>
              <w:pStyle w:val="NumberedList"/>
              <w:numPr>
                <w:ilvl w:val="0"/>
                <w:numId w:val="0"/>
              </w:numPr>
              <w:ind w:left="259" w:hanging="259"/>
              <w:rPr>
                <w:b/>
                <w:lang w:bidi="fr-CA"/>
              </w:rPr>
            </w:pPr>
            <w:r>
              <w:rPr>
                <w:b/>
              </w:rPr>
              <w:t xml:space="preserve">2. </w:t>
            </w:r>
            <w:r w:rsidRPr="00B55DD7">
              <w:rPr>
                <w:b/>
                <w:lang w:bidi="fr-CA"/>
              </w:rPr>
              <w:t>À lire</w:t>
            </w:r>
          </w:p>
          <w:p w14:paraId="68C28205" w14:textId="77777777" w:rsidR="00B472C6" w:rsidRPr="00B472C6" w:rsidRDefault="00B472C6" w:rsidP="00B472C6">
            <w:pPr>
              <w:pStyle w:val="Copy"/>
              <w:rPr>
                <w:lang w:bidi="fr-CA"/>
              </w:rPr>
            </w:pPr>
            <w:r w:rsidRPr="00B472C6">
              <w:rPr>
                <w:lang w:bidi="fr-CA"/>
              </w:rPr>
              <w:t>Il existe une foule de renseignements pour vous aider à mieux comprendre le concept. Des exemples d’œuvres (dont certaines ne sont disponibles qu’en anglais seulement) sont énumérés ci-</w:t>
            </w:r>
            <w:proofErr w:type="gramStart"/>
            <w:r w:rsidRPr="00B472C6">
              <w:rPr>
                <w:lang w:bidi="fr-CA"/>
              </w:rPr>
              <w:t>dessous :</w:t>
            </w:r>
            <w:proofErr w:type="gramEnd"/>
          </w:p>
          <w:p w14:paraId="08DC5505" w14:textId="77777777" w:rsidR="00B472C6" w:rsidRPr="00B472C6" w:rsidRDefault="00B472C6" w:rsidP="00B472C6">
            <w:pPr>
              <w:pStyle w:val="Bullet"/>
              <w:rPr>
                <w:lang w:bidi="fr-CA"/>
              </w:rPr>
            </w:pPr>
            <w:r w:rsidRPr="00B472C6">
              <w:rPr>
                <w:i/>
                <w:lang w:bidi="fr-CA"/>
              </w:rPr>
              <w:t xml:space="preserve">« Un barbier riche » </w:t>
            </w:r>
            <w:r w:rsidRPr="00B472C6">
              <w:rPr>
                <w:lang w:bidi="fr-CA"/>
              </w:rPr>
              <w:t xml:space="preserve">par David Chilton </w:t>
            </w:r>
          </w:p>
          <w:p w14:paraId="07B64995" w14:textId="77777777" w:rsidR="00B472C6" w:rsidRPr="00B472C6" w:rsidRDefault="00B472C6" w:rsidP="00B472C6">
            <w:pPr>
              <w:pStyle w:val="Bullet"/>
              <w:rPr>
                <w:lang w:bidi="fr-CA"/>
              </w:rPr>
            </w:pPr>
            <w:r w:rsidRPr="00B472C6">
              <w:rPr>
                <w:i/>
                <w:lang w:bidi="fr-CA"/>
              </w:rPr>
              <w:t xml:space="preserve">« Notre voisin millionnaire » </w:t>
            </w:r>
            <w:r w:rsidRPr="00B472C6">
              <w:rPr>
                <w:lang w:bidi="fr-CA"/>
              </w:rPr>
              <w:t>par Thomas J. Stanley et William D. Danko</w:t>
            </w:r>
          </w:p>
          <w:p w14:paraId="77318569" w14:textId="77777777" w:rsidR="00B472C6" w:rsidRPr="00B472C6" w:rsidRDefault="00B472C6" w:rsidP="00B472C6">
            <w:pPr>
              <w:pStyle w:val="Bullet"/>
              <w:rPr>
                <w:i/>
                <w:lang w:val="en-US"/>
              </w:rPr>
            </w:pPr>
            <w:r w:rsidRPr="00B472C6">
              <w:rPr>
                <w:i/>
                <w:lang w:val="en-US"/>
              </w:rPr>
              <w:t>« The Debt Free Graduate </w:t>
            </w:r>
            <w:r w:rsidRPr="00B472C6">
              <w:rPr>
                <w:lang w:val="en-US"/>
              </w:rPr>
              <w:t>» par Murray Baker</w:t>
            </w:r>
            <w:r w:rsidRPr="00B472C6">
              <w:rPr>
                <w:i/>
                <w:lang w:val="en-US"/>
              </w:rPr>
              <w:t xml:space="preserve"> </w:t>
            </w:r>
          </w:p>
          <w:p w14:paraId="7FC8E3EE" w14:textId="77777777" w:rsidR="00B55DD7" w:rsidRPr="00B472C6" w:rsidRDefault="00B472C6" w:rsidP="00B472C6">
            <w:pPr>
              <w:pStyle w:val="Bullet"/>
              <w:rPr>
                <w:i/>
                <w:lang w:val="en-US"/>
              </w:rPr>
            </w:pPr>
            <w:r w:rsidRPr="00B472C6">
              <w:rPr>
                <w:i/>
                <w:lang w:val="en-US"/>
              </w:rPr>
              <w:t>« Following the Goods: Financial Management for the Young and Ambitious </w:t>
            </w:r>
            <w:r w:rsidRPr="00B472C6">
              <w:rPr>
                <w:lang w:val="en-US"/>
              </w:rPr>
              <w:t>» par Adam Goodman</w:t>
            </w:r>
          </w:p>
          <w:p w14:paraId="7E00637F" w14:textId="77777777" w:rsidR="00B472C6" w:rsidRPr="00B472C6" w:rsidRDefault="00B472C6" w:rsidP="00B472C6">
            <w:pPr>
              <w:pStyle w:val="IntroCopy"/>
            </w:pPr>
          </w:p>
          <w:p w14:paraId="7CDD6EBD" w14:textId="77777777" w:rsidR="00B472C6" w:rsidRPr="00B472C6" w:rsidRDefault="00B472C6" w:rsidP="00B472C6">
            <w:pPr>
              <w:pStyle w:val="NumberedList"/>
              <w:numPr>
                <w:ilvl w:val="0"/>
                <w:numId w:val="0"/>
              </w:numPr>
              <w:ind w:left="259" w:hanging="259"/>
              <w:rPr>
                <w:b/>
                <w:lang w:bidi="fr-CA"/>
              </w:rPr>
            </w:pPr>
            <w:r>
              <w:rPr>
                <w:b/>
              </w:rPr>
              <w:t xml:space="preserve">3. </w:t>
            </w:r>
            <w:r w:rsidRPr="00B472C6">
              <w:rPr>
                <w:b/>
                <w:lang w:bidi="fr-CA"/>
              </w:rPr>
              <w:t>Obtenir de l’aide</w:t>
            </w:r>
          </w:p>
          <w:p w14:paraId="472F05A9" w14:textId="75ABACDC" w:rsidR="00B472C6" w:rsidRPr="00B472C6" w:rsidRDefault="00B472C6" w:rsidP="00B472C6">
            <w:pPr>
              <w:pStyle w:val="Copy"/>
              <w:rPr>
                <w:lang w:bidi="fr-CA"/>
              </w:rPr>
            </w:pPr>
            <w:r w:rsidRPr="00B472C6">
              <w:rPr>
                <w:lang w:bidi="fr-CA"/>
              </w:rPr>
              <w:t>Lorsque vous êtes prêt, il est important d’obtenir un encadrement ou des conseils qui vous permettront d’atteindre vos objectifs. Habituellement, ceux-ci proviennent d’un professionnel de la finance, comme un planificateur financier agréé, un comptable ou un banquier.</w:t>
            </w:r>
          </w:p>
          <w:p w14:paraId="7C421C09" w14:textId="71F8F7A3" w:rsidR="00B472C6" w:rsidRPr="0079338F" w:rsidRDefault="00B472C6" w:rsidP="00B472C6">
            <w:pPr>
              <w:pStyle w:val="Copy"/>
            </w:pPr>
            <w:r w:rsidRPr="00B472C6">
              <w:rPr>
                <w:lang w:bidi="fr-CA"/>
              </w:rPr>
              <w:t xml:space="preserve">Quelques questions à considérer avant que vous choisissiez votre conseiller ou </w:t>
            </w:r>
            <w:proofErr w:type="gramStart"/>
            <w:r w:rsidRPr="00B472C6">
              <w:rPr>
                <w:lang w:bidi="fr-CA"/>
              </w:rPr>
              <w:t>mentor :</w:t>
            </w:r>
            <w:proofErr w:type="gramEnd"/>
          </w:p>
          <w:p w14:paraId="33D969DC" w14:textId="77777777" w:rsidR="00B472C6" w:rsidRPr="00B472C6" w:rsidRDefault="00B472C6" w:rsidP="00B472C6">
            <w:pPr>
              <w:pStyle w:val="Bullet"/>
              <w:rPr>
                <w:lang w:bidi="fr-CA"/>
              </w:rPr>
            </w:pPr>
            <w:r w:rsidRPr="00B472C6">
              <w:rPr>
                <w:lang w:bidi="fr-CA"/>
              </w:rPr>
              <w:t>Quelles sont ses qualifications et son expérience?</w:t>
            </w:r>
          </w:p>
          <w:p w14:paraId="36BEF929" w14:textId="77777777" w:rsidR="00B472C6" w:rsidRPr="00B472C6" w:rsidRDefault="00B472C6" w:rsidP="00B472C6">
            <w:pPr>
              <w:pStyle w:val="Bullet"/>
              <w:rPr>
                <w:lang w:bidi="fr-CA"/>
              </w:rPr>
            </w:pPr>
            <w:r w:rsidRPr="00B472C6">
              <w:rPr>
                <w:lang w:bidi="fr-CA"/>
              </w:rPr>
              <w:t>Le conseiller se spécialise-t-il dans certains types de clients et de placements?</w:t>
            </w:r>
          </w:p>
          <w:p w14:paraId="5769645F" w14:textId="77777777" w:rsidR="00B472C6" w:rsidRPr="00B472C6" w:rsidRDefault="00B472C6" w:rsidP="00B472C6">
            <w:pPr>
              <w:pStyle w:val="Bullet"/>
              <w:rPr>
                <w:lang w:bidi="fr-CA"/>
              </w:rPr>
            </w:pPr>
            <w:r w:rsidRPr="00B472C6">
              <w:rPr>
                <w:lang w:bidi="fr-CA"/>
              </w:rPr>
              <w:t>Quels services le cabinet du conseiller fournit-il?</w:t>
            </w:r>
          </w:p>
          <w:p w14:paraId="013C7F7C" w14:textId="77777777" w:rsidR="00B472C6" w:rsidRPr="00B472C6" w:rsidRDefault="00B472C6" w:rsidP="00B472C6">
            <w:pPr>
              <w:pStyle w:val="Bullet"/>
              <w:rPr>
                <w:lang w:bidi="fr-CA"/>
              </w:rPr>
            </w:pPr>
            <w:r w:rsidRPr="00B472C6">
              <w:rPr>
                <w:lang w:bidi="fr-CA"/>
              </w:rPr>
              <w:t>Quels frais et commissions l’entreprise facture-t-elle?</w:t>
            </w:r>
          </w:p>
          <w:p w14:paraId="08F36BE7" w14:textId="77777777" w:rsidR="00B472C6" w:rsidRPr="00B472C6" w:rsidRDefault="00B472C6" w:rsidP="00B472C6">
            <w:pPr>
              <w:pStyle w:val="Bullet"/>
              <w:rPr>
                <w:lang w:bidi="fr-CA"/>
              </w:rPr>
            </w:pPr>
            <w:r w:rsidRPr="00B472C6">
              <w:rPr>
                <w:lang w:bidi="fr-CA"/>
              </w:rPr>
              <w:t>Le conseiller et le cabinet sont-ils inscrits auprès de l’organe provincial de réglementation des valeurs mobilières pour négocier les placements qui vous intéressent?</w:t>
            </w:r>
          </w:p>
          <w:p w14:paraId="7D7F24B4" w14:textId="77777777" w:rsidR="00B472C6" w:rsidRPr="00B472C6" w:rsidRDefault="00B472C6" w:rsidP="00B472C6">
            <w:pPr>
              <w:pStyle w:val="Bullet"/>
              <w:rPr>
                <w:lang w:bidi="fr-CA"/>
              </w:rPr>
            </w:pPr>
            <w:r w:rsidRPr="00B472C6">
              <w:rPr>
                <w:lang w:bidi="fr-CA"/>
              </w:rPr>
              <w:t>Sont-ils membres d’une association de l’industrie?</w:t>
            </w:r>
          </w:p>
          <w:p w14:paraId="11B0040B" w14:textId="77777777" w:rsidR="00B472C6" w:rsidRPr="00B472C6" w:rsidRDefault="00B472C6" w:rsidP="00B472C6">
            <w:pPr>
              <w:pStyle w:val="Bullet"/>
              <w:rPr>
                <w:lang w:bidi="fr-CA"/>
              </w:rPr>
            </w:pPr>
            <w:r w:rsidRPr="00B472C6">
              <w:rPr>
                <w:lang w:bidi="fr-CA"/>
              </w:rPr>
              <w:t xml:space="preserve">Ont-ils une bonne réputation et des références? </w:t>
            </w:r>
          </w:p>
          <w:p w14:paraId="58AD94D3" w14:textId="2897D26B" w:rsidR="00B472C6" w:rsidRPr="00B472C6" w:rsidRDefault="00B472C6" w:rsidP="00B472C6">
            <w:pPr>
              <w:pStyle w:val="Bullet"/>
              <w:rPr>
                <w:i/>
                <w:lang w:val="en-US"/>
              </w:rPr>
            </w:pPr>
            <w:r w:rsidRPr="00B472C6">
              <w:rPr>
                <w:lang w:bidi="fr-CA"/>
              </w:rPr>
              <w:t>Ont-ils été sanctionnés par les organismes provinciaux ou territoriaux de réglementation des valeurs mobilières ou par une association de l’industrie?</w:t>
            </w:r>
          </w:p>
        </w:tc>
        <w:tc>
          <w:tcPr>
            <w:tcW w:w="3144" w:type="dxa"/>
            <w:tcBorders>
              <w:top w:val="nil"/>
              <w:left w:val="single" w:sz="8" w:space="0" w:color="54B948"/>
              <w:bottom w:val="single" w:sz="8" w:space="0" w:color="54B948"/>
              <w:right w:val="single" w:sz="8" w:space="0" w:color="54B948"/>
            </w:tcBorders>
            <w:tcMar>
              <w:top w:w="173" w:type="dxa"/>
              <w:left w:w="259" w:type="dxa"/>
              <w:right w:w="115" w:type="dxa"/>
            </w:tcMar>
          </w:tcPr>
          <w:p w14:paraId="16334436" w14:textId="77777777" w:rsidR="00B55DD7" w:rsidRPr="004365A8" w:rsidRDefault="00B55DD7" w:rsidP="008624BC">
            <w:pPr>
              <w:pStyle w:val="Copy"/>
            </w:pPr>
          </w:p>
        </w:tc>
      </w:tr>
    </w:tbl>
    <w:p w14:paraId="7017AFA9" w14:textId="613A077B" w:rsidR="00B472C6" w:rsidRDefault="00B472C6">
      <w:pPr>
        <w:rPr>
          <w:rFonts w:ascii="Verdana" w:hAnsi="Verdana" w:cs="Arial"/>
          <w:sz w:val="14"/>
          <w:szCs w:val="14"/>
        </w:rPr>
      </w:pPr>
    </w:p>
    <w:p w14:paraId="0A3DDD6B" w14:textId="77777777" w:rsidR="00B472C6" w:rsidRDefault="00B472C6">
      <w:pPr>
        <w:rPr>
          <w:rFonts w:ascii="Verdana" w:hAnsi="Verdana" w:cs="Arial"/>
          <w:sz w:val="14"/>
          <w:szCs w:val="14"/>
        </w:rPr>
      </w:pPr>
      <w:r>
        <w:rPr>
          <w:rFonts w:ascii="Verdana" w:hAnsi="Verdana" w:cs="Arial"/>
          <w:sz w:val="14"/>
          <w:szCs w:val="14"/>
        </w:rPr>
        <w:br w:type="page"/>
      </w:r>
    </w:p>
    <w:tbl>
      <w:tblPr>
        <w:tblStyle w:val="TableGrid"/>
        <w:tblW w:w="10784" w:type="dxa"/>
        <w:tblLayout w:type="fixed"/>
        <w:tblLook w:val="04A0" w:firstRow="1" w:lastRow="0" w:firstColumn="1" w:lastColumn="0" w:noHBand="0" w:noVBand="1"/>
      </w:tblPr>
      <w:tblGrid>
        <w:gridCol w:w="1087"/>
        <w:gridCol w:w="6557"/>
        <w:gridCol w:w="3140"/>
      </w:tblGrid>
      <w:tr w:rsidR="00B472C6" w:rsidRPr="00FC75BD" w14:paraId="048F88D6" w14:textId="77777777" w:rsidTr="00B472C6">
        <w:trPr>
          <w:trHeight w:val="1584"/>
          <w:tblHeader/>
        </w:trPr>
        <w:tc>
          <w:tcPr>
            <w:tcW w:w="1082"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4FC49F4B" w14:textId="77777777" w:rsidR="00B472C6" w:rsidRPr="00FC75BD" w:rsidRDefault="00B472C6" w:rsidP="008624BC">
            <w:pPr>
              <w:jc w:val="center"/>
              <w:rPr>
                <w:rFonts w:ascii="Verdana" w:hAnsi="Verdana" w:cs="Arial"/>
                <w:b/>
                <w:bCs/>
                <w:color w:val="FFFFFF" w:themeColor="background1"/>
                <w:sz w:val="20"/>
                <w:szCs w:val="20"/>
              </w:rPr>
            </w:pPr>
            <w:r>
              <w:rPr>
                <w:rFonts w:ascii="Verdana" w:hAnsi="Verdana"/>
                <w:b/>
                <w:color w:val="FFFFFF" w:themeColor="background1"/>
                <w:sz w:val="20"/>
              </w:rPr>
              <w:lastRenderedPageBreak/>
              <w:t>Durée</w:t>
            </w:r>
          </w:p>
          <w:p w14:paraId="451FD823" w14:textId="77777777" w:rsidR="00B472C6" w:rsidRPr="00FC75BD" w:rsidRDefault="00B472C6" w:rsidP="008624BC">
            <w:pPr>
              <w:jc w:val="center"/>
              <w:rPr>
                <w:rFonts w:ascii="Verdana" w:hAnsi="Verdana" w:cs="Arial"/>
                <w:color w:val="FFFFFF" w:themeColor="background1"/>
                <w:sz w:val="20"/>
                <w:szCs w:val="20"/>
              </w:rPr>
            </w:pPr>
            <w:r>
              <w:rPr>
                <w:rFonts w:ascii="Verdana" w:hAnsi="Verdana"/>
                <w:color w:val="FFFFFF" w:themeColor="background1"/>
                <w:sz w:val="20"/>
              </w:rPr>
              <w:t>(min.)</w:t>
            </w:r>
          </w:p>
        </w:tc>
        <w:tc>
          <w:tcPr>
            <w:tcW w:w="6557"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71B39306" w14:textId="77777777" w:rsidR="00B472C6" w:rsidRPr="00FC75BD" w:rsidRDefault="00B472C6" w:rsidP="008624BC">
            <w:pPr>
              <w:rPr>
                <w:rFonts w:ascii="Verdana" w:hAnsi="Verdana" w:cs="Arial"/>
                <w:b/>
                <w:color w:val="FFFFFF" w:themeColor="background1"/>
                <w:sz w:val="20"/>
                <w:szCs w:val="20"/>
              </w:rPr>
            </w:pPr>
            <w:r>
              <w:rPr>
                <w:rFonts w:ascii="Verdana" w:hAnsi="Verdana"/>
                <w:b/>
                <w:color w:val="FFFFFF" w:themeColor="background1"/>
                <w:sz w:val="20"/>
              </w:rPr>
              <w:t>Déroulement de la leçon</w:t>
            </w:r>
          </w:p>
        </w:tc>
        <w:tc>
          <w:tcPr>
            <w:tcW w:w="3140"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111C44FE" w14:textId="77777777" w:rsidR="00B472C6" w:rsidRPr="00FC75BD" w:rsidRDefault="00B472C6" w:rsidP="008624BC">
            <w:pPr>
              <w:rPr>
                <w:rFonts w:ascii="Verdana" w:hAnsi="Verdana" w:cs="Arial"/>
                <w:b/>
                <w:color w:val="FFFFFF" w:themeColor="background1"/>
                <w:sz w:val="20"/>
                <w:szCs w:val="20"/>
              </w:rPr>
            </w:pPr>
            <w:r>
              <w:rPr>
                <w:rFonts w:ascii="Verdana" w:hAnsi="Verdana"/>
                <w:b/>
                <w:color w:val="FFFFFF" w:themeColor="background1"/>
                <w:sz w:val="20"/>
              </w:rPr>
              <w:t xml:space="preserve">Évaluation comme </w:t>
            </w:r>
            <w:r>
              <w:rPr>
                <w:rFonts w:ascii="PMingLiU" w:eastAsia="PMingLiU" w:hAnsi="PMingLiU" w:cs="PMingLiU"/>
                <w:b/>
                <w:color w:val="FFFFFF" w:themeColor="background1"/>
                <w:sz w:val="20"/>
              </w:rPr>
              <w:br/>
            </w:r>
            <w:r>
              <w:rPr>
                <w:rFonts w:ascii="Verdana" w:hAnsi="Verdana"/>
                <w:b/>
                <w:color w:val="FFFFFF" w:themeColor="background1"/>
                <w:sz w:val="20"/>
              </w:rPr>
              <w:t xml:space="preserve">et au service de l’apprentissage </w:t>
            </w:r>
            <w:r>
              <w:rPr>
                <w:rFonts w:ascii="Verdana" w:hAnsi="Verdana"/>
                <w:color w:val="FFFFFF" w:themeColor="background1"/>
                <w:sz w:val="20"/>
              </w:rPr>
              <w:t xml:space="preserve">(auto-évaluation/évaluation </w:t>
            </w:r>
            <w:r>
              <w:rPr>
                <w:rFonts w:ascii="PMingLiU" w:eastAsia="PMingLiU" w:hAnsi="PMingLiU" w:cs="PMingLiU"/>
                <w:color w:val="FFFFFF" w:themeColor="background1"/>
                <w:sz w:val="20"/>
              </w:rPr>
              <w:br/>
            </w:r>
            <w:r>
              <w:rPr>
                <w:rFonts w:ascii="Verdana" w:hAnsi="Verdana"/>
                <w:color w:val="FFFFFF" w:themeColor="background1"/>
                <w:sz w:val="20"/>
              </w:rPr>
              <w:t>par les pairs/le personnel enseignant)</w:t>
            </w:r>
          </w:p>
        </w:tc>
      </w:tr>
      <w:tr w:rsidR="0079338F" w:rsidRPr="00FC75BD" w14:paraId="120BE6D9" w14:textId="77777777" w:rsidTr="00B472C6">
        <w:trPr>
          <w:trHeight w:val="432"/>
        </w:trPr>
        <w:tc>
          <w:tcPr>
            <w:tcW w:w="10784" w:type="dxa"/>
            <w:gridSpan w:val="3"/>
            <w:tcBorders>
              <w:top w:val="nil"/>
              <w:left w:val="single" w:sz="8" w:space="0" w:color="3F708E"/>
              <w:bottom w:val="nil"/>
              <w:right w:val="single" w:sz="8" w:space="0" w:color="3F708E"/>
            </w:tcBorders>
            <w:shd w:val="clear" w:color="auto" w:fill="3F708E"/>
            <w:vAlign w:val="center"/>
          </w:tcPr>
          <w:p w14:paraId="6A246A38" w14:textId="7D445247" w:rsidR="0079338F" w:rsidRPr="00FC75BD" w:rsidRDefault="00DC215B" w:rsidP="00201EF6">
            <w:pPr>
              <w:pStyle w:val="SectionHeading"/>
            </w:pPr>
            <w:r w:rsidRPr="00DC215B">
              <w:rPr>
                <w:lang w:bidi="fr-CA"/>
              </w:rPr>
              <w:t>COMPTE RENDU ET CONSOLIDATION</w:t>
            </w:r>
          </w:p>
        </w:tc>
      </w:tr>
      <w:tr w:rsidR="0079338F" w:rsidRPr="004365A8" w14:paraId="60A99CD0" w14:textId="77777777" w:rsidTr="00B472C6">
        <w:trPr>
          <w:trHeight w:val="20"/>
        </w:trPr>
        <w:tc>
          <w:tcPr>
            <w:tcW w:w="1087" w:type="dxa"/>
            <w:tcBorders>
              <w:top w:val="nil"/>
              <w:left w:val="single" w:sz="8" w:space="0" w:color="54B948"/>
              <w:bottom w:val="single" w:sz="8" w:space="0" w:color="54B948"/>
              <w:right w:val="single" w:sz="8" w:space="0" w:color="54B948"/>
            </w:tcBorders>
            <w:tcMar>
              <w:top w:w="173" w:type="dxa"/>
              <w:left w:w="72" w:type="dxa"/>
              <w:right w:w="72" w:type="dxa"/>
            </w:tcMar>
          </w:tcPr>
          <w:p w14:paraId="6DA3DA03" w14:textId="77777777" w:rsidR="0079338F" w:rsidRPr="00E80C32" w:rsidRDefault="0079338F" w:rsidP="00201EF6">
            <w:pPr>
              <w:pStyle w:val="CopyCentred"/>
            </w:pPr>
            <w:r>
              <w:rPr>
                <w:lang w:val="en-US"/>
              </w:rPr>
              <w:t>5</w:t>
            </w:r>
            <w:r w:rsidRPr="00A72354">
              <w:rPr>
                <w:lang w:val="en-US"/>
              </w:rPr>
              <w:t xml:space="preserve"> minutes</w:t>
            </w:r>
          </w:p>
        </w:tc>
        <w:tc>
          <w:tcPr>
            <w:tcW w:w="6557"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6893AC45" w14:textId="77777777" w:rsidR="00DC215B" w:rsidRPr="00DC215B" w:rsidRDefault="00DC215B" w:rsidP="00DC215B">
            <w:pPr>
              <w:pStyle w:val="Copy"/>
              <w:rPr>
                <w:lang w:bidi="fr-CA"/>
              </w:rPr>
            </w:pPr>
            <w:r w:rsidRPr="00DC215B">
              <w:rPr>
                <w:lang w:bidi="fr-CA"/>
              </w:rPr>
              <w:t>Passer en revue « Épargne et placements »</w:t>
            </w:r>
          </w:p>
          <w:p w14:paraId="5F97CDAB" w14:textId="19A27FA1" w:rsidR="00DC215B" w:rsidRPr="00DC215B" w:rsidRDefault="00DC215B" w:rsidP="00DC215B">
            <w:pPr>
              <w:pStyle w:val="Copy"/>
              <w:rPr>
                <w:lang w:bidi="fr-CA"/>
              </w:rPr>
            </w:pPr>
            <w:hyperlink r:id="rId30">
              <w:r w:rsidRPr="00DC215B">
                <w:rPr>
                  <w:rStyle w:val="Hyperlink"/>
                  <w:lang w:bidi="fr-CA"/>
                </w:rPr>
                <w:t>https://vimeo.com/84123322</w:t>
              </w:r>
            </w:hyperlink>
          </w:p>
          <w:p w14:paraId="5DB9FD4C" w14:textId="77777777" w:rsidR="00DC215B" w:rsidRPr="00DC215B" w:rsidRDefault="00DC215B" w:rsidP="00DC215B">
            <w:pPr>
              <w:pStyle w:val="Copy"/>
              <w:rPr>
                <w:lang w:bidi="fr-CA"/>
              </w:rPr>
            </w:pPr>
            <w:r w:rsidRPr="00DC215B">
              <w:rPr>
                <w:lang w:bidi="fr-CA"/>
              </w:rPr>
              <w:t xml:space="preserve">Passer en revue les quatre notions de base. </w:t>
            </w:r>
          </w:p>
          <w:p w14:paraId="43374731" w14:textId="77777777" w:rsidR="00DC215B" w:rsidRPr="00DC215B" w:rsidRDefault="00DC215B" w:rsidP="00DC215B">
            <w:pPr>
              <w:pStyle w:val="Copy"/>
              <w:rPr>
                <w:lang w:bidi="fr-CA"/>
              </w:rPr>
            </w:pPr>
            <w:r w:rsidRPr="00DC215B">
              <w:rPr>
                <w:lang w:bidi="fr-CA"/>
              </w:rPr>
              <w:t>Passer en revue la courte histoire du contexte d’apprentissage — Que diraient-ils à Marc maintenant?</w:t>
            </w:r>
          </w:p>
          <w:p w14:paraId="77D41857" w14:textId="3AB302EF" w:rsidR="0079338F" w:rsidRPr="00A72354" w:rsidRDefault="00DC215B" w:rsidP="00DC215B">
            <w:pPr>
              <w:pStyle w:val="Copy"/>
            </w:pPr>
            <w:r w:rsidRPr="00DC215B">
              <w:rPr>
                <w:lang w:bidi="fr-CA"/>
              </w:rPr>
              <w:t>Donner aux élèves l’occasion d’exprimer ce qu’ils ont appris et ce dont ils sont toujours incertains à l’aide d’un sondage ou d’une fiche de suivi.</w:t>
            </w:r>
          </w:p>
        </w:tc>
        <w:tc>
          <w:tcPr>
            <w:tcW w:w="3140" w:type="dxa"/>
            <w:tcBorders>
              <w:top w:val="nil"/>
              <w:left w:val="single" w:sz="8" w:space="0" w:color="54B948"/>
              <w:bottom w:val="single" w:sz="8" w:space="0" w:color="54B948"/>
              <w:right w:val="single" w:sz="8" w:space="0" w:color="54B948"/>
            </w:tcBorders>
            <w:tcMar>
              <w:top w:w="173" w:type="dxa"/>
              <w:left w:w="259" w:type="dxa"/>
              <w:right w:w="115" w:type="dxa"/>
            </w:tcMar>
          </w:tcPr>
          <w:p w14:paraId="1EB6AA22" w14:textId="45133634" w:rsidR="0079338F" w:rsidRPr="004365A8" w:rsidRDefault="0079338F" w:rsidP="00201EF6">
            <w:pPr>
              <w:pStyle w:val="Copy"/>
            </w:pPr>
          </w:p>
        </w:tc>
      </w:tr>
    </w:tbl>
    <w:p w14:paraId="41A8874C" w14:textId="499064CF" w:rsidR="0079338F" w:rsidRDefault="0079338F" w:rsidP="00DC215B">
      <w:pPr>
        <w:pStyle w:val="SpaceBetween"/>
      </w:pPr>
    </w:p>
    <w:tbl>
      <w:tblPr>
        <w:tblStyle w:val="TableGrid"/>
        <w:tblW w:w="10784" w:type="dxa"/>
        <w:tblLayout w:type="fixed"/>
        <w:tblLook w:val="04A0" w:firstRow="1" w:lastRow="0" w:firstColumn="1" w:lastColumn="0" w:noHBand="0" w:noVBand="1"/>
      </w:tblPr>
      <w:tblGrid>
        <w:gridCol w:w="1094"/>
        <w:gridCol w:w="6552"/>
        <w:gridCol w:w="3138"/>
      </w:tblGrid>
      <w:tr w:rsidR="0014321B" w:rsidRPr="00FC75BD" w14:paraId="6D25A284" w14:textId="77777777" w:rsidTr="0014321B">
        <w:trPr>
          <w:trHeight w:val="1584"/>
          <w:tblHeader/>
        </w:trPr>
        <w:tc>
          <w:tcPr>
            <w:tcW w:w="109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67C8C939" w14:textId="77777777" w:rsidR="0014321B" w:rsidRPr="00FC75BD" w:rsidRDefault="0014321B" w:rsidP="0017481D">
            <w:pPr>
              <w:jc w:val="center"/>
              <w:rPr>
                <w:rFonts w:ascii="Verdana" w:hAnsi="Verdana" w:cs="Arial"/>
                <w:b/>
                <w:bCs/>
                <w:color w:val="FFFFFF" w:themeColor="background1"/>
                <w:sz w:val="20"/>
                <w:szCs w:val="20"/>
              </w:rPr>
            </w:pPr>
            <w:r>
              <w:rPr>
                <w:rFonts w:ascii="Verdana" w:hAnsi="Verdana"/>
                <w:b/>
                <w:color w:val="FFFFFF" w:themeColor="background1"/>
                <w:sz w:val="20"/>
              </w:rPr>
              <w:t>Durée</w:t>
            </w:r>
          </w:p>
          <w:p w14:paraId="289F9BBE" w14:textId="1CDC6BDF" w:rsidR="0014321B" w:rsidRPr="00FC75BD" w:rsidRDefault="0014321B" w:rsidP="00201EF6">
            <w:pPr>
              <w:jc w:val="center"/>
              <w:rPr>
                <w:rFonts w:ascii="Verdana" w:hAnsi="Verdana" w:cs="Arial"/>
                <w:color w:val="FFFFFF" w:themeColor="background1"/>
                <w:sz w:val="20"/>
                <w:szCs w:val="20"/>
              </w:rPr>
            </w:pPr>
            <w:r>
              <w:rPr>
                <w:rFonts w:ascii="Verdana" w:hAnsi="Verdana"/>
                <w:color w:val="FFFFFF" w:themeColor="background1"/>
                <w:sz w:val="20"/>
              </w:rPr>
              <w:t>(min.)</w:t>
            </w:r>
          </w:p>
        </w:tc>
        <w:tc>
          <w:tcPr>
            <w:tcW w:w="6552"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0E269DAB" w14:textId="0ECA9A69" w:rsidR="0014321B" w:rsidRPr="00FC75BD" w:rsidRDefault="0014321B" w:rsidP="00201EF6">
            <w:pPr>
              <w:rPr>
                <w:rFonts w:ascii="Verdana" w:hAnsi="Verdana" w:cs="Arial"/>
                <w:b/>
                <w:color w:val="FFFFFF" w:themeColor="background1"/>
                <w:sz w:val="20"/>
                <w:szCs w:val="20"/>
              </w:rPr>
            </w:pPr>
            <w:r>
              <w:rPr>
                <w:rFonts w:ascii="Verdana" w:hAnsi="Verdana"/>
                <w:b/>
                <w:color w:val="FFFFFF" w:themeColor="background1"/>
                <w:sz w:val="20"/>
              </w:rPr>
              <w:t>Déroulement de la leçon</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7A7B7432" w14:textId="43B7E26F" w:rsidR="0014321B" w:rsidRPr="00FC75BD" w:rsidRDefault="0014321B" w:rsidP="00201EF6">
            <w:pPr>
              <w:rPr>
                <w:rFonts w:ascii="Verdana" w:hAnsi="Verdana" w:cs="Arial"/>
                <w:b/>
                <w:color w:val="FFFFFF" w:themeColor="background1"/>
                <w:sz w:val="20"/>
                <w:szCs w:val="20"/>
              </w:rPr>
            </w:pPr>
            <w:r>
              <w:rPr>
                <w:rFonts w:ascii="Verdana" w:hAnsi="Verdana"/>
                <w:b/>
                <w:color w:val="FFFFFF" w:themeColor="background1"/>
                <w:sz w:val="20"/>
              </w:rPr>
              <w:t xml:space="preserve">Évaluation comme </w:t>
            </w:r>
            <w:r>
              <w:rPr>
                <w:rFonts w:ascii="Verdana" w:hAnsi="Verdana"/>
                <w:b/>
                <w:color w:val="FFFFFF" w:themeColor="background1"/>
                <w:sz w:val="20"/>
              </w:rPr>
              <w:br/>
              <w:t xml:space="preserve">et au service de l’apprentissage </w:t>
            </w:r>
            <w:r>
              <w:rPr>
                <w:rFonts w:ascii="Verdana" w:hAnsi="Verdana"/>
                <w:color w:val="FFFFFF" w:themeColor="background1"/>
                <w:sz w:val="20"/>
              </w:rPr>
              <w:t xml:space="preserve">(auto-évaluation/évaluation </w:t>
            </w:r>
            <w:r>
              <w:rPr>
                <w:rFonts w:ascii="Verdana" w:hAnsi="Verdana"/>
                <w:color w:val="FFFFFF" w:themeColor="background1"/>
                <w:sz w:val="20"/>
              </w:rPr>
              <w:br/>
              <w:t>par les pairs/le personnel enseignant)</w:t>
            </w:r>
          </w:p>
        </w:tc>
      </w:tr>
      <w:tr w:rsidR="0079338F" w:rsidRPr="00FC75BD" w14:paraId="27F22268" w14:textId="77777777" w:rsidTr="00201EF6">
        <w:trPr>
          <w:trHeight w:val="432"/>
        </w:trPr>
        <w:tc>
          <w:tcPr>
            <w:tcW w:w="10784" w:type="dxa"/>
            <w:gridSpan w:val="3"/>
            <w:tcBorders>
              <w:top w:val="single" w:sz="8" w:space="0" w:color="54B948"/>
              <w:left w:val="single" w:sz="8" w:space="0" w:color="3F708E"/>
              <w:bottom w:val="nil"/>
              <w:right w:val="single" w:sz="8" w:space="0" w:color="3F708E"/>
            </w:tcBorders>
            <w:shd w:val="clear" w:color="auto" w:fill="3F708E"/>
            <w:vAlign w:val="center"/>
          </w:tcPr>
          <w:p w14:paraId="57D881A3" w14:textId="2EEECBB8" w:rsidR="0079338F" w:rsidRPr="00FC75BD" w:rsidRDefault="00DC215B" w:rsidP="00201EF6">
            <w:pPr>
              <w:pStyle w:val="SectionHeading"/>
            </w:pPr>
            <w:r>
              <w:t>MISE EN SITUATION</w:t>
            </w:r>
          </w:p>
        </w:tc>
      </w:tr>
      <w:tr w:rsidR="0079338F" w:rsidRPr="004365A8" w14:paraId="1F416A38" w14:textId="77777777" w:rsidTr="00201EF6">
        <w:trPr>
          <w:trHeight w:val="20"/>
        </w:trPr>
        <w:tc>
          <w:tcPr>
            <w:tcW w:w="1094" w:type="dxa"/>
            <w:tcBorders>
              <w:top w:val="nil"/>
              <w:left w:val="single" w:sz="8" w:space="0" w:color="54B948"/>
              <w:bottom w:val="nil"/>
              <w:right w:val="single" w:sz="8" w:space="0" w:color="54B948"/>
            </w:tcBorders>
            <w:tcMar>
              <w:top w:w="173" w:type="dxa"/>
              <w:left w:w="72" w:type="dxa"/>
              <w:right w:w="72" w:type="dxa"/>
            </w:tcMar>
          </w:tcPr>
          <w:p w14:paraId="0F1EC19B" w14:textId="77777777" w:rsidR="0079338F" w:rsidRPr="00E80C32" w:rsidRDefault="0079338F" w:rsidP="00201EF6">
            <w:pPr>
              <w:pStyle w:val="CopyCentred"/>
            </w:pPr>
          </w:p>
        </w:tc>
        <w:tc>
          <w:tcPr>
            <w:tcW w:w="6552" w:type="dxa"/>
            <w:tcBorders>
              <w:top w:val="nil"/>
              <w:left w:val="single" w:sz="8" w:space="0" w:color="54B948"/>
              <w:bottom w:val="nil"/>
              <w:right w:val="single" w:sz="8" w:space="0" w:color="54B948"/>
            </w:tcBorders>
            <w:tcMar>
              <w:top w:w="173" w:type="dxa"/>
              <w:left w:w="259" w:type="dxa"/>
              <w:bottom w:w="0" w:type="dxa"/>
              <w:right w:w="259" w:type="dxa"/>
            </w:tcMar>
          </w:tcPr>
          <w:p w14:paraId="29F61846" w14:textId="12E74E00" w:rsidR="0079338F" w:rsidRPr="008369AA" w:rsidRDefault="00DC215B" w:rsidP="00201EF6">
            <w:pPr>
              <w:pStyle w:val="Subhead"/>
            </w:pPr>
            <w:r>
              <w:t>Jour</w:t>
            </w:r>
            <w:r w:rsidR="0079338F" w:rsidRPr="008369AA">
              <w:t xml:space="preserve"> </w:t>
            </w:r>
            <w:r w:rsidR="0079338F">
              <w:t>3</w:t>
            </w:r>
          </w:p>
          <w:p w14:paraId="2EE0B7EF" w14:textId="77777777" w:rsidR="00DC215B" w:rsidRPr="00DC215B" w:rsidRDefault="00DC215B" w:rsidP="00DC215B">
            <w:pPr>
              <w:pStyle w:val="Copy"/>
              <w:rPr>
                <w:lang w:bidi="fr-CA"/>
              </w:rPr>
            </w:pPr>
            <w:r w:rsidRPr="00DC215B">
              <w:rPr>
                <w:lang w:bidi="fr-CA"/>
              </w:rPr>
              <w:t>Remettre le document « Établir des objectifs financiers » ayant été évalué.</w:t>
            </w:r>
          </w:p>
          <w:p w14:paraId="7072DE02" w14:textId="7DFD0CDC" w:rsidR="0079338F" w:rsidRPr="00567ED8" w:rsidRDefault="00DC215B" w:rsidP="00DC215B">
            <w:pPr>
              <w:pStyle w:val="Copy"/>
            </w:pPr>
            <w:r w:rsidRPr="00DC215B">
              <w:rPr>
                <w:lang w:bidi="fr-CA"/>
              </w:rPr>
              <w:t>Profitez de l’occasion pour aborder les méprises courantes en matière d’objectifs financiers.</w:t>
            </w:r>
          </w:p>
        </w:tc>
        <w:tc>
          <w:tcPr>
            <w:tcW w:w="3138" w:type="dxa"/>
            <w:tcBorders>
              <w:top w:val="nil"/>
              <w:left w:val="single" w:sz="8" w:space="0" w:color="54B948"/>
              <w:bottom w:val="nil"/>
              <w:right w:val="single" w:sz="8" w:space="0" w:color="54B948"/>
            </w:tcBorders>
            <w:tcMar>
              <w:top w:w="173" w:type="dxa"/>
              <w:left w:w="259" w:type="dxa"/>
              <w:right w:w="115" w:type="dxa"/>
            </w:tcMar>
          </w:tcPr>
          <w:p w14:paraId="01BBDE07" w14:textId="77777777" w:rsidR="0079338F" w:rsidRPr="004365A8" w:rsidRDefault="0079338F" w:rsidP="00201EF6">
            <w:pPr>
              <w:pStyle w:val="Copy"/>
            </w:pPr>
          </w:p>
        </w:tc>
      </w:tr>
      <w:tr w:rsidR="0079338F" w:rsidRPr="004365A8" w14:paraId="3B1EC484" w14:textId="77777777" w:rsidTr="00201EF6">
        <w:trPr>
          <w:trHeight w:val="20"/>
        </w:trPr>
        <w:tc>
          <w:tcPr>
            <w:tcW w:w="1094" w:type="dxa"/>
            <w:tcBorders>
              <w:top w:val="nil"/>
              <w:left w:val="single" w:sz="8" w:space="0" w:color="54B948"/>
              <w:bottom w:val="single" w:sz="8" w:space="0" w:color="54B948"/>
              <w:right w:val="single" w:sz="8" w:space="0" w:color="54B948"/>
            </w:tcBorders>
            <w:tcMar>
              <w:top w:w="173" w:type="dxa"/>
              <w:left w:w="72" w:type="dxa"/>
              <w:right w:w="72" w:type="dxa"/>
            </w:tcMar>
          </w:tcPr>
          <w:p w14:paraId="2B949840" w14:textId="77777777" w:rsidR="0079338F" w:rsidRPr="004B350C" w:rsidRDefault="0079338F" w:rsidP="00201EF6">
            <w:pPr>
              <w:pStyle w:val="CopyCentred"/>
              <w:rPr>
                <w:lang w:val="en-US"/>
              </w:rPr>
            </w:pPr>
            <w:r w:rsidRPr="004B350C">
              <w:rPr>
                <w:lang w:val="en-US"/>
              </w:rPr>
              <w:t>10 minutes</w:t>
            </w:r>
          </w:p>
        </w:tc>
        <w:tc>
          <w:tcPr>
            <w:tcW w:w="6552"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0149C353" w14:textId="77777777" w:rsidR="00DC215B" w:rsidRPr="00DC215B" w:rsidRDefault="00DC215B" w:rsidP="00DC215B">
            <w:pPr>
              <w:pStyle w:val="Subhead"/>
              <w:rPr>
                <w:lang w:bidi="fr-CA"/>
              </w:rPr>
            </w:pPr>
            <w:r w:rsidRPr="00DC215B">
              <w:rPr>
                <w:lang w:bidi="fr-CA"/>
              </w:rPr>
              <w:t>Passer en revue</w:t>
            </w:r>
          </w:p>
          <w:p w14:paraId="500F9D92" w14:textId="77777777" w:rsidR="00DC215B" w:rsidRPr="00DC215B" w:rsidRDefault="00DC215B" w:rsidP="00DC215B">
            <w:pPr>
              <w:pStyle w:val="Copy"/>
              <w:rPr>
                <w:lang w:bidi="fr-CA"/>
              </w:rPr>
            </w:pPr>
            <w:r w:rsidRPr="00DC215B">
              <w:rPr>
                <w:lang w:bidi="fr-CA"/>
              </w:rPr>
              <w:t xml:space="preserve">Toute la </w:t>
            </w:r>
            <w:proofErr w:type="gramStart"/>
            <w:r w:rsidRPr="00DC215B">
              <w:rPr>
                <w:lang w:bidi="fr-CA"/>
              </w:rPr>
              <w:t>classe :</w:t>
            </w:r>
            <w:proofErr w:type="gramEnd"/>
            <w:r w:rsidRPr="00DC215B">
              <w:rPr>
                <w:lang w:bidi="fr-CA"/>
              </w:rPr>
              <w:t xml:space="preserve"> Vidéo </w:t>
            </w:r>
            <w:r w:rsidRPr="00DC215B">
              <w:rPr>
                <w:i/>
                <w:lang w:bidi="fr-CA"/>
              </w:rPr>
              <w:t>Épargne et placements</w:t>
            </w:r>
          </w:p>
          <w:p w14:paraId="24FADBC2" w14:textId="5BADC212" w:rsidR="00DC215B" w:rsidRPr="00DC215B" w:rsidRDefault="00DC215B" w:rsidP="00DC215B">
            <w:pPr>
              <w:pStyle w:val="Copy"/>
              <w:rPr>
                <w:lang w:bidi="fr-CA"/>
              </w:rPr>
            </w:pPr>
            <w:hyperlink r:id="rId31">
              <w:r w:rsidRPr="00DC215B">
                <w:rPr>
                  <w:rStyle w:val="Hyperlink"/>
                  <w:lang w:bidi="fr-CA"/>
                </w:rPr>
                <w:t>https://www.canada.ca/fr/agence-consommation-matiere-financiere/services/finances-personnelles/finances-personnelles-videos/finances-personnelles-video-epargne-placements.html</w:t>
              </w:r>
            </w:hyperlink>
          </w:p>
          <w:p w14:paraId="186B255A" w14:textId="2A2B1BB5" w:rsidR="0079338F" w:rsidRPr="008369AA" w:rsidRDefault="00DC215B" w:rsidP="0079338F">
            <w:pPr>
              <w:pStyle w:val="Copy"/>
              <w:rPr>
                <w:lang w:bidi="fr-CA"/>
              </w:rPr>
            </w:pPr>
            <w:r w:rsidRPr="00DC215B">
              <w:rPr>
                <w:lang w:bidi="fr-CA"/>
              </w:rPr>
              <w:t>Alimenter une discussion sur les quatre notions relatives à l’indépendance financière, soulignant les points tirés de la leçon précédente et de questions des élèves ou des cartes-commentaires qui avaient besoin de précisions.</w:t>
            </w:r>
          </w:p>
        </w:tc>
        <w:tc>
          <w:tcPr>
            <w:tcW w:w="3138" w:type="dxa"/>
            <w:tcBorders>
              <w:top w:val="nil"/>
              <w:left w:val="single" w:sz="8" w:space="0" w:color="54B948"/>
              <w:bottom w:val="single" w:sz="8" w:space="0" w:color="54B948"/>
              <w:right w:val="single" w:sz="8" w:space="0" w:color="54B948"/>
            </w:tcBorders>
            <w:tcMar>
              <w:top w:w="173" w:type="dxa"/>
              <w:left w:w="259" w:type="dxa"/>
              <w:right w:w="115" w:type="dxa"/>
            </w:tcMar>
          </w:tcPr>
          <w:p w14:paraId="6184B4F3" w14:textId="1FC22F77" w:rsidR="0079338F" w:rsidRPr="004365A8" w:rsidRDefault="0079338F" w:rsidP="00201EF6">
            <w:pPr>
              <w:pStyle w:val="Copy"/>
            </w:pPr>
          </w:p>
        </w:tc>
      </w:tr>
    </w:tbl>
    <w:p w14:paraId="3583E229" w14:textId="076C0317" w:rsidR="00DC215B" w:rsidRDefault="00DC215B" w:rsidP="003D7D07">
      <w:pPr>
        <w:pStyle w:val="SpaceBetween"/>
      </w:pPr>
    </w:p>
    <w:p w14:paraId="55BF4B11" w14:textId="77777777" w:rsidR="00DC215B" w:rsidRDefault="00DC215B">
      <w:pPr>
        <w:rPr>
          <w:rFonts w:ascii="Verdana" w:hAnsi="Verdana" w:cs="Arial"/>
          <w:sz w:val="14"/>
          <w:szCs w:val="14"/>
        </w:rPr>
      </w:pPr>
      <w:r>
        <w:br w:type="page"/>
      </w:r>
    </w:p>
    <w:tbl>
      <w:tblPr>
        <w:tblStyle w:val="TableGrid"/>
        <w:tblW w:w="10794" w:type="dxa"/>
        <w:tblInd w:w="-10" w:type="dxa"/>
        <w:tblLayout w:type="fixed"/>
        <w:tblLook w:val="04A0" w:firstRow="1" w:lastRow="0" w:firstColumn="1" w:lastColumn="0" w:noHBand="0" w:noVBand="1"/>
      </w:tblPr>
      <w:tblGrid>
        <w:gridCol w:w="10"/>
        <w:gridCol w:w="1074"/>
        <w:gridCol w:w="20"/>
        <w:gridCol w:w="6546"/>
        <w:gridCol w:w="6"/>
        <w:gridCol w:w="3138"/>
      </w:tblGrid>
      <w:tr w:rsidR="00DC215B" w:rsidRPr="00FC75BD" w14:paraId="1CFF8657" w14:textId="77777777" w:rsidTr="00DC215B">
        <w:trPr>
          <w:gridBefore w:val="1"/>
          <w:wBefore w:w="10" w:type="dxa"/>
          <w:trHeight w:val="1584"/>
          <w:tblHeader/>
        </w:trPr>
        <w:tc>
          <w:tcPr>
            <w:tcW w:w="1094" w:type="dxa"/>
            <w:gridSpan w:val="2"/>
            <w:tcBorders>
              <w:top w:val="single" w:sz="8" w:space="0" w:color="54B948"/>
              <w:left w:val="single" w:sz="8" w:space="0" w:color="54B948"/>
              <w:bottom w:val="single" w:sz="8" w:space="0" w:color="54B948"/>
              <w:right w:val="single" w:sz="8" w:space="0" w:color="FFFFFF" w:themeColor="background1"/>
            </w:tcBorders>
            <w:shd w:val="clear" w:color="auto" w:fill="54B948"/>
          </w:tcPr>
          <w:p w14:paraId="3D122857" w14:textId="77777777" w:rsidR="00DC215B" w:rsidRPr="00FC75BD" w:rsidRDefault="00DC215B" w:rsidP="008624BC">
            <w:pPr>
              <w:jc w:val="center"/>
              <w:rPr>
                <w:rFonts w:ascii="Verdana" w:hAnsi="Verdana" w:cs="Arial"/>
                <w:b/>
                <w:bCs/>
                <w:color w:val="FFFFFF" w:themeColor="background1"/>
                <w:sz w:val="20"/>
                <w:szCs w:val="20"/>
              </w:rPr>
            </w:pPr>
            <w:r>
              <w:rPr>
                <w:rFonts w:ascii="Verdana" w:hAnsi="Verdana"/>
                <w:b/>
                <w:color w:val="FFFFFF" w:themeColor="background1"/>
                <w:sz w:val="20"/>
              </w:rPr>
              <w:lastRenderedPageBreak/>
              <w:t>Durée</w:t>
            </w:r>
          </w:p>
          <w:p w14:paraId="7CA25A48" w14:textId="77777777" w:rsidR="00DC215B" w:rsidRPr="00FC75BD" w:rsidRDefault="00DC215B" w:rsidP="008624BC">
            <w:pPr>
              <w:jc w:val="center"/>
              <w:rPr>
                <w:rFonts w:ascii="Verdana" w:hAnsi="Verdana" w:cs="Arial"/>
                <w:color w:val="FFFFFF" w:themeColor="background1"/>
                <w:sz w:val="20"/>
                <w:szCs w:val="20"/>
              </w:rPr>
            </w:pPr>
            <w:r>
              <w:rPr>
                <w:rFonts w:ascii="Verdana" w:hAnsi="Verdana"/>
                <w:color w:val="FFFFFF" w:themeColor="background1"/>
                <w:sz w:val="20"/>
              </w:rPr>
              <w:t>(min.)</w:t>
            </w:r>
          </w:p>
        </w:tc>
        <w:tc>
          <w:tcPr>
            <w:tcW w:w="6552" w:type="dxa"/>
            <w:gridSpan w:val="2"/>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7B6E83B3" w14:textId="77777777" w:rsidR="00DC215B" w:rsidRPr="00FC75BD" w:rsidRDefault="00DC215B" w:rsidP="008624BC">
            <w:pPr>
              <w:rPr>
                <w:rFonts w:ascii="Verdana" w:hAnsi="Verdana" w:cs="Arial"/>
                <w:b/>
                <w:color w:val="FFFFFF" w:themeColor="background1"/>
                <w:sz w:val="20"/>
                <w:szCs w:val="20"/>
              </w:rPr>
            </w:pPr>
            <w:r>
              <w:rPr>
                <w:rFonts w:ascii="Verdana" w:hAnsi="Verdana"/>
                <w:b/>
                <w:color w:val="FFFFFF" w:themeColor="background1"/>
                <w:sz w:val="20"/>
              </w:rPr>
              <w:t>Déroulement de la leçon</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59BF5A7E" w14:textId="77777777" w:rsidR="00DC215B" w:rsidRPr="00FC75BD" w:rsidRDefault="00DC215B" w:rsidP="008624BC">
            <w:pPr>
              <w:rPr>
                <w:rFonts w:ascii="Verdana" w:hAnsi="Verdana" w:cs="Arial"/>
                <w:b/>
                <w:color w:val="FFFFFF" w:themeColor="background1"/>
                <w:sz w:val="20"/>
                <w:szCs w:val="20"/>
              </w:rPr>
            </w:pPr>
            <w:r>
              <w:rPr>
                <w:rFonts w:ascii="Verdana" w:hAnsi="Verdana"/>
                <w:b/>
                <w:color w:val="FFFFFF" w:themeColor="background1"/>
                <w:sz w:val="20"/>
              </w:rPr>
              <w:t xml:space="preserve">Évaluation comme </w:t>
            </w:r>
            <w:r>
              <w:rPr>
                <w:rFonts w:ascii="Verdana" w:hAnsi="Verdana"/>
                <w:b/>
                <w:color w:val="FFFFFF" w:themeColor="background1"/>
                <w:sz w:val="20"/>
              </w:rPr>
              <w:br/>
              <w:t xml:space="preserve">et au service de l’apprentissage </w:t>
            </w:r>
            <w:r>
              <w:rPr>
                <w:rFonts w:ascii="Verdana" w:hAnsi="Verdana"/>
                <w:color w:val="FFFFFF" w:themeColor="background1"/>
                <w:sz w:val="20"/>
              </w:rPr>
              <w:t xml:space="preserve">(auto-évaluation/évaluation </w:t>
            </w:r>
            <w:r>
              <w:rPr>
                <w:rFonts w:ascii="Verdana" w:hAnsi="Verdana"/>
                <w:color w:val="FFFFFF" w:themeColor="background1"/>
                <w:sz w:val="20"/>
              </w:rPr>
              <w:br/>
              <w:t>par les pairs/le personnel enseignant)</w:t>
            </w:r>
          </w:p>
        </w:tc>
      </w:tr>
      <w:tr w:rsidR="00DC215B" w:rsidRPr="00FC75BD" w14:paraId="2E360610" w14:textId="77777777" w:rsidTr="00DC215B">
        <w:trPr>
          <w:gridBefore w:val="1"/>
          <w:wBefore w:w="10" w:type="dxa"/>
          <w:trHeight w:val="432"/>
        </w:trPr>
        <w:tc>
          <w:tcPr>
            <w:tcW w:w="10784" w:type="dxa"/>
            <w:gridSpan w:val="5"/>
            <w:tcBorders>
              <w:top w:val="single" w:sz="8" w:space="0" w:color="54B948"/>
              <w:left w:val="single" w:sz="8" w:space="0" w:color="3F708E"/>
              <w:bottom w:val="nil"/>
              <w:right w:val="single" w:sz="8" w:space="0" w:color="3F708E"/>
            </w:tcBorders>
            <w:shd w:val="clear" w:color="auto" w:fill="3F708E"/>
            <w:vAlign w:val="center"/>
          </w:tcPr>
          <w:p w14:paraId="11D18708" w14:textId="77777777" w:rsidR="00DC215B" w:rsidRPr="00FC75BD" w:rsidRDefault="00DC215B" w:rsidP="008624BC">
            <w:pPr>
              <w:pStyle w:val="SectionHeading"/>
            </w:pPr>
            <w:r>
              <w:t>MISE EN SITUATION</w:t>
            </w:r>
          </w:p>
        </w:tc>
      </w:tr>
      <w:tr w:rsidR="00DC215B" w:rsidRPr="004365A8" w14:paraId="1735DD51" w14:textId="77777777" w:rsidTr="00DC215B">
        <w:trPr>
          <w:gridBefore w:val="1"/>
          <w:wBefore w:w="10" w:type="dxa"/>
          <w:trHeight w:val="20"/>
        </w:trPr>
        <w:tc>
          <w:tcPr>
            <w:tcW w:w="1094" w:type="dxa"/>
            <w:gridSpan w:val="2"/>
            <w:tcBorders>
              <w:top w:val="nil"/>
              <w:left w:val="single" w:sz="8" w:space="0" w:color="54B948"/>
              <w:bottom w:val="single" w:sz="8" w:space="0" w:color="54B948"/>
              <w:right w:val="single" w:sz="8" w:space="0" w:color="54B948"/>
            </w:tcBorders>
            <w:tcMar>
              <w:top w:w="173" w:type="dxa"/>
              <w:left w:w="72" w:type="dxa"/>
              <w:right w:w="72" w:type="dxa"/>
            </w:tcMar>
          </w:tcPr>
          <w:p w14:paraId="0807111E" w14:textId="5F21E46A" w:rsidR="00DC215B" w:rsidRPr="004B350C" w:rsidRDefault="00DC215B" w:rsidP="008624BC">
            <w:pPr>
              <w:pStyle w:val="CopyCentred"/>
              <w:rPr>
                <w:lang w:val="en-US"/>
              </w:rPr>
            </w:pPr>
          </w:p>
        </w:tc>
        <w:tc>
          <w:tcPr>
            <w:tcW w:w="6552" w:type="dxa"/>
            <w:gridSpan w:val="2"/>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00154BB4" w14:textId="77777777" w:rsidR="00DC215B" w:rsidRPr="00DC215B" w:rsidRDefault="00DC215B" w:rsidP="00DC215B">
            <w:pPr>
              <w:pStyle w:val="Subhead"/>
              <w:rPr>
                <w:lang w:bidi="fr-CA"/>
              </w:rPr>
            </w:pPr>
            <w:r w:rsidRPr="00DC215B">
              <w:rPr>
                <w:lang w:bidi="fr-CA"/>
              </w:rPr>
              <w:t>Préparation</w:t>
            </w:r>
          </w:p>
          <w:p w14:paraId="0E8612A1" w14:textId="4C05E366" w:rsidR="00DC215B" w:rsidRPr="0079338F" w:rsidRDefault="00DC215B" w:rsidP="00DC215B">
            <w:pPr>
              <w:pStyle w:val="Subhead"/>
            </w:pPr>
            <w:r w:rsidRPr="00DC215B">
              <w:rPr>
                <w:lang w:bidi="fr-CA"/>
              </w:rPr>
              <w:t xml:space="preserve">Toute la </w:t>
            </w:r>
            <w:proofErr w:type="gramStart"/>
            <w:r w:rsidRPr="00DC215B">
              <w:rPr>
                <w:lang w:bidi="fr-CA"/>
              </w:rPr>
              <w:t>classe :</w:t>
            </w:r>
            <w:proofErr w:type="gramEnd"/>
            <w:r w:rsidRPr="00DC215B">
              <w:rPr>
                <w:lang w:bidi="fr-CA"/>
              </w:rPr>
              <w:t xml:space="preserve"> Vidéo</w:t>
            </w:r>
          </w:p>
          <w:p w14:paraId="488569F4" w14:textId="77777777" w:rsidR="00DC215B" w:rsidRPr="008369AA" w:rsidRDefault="00DC215B" w:rsidP="008624BC">
            <w:pPr>
              <w:pStyle w:val="Copy"/>
            </w:pPr>
            <w:hyperlink r:id="rId32" w:history="1">
              <w:r w:rsidRPr="0079338F">
                <w:rPr>
                  <w:rStyle w:val="Hyperlink"/>
                  <w:lang w:val="en-US"/>
                </w:rPr>
                <w:t>https://www.getsmarteraboutmoney.ca/videos/investing-in-your-early-years-with-preet-banerjee-and-rob-carrick/</w:t>
              </w:r>
            </w:hyperlink>
          </w:p>
        </w:tc>
        <w:tc>
          <w:tcPr>
            <w:tcW w:w="3138" w:type="dxa"/>
            <w:tcBorders>
              <w:top w:val="nil"/>
              <w:left w:val="single" w:sz="8" w:space="0" w:color="54B948"/>
              <w:bottom w:val="single" w:sz="8" w:space="0" w:color="54B948"/>
              <w:right w:val="single" w:sz="8" w:space="0" w:color="54B948"/>
            </w:tcBorders>
            <w:tcMar>
              <w:top w:w="173" w:type="dxa"/>
              <w:left w:w="259" w:type="dxa"/>
              <w:right w:w="115" w:type="dxa"/>
            </w:tcMar>
          </w:tcPr>
          <w:p w14:paraId="413E89B6" w14:textId="77777777" w:rsidR="00DC215B" w:rsidRPr="004365A8" w:rsidRDefault="00DC215B" w:rsidP="008624BC">
            <w:pPr>
              <w:pStyle w:val="Copy"/>
            </w:pPr>
          </w:p>
        </w:tc>
      </w:tr>
      <w:tr w:rsidR="00DC215B" w:rsidRPr="00F75708" w14:paraId="692C2F5D" w14:textId="77777777" w:rsidTr="00DC215B">
        <w:trPr>
          <w:gridBefore w:val="1"/>
          <w:wBefore w:w="10" w:type="dxa"/>
          <w:trHeight w:val="13"/>
        </w:trPr>
        <w:tc>
          <w:tcPr>
            <w:tcW w:w="1094" w:type="dxa"/>
            <w:gridSpan w:val="2"/>
            <w:tcBorders>
              <w:top w:val="single" w:sz="8" w:space="0" w:color="54B948"/>
              <w:left w:val="single" w:sz="8" w:space="0" w:color="54B948"/>
              <w:bottom w:val="nil"/>
              <w:right w:val="single" w:sz="8" w:space="0" w:color="54B948"/>
            </w:tcBorders>
            <w:tcMar>
              <w:top w:w="173" w:type="dxa"/>
              <w:left w:w="72" w:type="dxa"/>
              <w:right w:w="72" w:type="dxa"/>
            </w:tcMar>
          </w:tcPr>
          <w:p w14:paraId="087829DF" w14:textId="77777777" w:rsidR="00DC215B" w:rsidRPr="00E80C32" w:rsidRDefault="00DC215B" w:rsidP="008624BC">
            <w:pPr>
              <w:pStyle w:val="CopyCentred"/>
            </w:pPr>
          </w:p>
        </w:tc>
        <w:tc>
          <w:tcPr>
            <w:tcW w:w="6552" w:type="dxa"/>
            <w:gridSpan w:val="2"/>
            <w:tcBorders>
              <w:top w:val="single" w:sz="8" w:space="0" w:color="54B948"/>
              <w:left w:val="single" w:sz="8" w:space="0" w:color="54B948"/>
              <w:bottom w:val="nil"/>
              <w:right w:val="single" w:sz="8" w:space="0" w:color="54B948"/>
            </w:tcBorders>
            <w:shd w:val="clear" w:color="auto" w:fill="DEDFDE"/>
            <w:tcMar>
              <w:top w:w="173" w:type="dxa"/>
              <w:left w:w="259" w:type="dxa"/>
              <w:bottom w:w="173" w:type="dxa"/>
              <w:right w:w="259" w:type="dxa"/>
            </w:tcMar>
          </w:tcPr>
          <w:p w14:paraId="1150842A" w14:textId="77777777" w:rsidR="00DC215B" w:rsidRPr="00686154" w:rsidRDefault="00DC215B" w:rsidP="00DC215B">
            <w:pPr>
              <w:pStyle w:val="Subhead"/>
            </w:pPr>
            <w:r>
              <w:t>Contexte d’apprentissage</w:t>
            </w:r>
          </w:p>
          <w:p w14:paraId="46A127B4" w14:textId="58EAEA44" w:rsidR="00DC215B" w:rsidRPr="1AC6B3EC" w:rsidRDefault="00DC215B" w:rsidP="00DC215B">
            <w:pPr>
              <w:pStyle w:val="Copy"/>
            </w:pPr>
            <w:r>
              <w:t>Marc a suivi les conseils qui lui ont été donnés, mais il ne sait pas quel est le meilleur endroit où investir son argent.</w:t>
            </w:r>
          </w:p>
        </w:tc>
        <w:tc>
          <w:tcPr>
            <w:tcW w:w="3138" w:type="dxa"/>
            <w:tcBorders>
              <w:top w:val="single" w:sz="8" w:space="0" w:color="54B948"/>
              <w:left w:val="single" w:sz="8" w:space="0" w:color="54B948"/>
              <w:bottom w:val="nil"/>
              <w:right w:val="single" w:sz="8" w:space="0" w:color="54B948"/>
            </w:tcBorders>
            <w:tcMar>
              <w:top w:w="173" w:type="dxa"/>
              <w:left w:w="259" w:type="dxa"/>
              <w:right w:w="115" w:type="dxa"/>
            </w:tcMar>
          </w:tcPr>
          <w:p w14:paraId="2F7CFE15" w14:textId="77777777" w:rsidR="00DC215B" w:rsidRPr="00F75708" w:rsidRDefault="00DC215B" w:rsidP="008624BC">
            <w:pPr>
              <w:pStyle w:val="Copy"/>
              <w:rPr>
                <w:lang w:val="en-US"/>
              </w:rPr>
            </w:pPr>
          </w:p>
        </w:tc>
      </w:tr>
      <w:tr w:rsidR="0079338F" w:rsidRPr="00FC75BD" w14:paraId="2452C2AB" w14:textId="77777777" w:rsidTr="00DC215B">
        <w:trPr>
          <w:gridBefore w:val="1"/>
          <w:wBefore w:w="10" w:type="dxa"/>
          <w:trHeight w:val="432"/>
        </w:trPr>
        <w:tc>
          <w:tcPr>
            <w:tcW w:w="10784" w:type="dxa"/>
            <w:gridSpan w:val="5"/>
            <w:tcBorders>
              <w:top w:val="nil"/>
              <w:left w:val="single" w:sz="8" w:space="0" w:color="3F708E"/>
              <w:bottom w:val="nil"/>
              <w:right w:val="single" w:sz="8" w:space="0" w:color="3F708E"/>
            </w:tcBorders>
            <w:shd w:val="clear" w:color="auto" w:fill="3F708E"/>
            <w:vAlign w:val="center"/>
          </w:tcPr>
          <w:p w14:paraId="48529CB6" w14:textId="54786D5C" w:rsidR="0079338F" w:rsidRPr="00FC75BD" w:rsidRDefault="0079338F" w:rsidP="00201EF6">
            <w:pPr>
              <w:pStyle w:val="SectionHeading"/>
            </w:pPr>
            <w:r>
              <w:t>ACTION</w:t>
            </w:r>
          </w:p>
        </w:tc>
      </w:tr>
      <w:tr w:rsidR="0079338F" w:rsidRPr="004365A8" w14:paraId="098C323D" w14:textId="77777777" w:rsidTr="00DC215B">
        <w:trPr>
          <w:gridBefore w:val="1"/>
          <w:wBefore w:w="10" w:type="dxa"/>
          <w:trHeight w:val="20"/>
        </w:trPr>
        <w:tc>
          <w:tcPr>
            <w:tcW w:w="1074" w:type="dxa"/>
            <w:tcBorders>
              <w:top w:val="nil"/>
              <w:left w:val="single" w:sz="8" w:space="0" w:color="54B948"/>
              <w:bottom w:val="single" w:sz="8" w:space="0" w:color="54B948"/>
              <w:right w:val="single" w:sz="8" w:space="0" w:color="54B948"/>
            </w:tcBorders>
            <w:tcMar>
              <w:top w:w="173" w:type="dxa"/>
              <w:left w:w="72" w:type="dxa"/>
              <w:right w:w="72" w:type="dxa"/>
            </w:tcMar>
          </w:tcPr>
          <w:p w14:paraId="1602D7B7" w14:textId="3FBAA153" w:rsidR="0079338F" w:rsidRPr="00E80C32" w:rsidRDefault="002A49B8" w:rsidP="002A49B8">
            <w:pPr>
              <w:pStyle w:val="CopyCentred"/>
            </w:pPr>
            <w:r w:rsidRPr="002A49B8">
              <w:t>30 minutes</w:t>
            </w:r>
          </w:p>
        </w:tc>
        <w:tc>
          <w:tcPr>
            <w:tcW w:w="6566" w:type="dxa"/>
            <w:gridSpan w:val="2"/>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0763BAA8" w14:textId="77777777" w:rsidR="00DC215B" w:rsidRPr="00DC215B" w:rsidRDefault="00DC215B" w:rsidP="00DC215B">
            <w:pPr>
              <w:pStyle w:val="Subhead"/>
              <w:rPr>
                <w:lang w:bidi="fr-CA"/>
              </w:rPr>
            </w:pPr>
            <w:r w:rsidRPr="00DC215B">
              <w:rPr>
                <w:lang w:bidi="fr-CA"/>
              </w:rPr>
              <w:t>En groupe — Classe en puzzle</w:t>
            </w:r>
          </w:p>
          <w:p w14:paraId="1987D72B" w14:textId="2FA38E3E" w:rsidR="0079338F" w:rsidRPr="00567ED8" w:rsidRDefault="00DC215B" w:rsidP="00DC215B">
            <w:pPr>
              <w:pStyle w:val="Copy"/>
              <w:rPr>
                <w:lang w:bidi="fr-CA"/>
              </w:rPr>
            </w:pPr>
            <w:r w:rsidRPr="00DC215B">
              <w:rPr>
                <w:lang w:bidi="fr-CA"/>
              </w:rPr>
              <w:t>Divisez la classe en groupes de quatre. Chaque personne dans le groupe doit rechercher un des types de placements qui figurent dans l’annexe E.</w:t>
            </w:r>
          </w:p>
        </w:tc>
        <w:tc>
          <w:tcPr>
            <w:tcW w:w="3144" w:type="dxa"/>
            <w:gridSpan w:val="2"/>
            <w:tcBorders>
              <w:top w:val="nil"/>
              <w:left w:val="single" w:sz="8" w:space="0" w:color="54B948"/>
              <w:bottom w:val="single" w:sz="8" w:space="0" w:color="54B948"/>
              <w:right w:val="single" w:sz="8" w:space="0" w:color="54B948"/>
            </w:tcBorders>
            <w:tcMar>
              <w:top w:w="173" w:type="dxa"/>
              <w:left w:w="259" w:type="dxa"/>
              <w:right w:w="115" w:type="dxa"/>
            </w:tcMar>
          </w:tcPr>
          <w:p w14:paraId="0B5651C9" w14:textId="77777777" w:rsidR="0079338F" w:rsidRPr="004365A8" w:rsidRDefault="0079338F" w:rsidP="00201EF6">
            <w:pPr>
              <w:pStyle w:val="Copy"/>
            </w:pPr>
          </w:p>
        </w:tc>
      </w:tr>
      <w:tr w:rsidR="002A49B8" w:rsidRPr="004365A8" w14:paraId="02D65D22" w14:textId="77777777" w:rsidTr="00DC215B">
        <w:trPr>
          <w:gridBefore w:val="1"/>
          <w:wBefore w:w="10" w:type="dxa"/>
          <w:trHeight w:val="20"/>
        </w:trPr>
        <w:tc>
          <w:tcPr>
            <w:tcW w:w="1074" w:type="dxa"/>
            <w:tcBorders>
              <w:top w:val="nil"/>
              <w:left w:val="single" w:sz="8" w:space="0" w:color="54B948"/>
              <w:bottom w:val="nil"/>
              <w:right w:val="single" w:sz="8" w:space="0" w:color="54B948"/>
            </w:tcBorders>
            <w:tcMar>
              <w:top w:w="173" w:type="dxa"/>
              <w:left w:w="72" w:type="dxa"/>
              <w:right w:w="72" w:type="dxa"/>
            </w:tcMar>
          </w:tcPr>
          <w:p w14:paraId="26F03A16" w14:textId="77777777" w:rsidR="002A49B8" w:rsidRPr="002A49B8" w:rsidRDefault="002A49B8" w:rsidP="00201EF6">
            <w:pPr>
              <w:pStyle w:val="CopyCentred"/>
            </w:pPr>
            <w:r w:rsidRPr="002A49B8">
              <w:t>15 minutes</w:t>
            </w:r>
          </w:p>
        </w:tc>
        <w:tc>
          <w:tcPr>
            <w:tcW w:w="6566" w:type="dxa"/>
            <w:gridSpan w:val="2"/>
            <w:tcBorders>
              <w:top w:val="nil"/>
              <w:left w:val="single" w:sz="8" w:space="0" w:color="54B948"/>
              <w:bottom w:val="nil"/>
              <w:right w:val="single" w:sz="8" w:space="0" w:color="54B948"/>
            </w:tcBorders>
            <w:tcMar>
              <w:top w:w="173" w:type="dxa"/>
              <w:left w:w="259" w:type="dxa"/>
              <w:bottom w:w="0" w:type="dxa"/>
              <w:right w:w="259" w:type="dxa"/>
            </w:tcMar>
          </w:tcPr>
          <w:p w14:paraId="68F13881" w14:textId="1F0391DC" w:rsidR="002A49B8" w:rsidRPr="002A49B8" w:rsidRDefault="00DC215B" w:rsidP="00201EF6">
            <w:pPr>
              <w:pStyle w:val="Copy"/>
              <w:rPr>
                <w:lang w:bidi="fr-CA"/>
              </w:rPr>
            </w:pPr>
            <w:r w:rsidRPr="00DC215B">
              <w:rPr>
                <w:lang w:bidi="fr-CA"/>
              </w:rPr>
              <w:t>Lorsque les élèves ont terminé leur recherche sur l’outil de placement, former des groupes d’experts, puis examiner et améliorer les réponses.</w:t>
            </w:r>
          </w:p>
        </w:tc>
        <w:tc>
          <w:tcPr>
            <w:tcW w:w="3144" w:type="dxa"/>
            <w:gridSpan w:val="2"/>
            <w:tcBorders>
              <w:top w:val="nil"/>
              <w:left w:val="single" w:sz="8" w:space="0" w:color="54B948"/>
              <w:bottom w:val="nil"/>
              <w:right w:val="single" w:sz="8" w:space="0" w:color="54B948"/>
            </w:tcBorders>
            <w:tcMar>
              <w:top w:w="173" w:type="dxa"/>
              <w:left w:w="259" w:type="dxa"/>
              <w:right w:w="115" w:type="dxa"/>
            </w:tcMar>
          </w:tcPr>
          <w:p w14:paraId="091196E4" w14:textId="7FCDFE33" w:rsidR="002A49B8" w:rsidRPr="004365A8" w:rsidRDefault="00DC215B" w:rsidP="00201EF6">
            <w:pPr>
              <w:pStyle w:val="Copy"/>
            </w:pPr>
            <w:r w:rsidRPr="00DC215B">
              <w:rPr>
                <w:lang w:val="en-US" w:bidi="fr-CA"/>
              </w:rPr>
              <w:t xml:space="preserve">Évaluation au service </w:t>
            </w:r>
            <w:r>
              <w:rPr>
                <w:lang w:val="en-US" w:bidi="fr-CA"/>
              </w:rPr>
              <w:br/>
            </w:r>
            <w:r w:rsidRPr="00DC215B">
              <w:rPr>
                <w:lang w:val="en-US" w:bidi="fr-CA"/>
              </w:rPr>
              <w:t xml:space="preserve">de </w:t>
            </w:r>
            <w:proofErr w:type="gramStart"/>
            <w:r w:rsidRPr="00DC215B">
              <w:rPr>
                <w:lang w:val="en-US" w:bidi="fr-CA"/>
              </w:rPr>
              <w:t>l’apprentissage :</w:t>
            </w:r>
            <w:proofErr w:type="gramEnd"/>
            <w:r w:rsidRPr="00DC215B">
              <w:rPr>
                <w:lang w:val="en-US" w:bidi="fr-CA"/>
              </w:rPr>
              <w:t xml:space="preserve"> discussion et observation</w:t>
            </w:r>
          </w:p>
        </w:tc>
      </w:tr>
      <w:tr w:rsidR="002A49B8" w:rsidRPr="004365A8" w14:paraId="7D97A5AD" w14:textId="77777777" w:rsidTr="00DC215B">
        <w:trPr>
          <w:gridBefore w:val="1"/>
          <w:wBefore w:w="10" w:type="dxa"/>
          <w:trHeight w:val="20"/>
        </w:trPr>
        <w:tc>
          <w:tcPr>
            <w:tcW w:w="1074" w:type="dxa"/>
            <w:tcBorders>
              <w:top w:val="nil"/>
              <w:left w:val="single" w:sz="8" w:space="0" w:color="54B948"/>
              <w:bottom w:val="single" w:sz="8" w:space="0" w:color="54B948"/>
              <w:right w:val="single" w:sz="8" w:space="0" w:color="54B948"/>
            </w:tcBorders>
            <w:tcMar>
              <w:top w:w="173" w:type="dxa"/>
              <w:left w:w="72" w:type="dxa"/>
              <w:right w:w="72" w:type="dxa"/>
            </w:tcMar>
          </w:tcPr>
          <w:p w14:paraId="74BF8C95" w14:textId="77777777" w:rsidR="002A49B8" w:rsidRPr="002A49B8" w:rsidRDefault="002A49B8" w:rsidP="00201EF6">
            <w:pPr>
              <w:pStyle w:val="CopyCentred"/>
            </w:pPr>
            <w:r w:rsidRPr="002A49B8">
              <w:t>15 minutes</w:t>
            </w:r>
          </w:p>
        </w:tc>
        <w:tc>
          <w:tcPr>
            <w:tcW w:w="6566" w:type="dxa"/>
            <w:gridSpan w:val="2"/>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738128EA" w14:textId="61649207" w:rsidR="002A49B8" w:rsidRPr="002A49B8" w:rsidRDefault="00DC215B" w:rsidP="00201EF6">
            <w:pPr>
              <w:pStyle w:val="Copy"/>
            </w:pPr>
            <w:r w:rsidRPr="00DC215B">
              <w:rPr>
                <w:lang w:bidi="fr-CA"/>
              </w:rPr>
              <w:t>Les élèves se remettront avec leur groupe initial pour « instruire » leurs membres du groupe sur l’outil de placement.</w:t>
            </w:r>
          </w:p>
        </w:tc>
        <w:tc>
          <w:tcPr>
            <w:tcW w:w="3144" w:type="dxa"/>
            <w:gridSpan w:val="2"/>
            <w:tcBorders>
              <w:top w:val="nil"/>
              <w:left w:val="single" w:sz="8" w:space="0" w:color="54B948"/>
              <w:bottom w:val="single" w:sz="8" w:space="0" w:color="54B948"/>
              <w:right w:val="single" w:sz="8" w:space="0" w:color="54B948"/>
            </w:tcBorders>
            <w:tcMar>
              <w:top w:w="173" w:type="dxa"/>
              <w:left w:w="259" w:type="dxa"/>
              <w:right w:w="115" w:type="dxa"/>
            </w:tcMar>
          </w:tcPr>
          <w:p w14:paraId="3D0B826F" w14:textId="77777777" w:rsidR="002A49B8" w:rsidRPr="004365A8" w:rsidRDefault="002A49B8" w:rsidP="00201EF6">
            <w:pPr>
              <w:pStyle w:val="Copy"/>
            </w:pPr>
          </w:p>
        </w:tc>
      </w:tr>
      <w:tr w:rsidR="002A49B8" w:rsidRPr="00FC75BD" w14:paraId="6A42960D" w14:textId="77777777" w:rsidTr="00DC215B">
        <w:trPr>
          <w:trHeight w:val="432"/>
        </w:trPr>
        <w:tc>
          <w:tcPr>
            <w:tcW w:w="10794" w:type="dxa"/>
            <w:gridSpan w:val="6"/>
            <w:tcBorders>
              <w:top w:val="nil"/>
              <w:left w:val="single" w:sz="8" w:space="0" w:color="3F708E"/>
              <w:bottom w:val="nil"/>
              <w:right w:val="single" w:sz="8" w:space="0" w:color="3F708E"/>
            </w:tcBorders>
            <w:shd w:val="clear" w:color="auto" w:fill="3F708E"/>
            <w:vAlign w:val="center"/>
          </w:tcPr>
          <w:p w14:paraId="3DBBD762" w14:textId="02C0C19D" w:rsidR="002A49B8" w:rsidRPr="00FC75BD" w:rsidRDefault="00DC215B" w:rsidP="00201EF6">
            <w:pPr>
              <w:pStyle w:val="SectionHeading"/>
            </w:pPr>
            <w:r w:rsidRPr="00DC215B">
              <w:rPr>
                <w:lang w:bidi="fr-CA"/>
              </w:rPr>
              <w:t>COMPTE RENDU ET CONSOLIDATION</w:t>
            </w:r>
          </w:p>
        </w:tc>
      </w:tr>
      <w:tr w:rsidR="00DC215B" w:rsidRPr="004365A8" w14:paraId="11502E50" w14:textId="77777777" w:rsidTr="00DC215B">
        <w:trPr>
          <w:trHeight w:val="20"/>
        </w:trPr>
        <w:tc>
          <w:tcPr>
            <w:tcW w:w="1084" w:type="dxa"/>
            <w:gridSpan w:val="2"/>
            <w:tcBorders>
              <w:top w:val="nil"/>
              <w:left w:val="single" w:sz="8" w:space="0" w:color="54B948"/>
              <w:bottom w:val="single" w:sz="8" w:space="0" w:color="54B948"/>
              <w:right w:val="single" w:sz="8" w:space="0" w:color="54B948"/>
            </w:tcBorders>
            <w:tcMar>
              <w:top w:w="173" w:type="dxa"/>
              <w:left w:w="72" w:type="dxa"/>
              <w:right w:w="72" w:type="dxa"/>
            </w:tcMar>
          </w:tcPr>
          <w:p w14:paraId="17836D8E" w14:textId="77777777" w:rsidR="00DC215B" w:rsidRPr="00E80C32" w:rsidRDefault="00DC215B" w:rsidP="00201EF6">
            <w:pPr>
              <w:pStyle w:val="CopyCentred"/>
            </w:pPr>
            <w:r>
              <w:rPr>
                <w:lang w:val="en-US"/>
              </w:rPr>
              <w:t>5</w:t>
            </w:r>
            <w:r w:rsidRPr="00A72354">
              <w:rPr>
                <w:lang w:val="en-US"/>
              </w:rPr>
              <w:t xml:space="preserve"> minutes</w:t>
            </w:r>
          </w:p>
        </w:tc>
        <w:tc>
          <w:tcPr>
            <w:tcW w:w="6566" w:type="dxa"/>
            <w:gridSpan w:val="2"/>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64DF5AED" w14:textId="168A198D" w:rsidR="00DC215B" w:rsidRPr="00686154" w:rsidRDefault="00DC215B" w:rsidP="00DC215B">
            <w:pPr>
              <w:pStyle w:val="Copy"/>
            </w:pPr>
            <w:r>
              <w:t>Profitez de l’occasion pour aborder les méprises courantes sur les options de placement.</w:t>
            </w:r>
          </w:p>
          <w:p w14:paraId="6C0F1170" w14:textId="4B02F23D" w:rsidR="00DC215B" w:rsidRPr="00686154" w:rsidRDefault="00DC215B" w:rsidP="00DC215B">
            <w:pPr>
              <w:pStyle w:val="Copy"/>
            </w:pPr>
            <w:r>
              <w:t xml:space="preserve">Les élèves devraient indiquer sur une carte de </w:t>
            </w:r>
            <w:proofErr w:type="gramStart"/>
            <w:r>
              <w:t>sortie :</w:t>
            </w:r>
            <w:proofErr w:type="gramEnd"/>
          </w:p>
          <w:p w14:paraId="191CEC74" w14:textId="77777777" w:rsidR="00DC215B" w:rsidRPr="00686154" w:rsidRDefault="00DC215B" w:rsidP="00D06CD3">
            <w:pPr>
              <w:pStyle w:val="LetteredList"/>
              <w:numPr>
                <w:ilvl w:val="0"/>
                <w:numId w:val="13"/>
              </w:numPr>
              <w:ind w:left="360"/>
            </w:pPr>
            <w:r>
              <w:t>Ce que j’ai trouvé le plus intéressant</w:t>
            </w:r>
          </w:p>
          <w:p w14:paraId="05A7CDE0" w14:textId="77777777" w:rsidR="00DC215B" w:rsidRPr="00686154" w:rsidRDefault="00DC215B" w:rsidP="00DC215B">
            <w:pPr>
              <w:pStyle w:val="LetteredList"/>
            </w:pPr>
            <w:r>
              <w:t>Ce que je ne trouve pas très clair</w:t>
            </w:r>
          </w:p>
          <w:p w14:paraId="5D15C9A0" w14:textId="1BD045A0" w:rsidR="00DC215B" w:rsidRPr="00A72354" w:rsidRDefault="00DC215B" w:rsidP="00DC215B">
            <w:pPr>
              <w:pStyle w:val="LetteredList"/>
            </w:pPr>
            <w:r>
              <w:t>Une chose que chacun devrait savoir</w:t>
            </w:r>
          </w:p>
        </w:tc>
        <w:tc>
          <w:tcPr>
            <w:tcW w:w="3144" w:type="dxa"/>
            <w:gridSpan w:val="2"/>
            <w:tcBorders>
              <w:top w:val="nil"/>
              <w:left w:val="single" w:sz="8" w:space="0" w:color="54B948"/>
              <w:bottom w:val="single" w:sz="8" w:space="0" w:color="54B948"/>
              <w:right w:val="single" w:sz="8" w:space="0" w:color="54B948"/>
            </w:tcBorders>
            <w:tcMar>
              <w:top w:w="173" w:type="dxa"/>
              <w:left w:w="259" w:type="dxa"/>
              <w:right w:w="115" w:type="dxa"/>
            </w:tcMar>
          </w:tcPr>
          <w:p w14:paraId="27E4D871" w14:textId="77777777" w:rsidR="00DC215B" w:rsidRPr="004365A8" w:rsidRDefault="00DC215B" w:rsidP="00201EF6">
            <w:pPr>
              <w:pStyle w:val="Copy"/>
            </w:pPr>
          </w:p>
        </w:tc>
      </w:tr>
    </w:tbl>
    <w:p w14:paraId="2F2485FA" w14:textId="77777777" w:rsidR="0079338F" w:rsidRDefault="0079338F" w:rsidP="003D7D07">
      <w:pPr>
        <w:pStyle w:val="SpaceBetween"/>
      </w:pPr>
    </w:p>
    <w:tbl>
      <w:tblPr>
        <w:tblStyle w:val="TableGrid"/>
        <w:tblW w:w="10784" w:type="dxa"/>
        <w:tblLayout w:type="fixed"/>
        <w:tblLook w:val="04A0" w:firstRow="1" w:lastRow="0" w:firstColumn="1" w:lastColumn="0" w:noHBand="0" w:noVBand="1"/>
      </w:tblPr>
      <w:tblGrid>
        <w:gridCol w:w="1074"/>
        <w:gridCol w:w="20"/>
        <w:gridCol w:w="6546"/>
        <w:gridCol w:w="6"/>
        <w:gridCol w:w="3138"/>
      </w:tblGrid>
      <w:tr w:rsidR="0014321B" w:rsidRPr="00FC75BD" w14:paraId="5DD94455" w14:textId="77777777" w:rsidTr="00DC215B">
        <w:trPr>
          <w:trHeight w:val="1584"/>
          <w:tblHeader/>
        </w:trPr>
        <w:tc>
          <w:tcPr>
            <w:tcW w:w="1094" w:type="dxa"/>
            <w:gridSpan w:val="2"/>
            <w:tcBorders>
              <w:top w:val="single" w:sz="8" w:space="0" w:color="54B948"/>
              <w:left w:val="single" w:sz="8" w:space="0" w:color="54B948"/>
              <w:bottom w:val="single" w:sz="8" w:space="0" w:color="54B948"/>
              <w:right w:val="single" w:sz="8" w:space="0" w:color="FFFFFF" w:themeColor="background1"/>
            </w:tcBorders>
            <w:shd w:val="clear" w:color="auto" w:fill="54B948"/>
          </w:tcPr>
          <w:p w14:paraId="60C92D25" w14:textId="77777777" w:rsidR="0014321B" w:rsidRPr="00FC75BD" w:rsidRDefault="0014321B" w:rsidP="0017481D">
            <w:pPr>
              <w:jc w:val="center"/>
              <w:rPr>
                <w:rFonts w:ascii="Verdana" w:hAnsi="Verdana" w:cs="Arial"/>
                <w:b/>
                <w:bCs/>
                <w:color w:val="FFFFFF" w:themeColor="background1"/>
                <w:sz w:val="20"/>
                <w:szCs w:val="20"/>
              </w:rPr>
            </w:pPr>
            <w:r>
              <w:rPr>
                <w:rFonts w:ascii="Verdana" w:hAnsi="Verdana"/>
                <w:b/>
                <w:color w:val="FFFFFF" w:themeColor="background1"/>
                <w:sz w:val="20"/>
              </w:rPr>
              <w:lastRenderedPageBreak/>
              <w:t>Durée</w:t>
            </w:r>
          </w:p>
          <w:p w14:paraId="2F462013" w14:textId="20D5CBB2" w:rsidR="0014321B" w:rsidRPr="00FC75BD" w:rsidRDefault="0014321B" w:rsidP="00201EF6">
            <w:pPr>
              <w:jc w:val="center"/>
              <w:rPr>
                <w:rFonts w:ascii="Verdana" w:hAnsi="Verdana" w:cs="Arial"/>
                <w:color w:val="FFFFFF" w:themeColor="background1"/>
                <w:sz w:val="20"/>
                <w:szCs w:val="20"/>
              </w:rPr>
            </w:pPr>
            <w:r>
              <w:rPr>
                <w:rFonts w:ascii="Verdana" w:hAnsi="Verdana"/>
                <w:color w:val="FFFFFF" w:themeColor="background1"/>
                <w:sz w:val="20"/>
              </w:rPr>
              <w:t>(min.)</w:t>
            </w:r>
          </w:p>
        </w:tc>
        <w:tc>
          <w:tcPr>
            <w:tcW w:w="6552" w:type="dxa"/>
            <w:gridSpan w:val="2"/>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30493466" w14:textId="661625D5" w:rsidR="0014321B" w:rsidRPr="00FC75BD" w:rsidRDefault="0014321B" w:rsidP="00201EF6">
            <w:pPr>
              <w:rPr>
                <w:rFonts w:ascii="Verdana" w:hAnsi="Verdana" w:cs="Arial"/>
                <w:b/>
                <w:color w:val="FFFFFF" w:themeColor="background1"/>
                <w:sz w:val="20"/>
                <w:szCs w:val="20"/>
              </w:rPr>
            </w:pPr>
            <w:r>
              <w:rPr>
                <w:rFonts w:ascii="Verdana" w:hAnsi="Verdana"/>
                <w:b/>
                <w:color w:val="FFFFFF" w:themeColor="background1"/>
                <w:sz w:val="20"/>
              </w:rPr>
              <w:t>Déroulement de la leçon</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036BE914" w14:textId="3DDA3688" w:rsidR="0014321B" w:rsidRPr="00FC75BD" w:rsidRDefault="0014321B" w:rsidP="00201EF6">
            <w:pPr>
              <w:rPr>
                <w:rFonts w:ascii="Verdana" w:hAnsi="Verdana" w:cs="Arial"/>
                <w:b/>
                <w:color w:val="FFFFFF" w:themeColor="background1"/>
                <w:sz w:val="20"/>
                <w:szCs w:val="20"/>
              </w:rPr>
            </w:pPr>
            <w:r>
              <w:rPr>
                <w:rFonts w:ascii="Verdana" w:hAnsi="Verdana"/>
                <w:b/>
                <w:color w:val="FFFFFF" w:themeColor="background1"/>
                <w:sz w:val="20"/>
              </w:rPr>
              <w:t xml:space="preserve">Évaluation comme </w:t>
            </w:r>
            <w:r>
              <w:rPr>
                <w:rFonts w:ascii="Verdana" w:hAnsi="Verdana"/>
                <w:b/>
                <w:color w:val="FFFFFF" w:themeColor="background1"/>
                <w:sz w:val="20"/>
              </w:rPr>
              <w:br/>
              <w:t xml:space="preserve">et au service de l’apprentissage </w:t>
            </w:r>
            <w:r>
              <w:rPr>
                <w:rFonts w:ascii="Verdana" w:hAnsi="Verdana"/>
                <w:color w:val="FFFFFF" w:themeColor="background1"/>
                <w:sz w:val="20"/>
              </w:rPr>
              <w:t xml:space="preserve">(auto-évaluation/évaluation </w:t>
            </w:r>
            <w:r>
              <w:rPr>
                <w:rFonts w:ascii="Verdana" w:hAnsi="Verdana"/>
                <w:color w:val="FFFFFF" w:themeColor="background1"/>
                <w:sz w:val="20"/>
              </w:rPr>
              <w:br/>
              <w:t>par les pairs/le personnel enseignant)</w:t>
            </w:r>
          </w:p>
        </w:tc>
      </w:tr>
      <w:tr w:rsidR="002A49B8" w:rsidRPr="00FC75BD" w14:paraId="16C69560" w14:textId="77777777" w:rsidTr="00DC215B">
        <w:trPr>
          <w:trHeight w:val="432"/>
        </w:trPr>
        <w:tc>
          <w:tcPr>
            <w:tcW w:w="10784" w:type="dxa"/>
            <w:gridSpan w:val="5"/>
            <w:tcBorders>
              <w:top w:val="single" w:sz="8" w:space="0" w:color="54B948"/>
              <w:left w:val="single" w:sz="8" w:space="0" w:color="3F708E"/>
              <w:bottom w:val="nil"/>
              <w:right w:val="single" w:sz="8" w:space="0" w:color="3F708E"/>
            </w:tcBorders>
            <w:shd w:val="clear" w:color="auto" w:fill="3F708E"/>
            <w:vAlign w:val="center"/>
          </w:tcPr>
          <w:p w14:paraId="731F6730" w14:textId="61823D3D" w:rsidR="002A49B8" w:rsidRPr="00FC75BD" w:rsidRDefault="00DC215B" w:rsidP="00201EF6">
            <w:pPr>
              <w:pStyle w:val="SectionHeading"/>
            </w:pPr>
            <w:r>
              <w:t>MISE EN SITUATION</w:t>
            </w:r>
          </w:p>
        </w:tc>
      </w:tr>
      <w:tr w:rsidR="002A49B8" w:rsidRPr="004365A8" w14:paraId="43A14B2B" w14:textId="77777777" w:rsidTr="00DC215B">
        <w:trPr>
          <w:trHeight w:val="20"/>
        </w:trPr>
        <w:tc>
          <w:tcPr>
            <w:tcW w:w="1094" w:type="dxa"/>
            <w:gridSpan w:val="2"/>
            <w:tcBorders>
              <w:top w:val="nil"/>
              <w:left w:val="single" w:sz="8" w:space="0" w:color="54B948"/>
              <w:bottom w:val="single" w:sz="8" w:space="0" w:color="54B948"/>
              <w:right w:val="single" w:sz="8" w:space="0" w:color="54B948"/>
            </w:tcBorders>
            <w:tcMar>
              <w:top w:w="173" w:type="dxa"/>
              <w:left w:w="72" w:type="dxa"/>
              <w:right w:w="72" w:type="dxa"/>
            </w:tcMar>
          </w:tcPr>
          <w:p w14:paraId="5B5D3DF1" w14:textId="4A915634" w:rsidR="002A49B8" w:rsidRPr="00E80C32" w:rsidRDefault="002A49B8" w:rsidP="00201EF6">
            <w:pPr>
              <w:pStyle w:val="CopyCentred"/>
            </w:pPr>
            <w:r w:rsidRPr="002A49B8">
              <w:rPr>
                <w:lang w:val="en-US"/>
              </w:rPr>
              <w:t>10 minutes</w:t>
            </w:r>
          </w:p>
        </w:tc>
        <w:tc>
          <w:tcPr>
            <w:tcW w:w="6552" w:type="dxa"/>
            <w:gridSpan w:val="2"/>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231E3DFD" w14:textId="73D74551" w:rsidR="002A49B8" w:rsidRPr="008369AA" w:rsidRDefault="00DC215B" w:rsidP="00201EF6">
            <w:pPr>
              <w:pStyle w:val="Subhead"/>
            </w:pPr>
            <w:r>
              <w:t>Jour</w:t>
            </w:r>
            <w:r w:rsidR="002A49B8" w:rsidRPr="008369AA">
              <w:t xml:space="preserve"> </w:t>
            </w:r>
            <w:r w:rsidR="002A49B8">
              <w:t>4</w:t>
            </w:r>
          </w:p>
          <w:p w14:paraId="258BFB4F" w14:textId="14702F59" w:rsidR="00DC215B" w:rsidRPr="00DC215B" w:rsidRDefault="00DC215B" w:rsidP="00DC215B">
            <w:pPr>
              <w:pStyle w:val="Copy"/>
              <w:rPr>
                <w:lang w:bidi="fr-CA"/>
              </w:rPr>
            </w:pPr>
            <w:r w:rsidRPr="00DC215B">
              <w:rPr>
                <w:lang w:bidi="fr-CA"/>
              </w:rPr>
              <w:t>Mener une discussion sur les produits de placement en soulignant les points issus de la leçon d’hier et des questions de sortie des élèves qui avaient besoin de précisions.</w:t>
            </w:r>
          </w:p>
          <w:p w14:paraId="2B604CC0" w14:textId="77777777" w:rsidR="00DC215B" w:rsidRDefault="00DC215B" w:rsidP="00DC215B">
            <w:pPr>
              <w:pStyle w:val="Subhead"/>
              <w:rPr>
                <w:rFonts w:ascii="PMingLiU" w:eastAsia="PMingLiU" w:hAnsi="PMingLiU" w:cs="PMingLiU"/>
                <w:i/>
                <w:lang w:bidi="fr-CA"/>
              </w:rPr>
            </w:pPr>
            <w:r w:rsidRPr="00DC215B">
              <w:rPr>
                <w:lang w:bidi="fr-CA"/>
              </w:rPr>
              <w:t xml:space="preserve">Toute la </w:t>
            </w:r>
            <w:proofErr w:type="gramStart"/>
            <w:r w:rsidRPr="00DC215B">
              <w:rPr>
                <w:lang w:bidi="fr-CA"/>
              </w:rPr>
              <w:t>classe :</w:t>
            </w:r>
            <w:proofErr w:type="gramEnd"/>
            <w:r w:rsidRPr="00DC215B">
              <w:rPr>
                <w:lang w:bidi="fr-CA"/>
              </w:rPr>
              <w:t xml:space="preserve"> Vidéo </w:t>
            </w:r>
            <w:r w:rsidRPr="00DC215B">
              <w:rPr>
                <w:i/>
                <w:lang w:bidi="fr-CA"/>
              </w:rPr>
              <w:t>Comment devenir un investisseur avisé</w:t>
            </w:r>
          </w:p>
          <w:p w14:paraId="0634C564" w14:textId="286D21BE" w:rsidR="00DC215B" w:rsidRPr="00DC215B" w:rsidRDefault="00DC215B" w:rsidP="00DC215B">
            <w:pPr>
              <w:pStyle w:val="Copy"/>
              <w:rPr>
                <w:b/>
                <w:lang w:bidi="fr-CA"/>
              </w:rPr>
            </w:pPr>
            <w:r w:rsidRPr="00DC215B">
              <w:rPr>
                <w:lang w:bidi="fr-CA"/>
              </w:rPr>
              <w:t>(cette vidéo n’est disponible qu’en anglais)</w:t>
            </w:r>
          </w:p>
          <w:p w14:paraId="6BA73233" w14:textId="0C0AC690" w:rsidR="002A49B8" w:rsidRPr="00567ED8" w:rsidRDefault="00DC215B" w:rsidP="002A49B8">
            <w:pPr>
              <w:pStyle w:val="Copy"/>
              <w:rPr>
                <w:lang w:bidi="fr-CA"/>
              </w:rPr>
            </w:pPr>
            <w:hyperlink r:id="rId33">
              <w:r w:rsidRPr="00DC215B">
                <w:rPr>
                  <w:rStyle w:val="Hyperlink"/>
                  <w:lang w:bidi="fr-CA"/>
                </w:rPr>
                <w:t>https://www.getsmarteraboutmoney.ca/videos/how-to-become-a-savvy-investor-with-gail-bebee-and-rob-carrick/</w:t>
              </w:r>
            </w:hyperlink>
          </w:p>
        </w:tc>
        <w:tc>
          <w:tcPr>
            <w:tcW w:w="3138" w:type="dxa"/>
            <w:tcBorders>
              <w:top w:val="nil"/>
              <w:left w:val="single" w:sz="8" w:space="0" w:color="54B948"/>
              <w:bottom w:val="single" w:sz="8" w:space="0" w:color="54B948"/>
              <w:right w:val="single" w:sz="8" w:space="0" w:color="54B948"/>
            </w:tcBorders>
            <w:tcMar>
              <w:top w:w="173" w:type="dxa"/>
              <w:left w:w="259" w:type="dxa"/>
              <w:right w:w="115" w:type="dxa"/>
            </w:tcMar>
          </w:tcPr>
          <w:p w14:paraId="083DBDA6" w14:textId="77777777" w:rsidR="002A49B8" w:rsidRPr="004365A8" w:rsidRDefault="002A49B8" w:rsidP="00201EF6">
            <w:pPr>
              <w:pStyle w:val="Copy"/>
            </w:pPr>
          </w:p>
        </w:tc>
      </w:tr>
      <w:tr w:rsidR="00DC215B" w:rsidRPr="00F75708" w14:paraId="3F2A7615" w14:textId="77777777" w:rsidTr="00DC215B">
        <w:trPr>
          <w:trHeight w:val="13"/>
        </w:trPr>
        <w:tc>
          <w:tcPr>
            <w:tcW w:w="1094" w:type="dxa"/>
            <w:gridSpan w:val="2"/>
            <w:tcBorders>
              <w:top w:val="single" w:sz="8" w:space="0" w:color="54B948"/>
              <w:left w:val="single" w:sz="8" w:space="0" w:color="54B948"/>
              <w:bottom w:val="nil"/>
              <w:right w:val="single" w:sz="8" w:space="0" w:color="54B948"/>
            </w:tcBorders>
            <w:tcMar>
              <w:top w:w="173" w:type="dxa"/>
              <w:left w:w="72" w:type="dxa"/>
              <w:right w:w="72" w:type="dxa"/>
            </w:tcMar>
          </w:tcPr>
          <w:p w14:paraId="538876FC" w14:textId="77777777" w:rsidR="00DC215B" w:rsidRPr="00E80C32" w:rsidRDefault="00DC215B" w:rsidP="00201EF6">
            <w:pPr>
              <w:pStyle w:val="CopyCentred"/>
            </w:pPr>
          </w:p>
        </w:tc>
        <w:tc>
          <w:tcPr>
            <w:tcW w:w="6552" w:type="dxa"/>
            <w:gridSpan w:val="2"/>
            <w:tcBorders>
              <w:top w:val="single" w:sz="8" w:space="0" w:color="54B948"/>
              <w:left w:val="single" w:sz="8" w:space="0" w:color="54B948"/>
              <w:bottom w:val="nil"/>
              <w:right w:val="single" w:sz="8" w:space="0" w:color="54B948"/>
            </w:tcBorders>
            <w:shd w:val="clear" w:color="auto" w:fill="DEDFDE"/>
            <w:tcMar>
              <w:top w:w="173" w:type="dxa"/>
              <w:left w:w="259" w:type="dxa"/>
              <w:bottom w:w="173" w:type="dxa"/>
              <w:right w:w="259" w:type="dxa"/>
            </w:tcMar>
          </w:tcPr>
          <w:p w14:paraId="1F761DA7" w14:textId="77777777" w:rsidR="00DC215B" w:rsidRPr="00686154" w:rsidRDefault="00DC215B" w:rsidP="00DC215B">
            <w:pPr>
              <w:pStyle w:val="Subhead"/>
            </w:pPr>
            <w:r>
              <w:t>Contexte d’apprentissage</w:t>
            </w:r>
          </w:p>
          <w:p w14:paraId="60798657" w14:textId="115C5EB8" w:rsidR="00DC215B" w:rsidRPr="1AC6B3EC" w:rsidRDefault="00DC215B" w:rsidP="00DC215B">
            <w:pPr>
              <w:pStyle w:val="Copy"/>
            </w:pPr>
            <w:r>
              <w:t>Marc participe à un questionnaire touchant sur le profil de risque et il apprend qu’il est une personne qui prend des risques. Qu’est-ce que cela signifie? Quels placements seraient les meilleurs dans son cas? Pourquoi?</w:t>
            </w:r>
          </w:p>
        </w:tc>
        <w:tc>
          <w:tcPr>
            <w:tcW w:w="3138" w:type="dxa"/>
            <w:tcBorders>
              <w:top w:val="single" w:sz="8" w:space="0" w:color="54B948"/>
              <w:left w:val="single" w:sz="8" w:space="0" w:color="54B948"/>
              <w:bottom w:val="nil"/>
              <w:right w:val="single" w:sz="8" w:space="0" w:color="54B948"/>
            </w:tcBorders>
            <w:tcMar>
              <w:top w:w="173" w:type="dxa"/>
              <w:left w:w="259" w:type="dxa"/>
              <w:right w:w="115" w:type="dxa"/>
            </w:tcMar>
          </w:tcPr>
          <w:p w14:paraId="3123A2D4" w14:textId="77777777" w:rsidR="00DC215B" w:rsidRPr="00F75708" w:rsidRDefault="00DC215B" w:rsidP="00201EF6">
            <w:pPr>
              <w:pStyle w:val="Copy"/>
              <w:rPr>
                <w:lang w:val="en-US"/>
              </w:rPr>
            </w:pPr>
          </w:p>
        </w:tc>
      </w:tr>
      <w:tr w:rsidR="00E220D6" w:rsidRPr="00FC75BD" w14:paraId="05A327E5" w14:textId="77777777" w:rsidTr="00DC215B">
        <w:trPr>
          <w:trHeight w:val="432"/>
        </w:trPr>
        <w:tc>
          <w:tcPr>
            <w:tcW w:w="10784" w:type="dxa"/>
            <w:gridSpan w:val="5"/>
            <w:tcBorders>
              <w:top w:val="nil"/>
              <w:left w:val="single" w:sz="8" w:space="0" w:color="3F708E"/>
              <w:bottom w:val="nil"/>
              <w:right w:val="single" w:sz="8" w:space="0" w:color="3F708E"/>
            </w:tcBorders>
            <w:shd w:val="clear" w:color="auto" w:fill="3F708E"/>
            <w:vAlign w:val="center"/>
          </w:tcPr>
          <w:p w14:paraId="02BF72C9" w14:textId="3532A1F5" w:rsidR="00E220D6" w:rsidRPr="00FC75BD" w:rsidRDefault="00E220D6" w:rsidP="00E220D6">
            <w:pPr>
              <w:pStyle w:val="SectionHeading"/>
            </w:pPr>
            <w:r>
              <w:t>ACTION</w:t>
            </w:r>
          </w:p>
        </w:tc>
      </w:tr>
      <w:tr w:rsidR="00E220D6" w:rsidRPr="004365A8" w14:paraId="41749C34" w14:textId="77777777" w:rsidTr="00DC215B">
        <w:trPr>
          <w:trHeight w:val="20"/>
        </w:trPr>
        <w:tc>
          <w:tcPr>
            <w:tcW w:w="1074" w:type="dxa"/>
            <w:tcBorders>
              <w:top w:val="nil"/>
              <w:left w:val="single" w:sz="8" w:space="0" w:color="54B948"/>
              <w:bottom w:val="single" w:sz="8" w:space="0" w:color="54B948"/>
              <w:right w:val="single" w:sz="8" w:space="0" w:color="54B948"/>
            </w:tcBorders>
            <w:tcMar>
              <w:top w:w="173" w:type="dxa"/>
              <w:left w:w="72" w:type="dxa"/>
              <w:right w:w="72" w:type="dxa"/>
            </w:tcMar>
          </w:tcPr>
          <w:p w14:paraId="082097D4" w14:textId="045AEEC3" w:rsidR="00E220D6" w:rsidRPr="002A49B8" w:rsidRDefault="00E220D6" w:rsidP="00201EF6">
            <w:pPr>
              <w:pStyle w:val="CopyCentred"/>
            </w:pPr>
            <w:r w:rsidRPr="002A49B8">
              <w:t>5</w:t>
            </w:r>
            <w:r>
              <w:t>0</w:t>
            </w:r>
            <w:r w:rsidRPr="002A49B8">
              <w:t xml:space="preserve"> minutes</w:t>
            </w:r>
          </w:p>
        </w:tc>
        <w:tc>
          <w:tcPr>
            <w:tcW w:w="6566" w:type="dxa"/>
            <w:gridSpan w:val="2"/>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25104566" w14:textId="15A6424E" w:rsidR="00DC215B" w:rsidRPr="00DC215B" w:rsidRDefault="00DC215B" w:rsidP="00DC215B">
            <w:pPr>
              <w:pStyle w:val="Subhead"/>
              <w:rPr>
                <w:lang w:bidi="fr-CA"/>
              </w:rPr>
            </w:pPr>
            <w:proofErr w:type="gramStart"/>
            <w:r w:rsidRPr="00DC215B">
              <w:rPr>
                <w:lang w:bidi="fr-CA"/>
              </w:rPr>
              <w:t>Individuellement :</w:t>
            </w:r>
            <w:proofErr w:type="gramEnd"/>
            <w:r w:rsidRPr="00DC215B">
              <w:rPr>
                <w:lang w:bidi="fr-CA"/>
              </w:rPr>
              <w:t xml:space="preserve"> Tâche récapitulative</w:t>
            </w:r>
          </w:p>
          <w:p w14:paraId="33C9C7D0" w14:textId="264A60A9" w:rsidR="00DC215B" w:rsidRPr="00DC215B" w:rsidRDefault="00DC215B" w:rsidP="00DC215B">
            <w:pPr>
              <w:pStyle w:val="Copy"/>
              <w:rPr>
                <w:lang w:bidi="fr-CA"/>
              </w:rPr>
            </w:pPr>
            <w:r w:rsidRPr="00DC215B">
              <w:rPr>
                <w:lang w:bidi="fr-CA"/>
              </w:rPr>
              <w:t>Distribuer l’annexe F.</w:t>
            </w:r>
          </w:p>
          <w:p w14:paraId="19FFF5D2" w14:textId="0E6B0153" w:rsidR="00DC215B" w:rsidRPr="00DC215B" w:rsidRDefault="00DC215B" w:rsidP="00DC215B">
            <w:pPr>
              <w:pStyle w:val="Subhead"/>
              <w:rPr>
                <w:lang w:bidi="fr-CA"/>
              </w:rPr>
            </w:pPr>
            <w:r w:rsidRPr="00DC215B">
              <w:rPr>
                <w:lang w:bidi="fr-CA"/>
              </w:rPr>
              <w:t xml:space="preserve">Remarque à l’intention de </w:t>
            </w:r>
            <w:proofErr w:type="gramStart"/>
            <w:r w:rsidRPr="00DC215B">
              <w:rPr>
                <w:lang w:bidi="fr-CA"/>
              </w:rPr>
              <w:t>l’enseignant :</w:t>
            </w:r>
            <w:proofErr w:type="gramEnd"/>
          </w:p>
          <w:p w14:paraId="0B863FCD" w14:textId="77777777" w:rsidR="00DC215B" w:rsidRPr="00DC215B" w:rsidRDefault="00DC215B" w:rsidP="00DC215B">
            <w:pPr>
              <w:pStyle w:val="Bullet"/>
              <w:rPr>
                <w:lang w:bidi="fr-CA"/>
              </w:rPr>
            </w:pPr>
            <w:r w:rsidRPr="00DC215B">
              <w:rPr>
                <w:lang w:bidi="fr-CA"/>
              </w:rPr>
              <w:t>Si la classe a accès à un tableur, vous pouvez demander aux élèves de représenter la composition de leurs placements sous forme de graphique.</w:t>
            </w:r>
          </w:p>
          <w:p w14:paraId="384A4C07" w14:textId="77777777" w:rsidR="00DC215B" w:rsidRPr="00DC215B" w:rsidRDefault="00DC215B" w:rsidP="00DC215B">
            <w:pPr>
              <w:pStyle w:val="Bullet"/>
              <w:rPr>
                <w:lang w:bidi="fr-CA"/>
              </w:rPr>
            </w:pPr>
            <w:r w:rsidRPr="00DC215B">
              <w:rPr>
                <w:lang w:bidi="fr-CA"/>
              </w:rPr>
              <w:t>Vous pouvez, si vous le souhaitez, demander aux élèves de préparer un rapport approprié et utiliser l’annexe comme guide pour préparer ce rapport.</w:t>
            </w:r>
          </w:p>
          <w:p w14:paraId="656D4374" w14:textId="155376FF" w:rsidR="00E220D6" w:rsidRPr="002A49B8" w:rsidRDefault="00DC215B" w:rsidP="00DC215B">
            <w:pPr>
              <w:pStyle w:val="Bullet"/>
            </w:pPr>
            <w:r w:rsidRPr="00DC215B">
              <w:rPr>
                <w:lang w:bidi="fr-CA"/>
              </w:rPr>
              <w:t>Si vous disposez de temps libre, les élèves pourraient participer à une évaluation par les pairs avant la soumission du rapport.</w:t>
            </w:r>
          </w:p>
        </w:tc>
        <w:tc>
          <w:tcPr>
            <w:tcW w:w="3144" w:type="dxa"/>
            <w:gridSpan w:val="2"/>
            <w:tcBorders>
              <w:top w:val="nil"/>
              <w:left w:val="single" w:sz="8" w:space="0" w:color="54B948"/>
              <w:bottom w:val="single" w:sz="8" w:space="0" w:color="54B948"/>
              <w:right w:val="single" w:sz="8" w:space="0" w:color="54B948"/>
            </w:tcBorders>
            <w:tcMar>
              <w:top w:w="173" w:type="dxa"/>
              <w:left w:w="259" w:type="dxa"/>
              <w:right w:w="115" w:type="dxa"/>
            </w:tcMar>
          </w:tcPr>
          <w:p w14:paraId="2BC1B61F" w14:textId="0EB1FD4F" w:rsidR="00E220D6" w:rsidRPr="004365A8" w:rsidRDefault="00DC215B" w:rsidP="00201EF6">
            <w:pPr>
              <w:pStyle w:val="Copy"/>
            </w:pPr>
            <w:r w:rsidRPr="00DC215B">
              <w:rPr>
                <w:lang w:val="en-US" w:bidi="fr-CA"/>
              </w:rPr>
              <w:t xml:space="preserve">Évaluation de </w:t>
            </w:r>
            <w:proofErr w:type="gramStart"/>
            <w:r w:rsidRPr="00DC215B">
              <w:rPr>
                <w:lang w:val="en-US" w:bidi="fr-CA"/>
              </w:rPr>
              <w:t>l’apprentissage :</w:t>
            </w:r>
            <w:proofErr w:type="gramEnd"/>
            <w:r w:rsidRPr="00DC215B">
              <w:rPr>
                <w:lang w:val="en-US" w:bidi="fr-CA"/>
              </w:rPr>
              <w:t xml:space="preserve"> </w:t>
            </w:r>
            <w:r>
              <w:rPr>
                <w:lang w:val="en-US" w:bidi="fr-CA"/>
              </w:rPr>
              <w:br/>
            </w:r>
            <w:r w:rsidRPr="00DC215B">
              <w:rPr>
                <w:lang w:val="en-US" w:bidi="fr-CA"/>
              </w:rPr>
              <w:t xml:space="preserve">Choisir des produits </w:t>
            </w:r>
            <w:r>
              <w:rPr>
                <w:lang w:val="en-US" w:bidi="fr-CA"/>
              </w:rPr>
              <w:br/>
            </w:r>
            <w:r w:rsidRPr="00DC215B">
              <w:rPr>
                <w:lang w:val="en-US" w:bidi="fr-CA"/>
              </w:rPr>
              <w:t>de placement</w:t>
            </w:r>
          </w:p>
        </w:tc>
      </w:tr>
    </w:tbl>
    <w:p w14:paraId="14A009F7" w14:textId="3C5F9245" w:rsidR="00DC215B" w:rsidRDefault="00DC215B" w:rsidP="003D7D07">
      <w:pPr>
        <w:pStyle w:val="SpaceBetween"/>
      </w:pPr>
    </w:p>
    <w:p w14:paraId="397B33B7" w14:textId="77777777" w:rsidR="00DC215B" w:rsidRDefault="00DC215B">
      <w:pPr>
        <w:rPr>
          <w:rFonts w:ascii="Verdana" w:hAnsi="Verdana" w:cs="Arial"/>
          <w:sz w:val="14"/>
          <w:szCs w:val="14"/>
        </w:rPr>
      </w:pPr>
      <w:r>
        <w:br w:type="page"/>
      </w:r>
    </w:p>
    <w:tbl>
      <w:tblPr>
        <w:tblStyle w:val="TableGrid"/>
        <w:tblW w:w="10794" w:type="dxa"/>
        <w:tblInd w:w="-10" w:type="dxa"/>
        <w:tblLayout w:type="fixed"/>
        <w:tblLook w:val="04A0" w:firstRow="1" w:lastRow="0" w:firstColumn="1" w:lastColumn="0" w:noHBand="0" w:noVBand="1"/>
      </w:tblPr>
      <w:tblGrid>
        <w:gridCol w:w="10"/>
        <w:gridCol w:w="1074"/>
        <w:gridCol w:w="20"/>
        <w:gridCol w:w="6546"/>
        <w:gridCol w:w="6"/>
        <w:gridCol w:w="3138"/>
      </w:tblGrid>
      <w:tr w:rsidR="00DC215B" w:rsidRPr="00FC75BD" w14:paraId="5F0AC6D7" w14:textId="77777777" w:rsidTr="008624BC">
        <w:trPr>
          <w:gridBefore w:val="1"/>
          <w:wBefore w:w="10" w:type="dxa"/>
          <w:trHeight w:val="1584"/>
          <w:tblHeader/>
        </w:trPr>
        <w:tc>
          <w:tcPr>
            <w:tcW w:w="1094" w:type="dxa"/>
            <w:gridSpan w:val="2"/>
            <w:tcBorders>
              <w:top w:val="single" w:sz="8" w:space="0" w:color="54B948"/>
              <w:left w:val="single" w:sz="8" w:space="0" w:color="54B948"/>
              <w:bottom w:val="single" w:sz="8" w:space="0" w:color="54B948"/>
              <w:right w:val="single" w:sz="8" w:space="0" w:color="FFFFFF" w:themeColor="background1"/>
            </w:tcBorders>
            <w:shd w:val="clear" w:color="auto" w:fill="54B948"/>
          </w:tcPr>
          <w:p w14:paraId="467BB45E" w14:textId="77777777" w:rsidR="00DC215B" w:rsidRPr="00FC75BD" w:rsidRDefault="00DC215B" w:rsidP="008624BC">
            <w:pPr>
              <w:jc w:val="center"/>
              <w:rPr>
                <w:rFonts w:ascii="Verdana" w:hAnsi="Verdana" w:cs="Arial"/>
                <w:b/>
                <w:bCs/>
                <w:color w:val="FFFFFF" w:themeColor="background1"/>
                <w:sz w:val="20"/>
                <w:szCs w:val="20"/>
              </w:rPr>
            </w:pPr>
            <w:r>
              <w:rPr>
                <w:rFonts w:ascii="Verdana" w:hAnsi="Verdana"/>
                <w:b/>
                <w:color w:val="FFFFFF" w:themeColor="background1"/>
                <w:sz w:val="20"/>
              </w:rPr>
              <w:lastRenderedPageBreak/>
              <w:t>Durée</w:t>
            </w:r>
          </w:p>
          <w:p w14:paraId="12C35F88" w14:textId="77777777" w:rsidR="00DC215B" w:rsidRPr="00FC75BD" w:rsidRDefault="00DC215B" w:rsidP="008624BC">
            <w:pPr>
              <w:jc w:val="center"/>
              <w:rPr>
                <w:rFonts w:ascii="Verdana" w:hAnsi="Verdana" w:cs="Arial"/>
                <w:color w:val="FFFFFF" w:themeColor="background1"/>
                <w:sz w:val="20"/>
                <w:szCs w:val="20"/>
              </w:rPr>
            </w:pPr>
            <w:r>
              <w:rPr>
                <w:rFonts w:ascii="Verdana" w:hAnsi="Verdana"/>
                <w:color w:val="FFFFFF" w:themeColor="background1"/>
                <w:sz w:val="20"/>
              </w:rPr>
              <w:t>(min.)</w:t>
            </w:r>
          </w:p>
        </w:tc>
        <w:tc>
          <w:tcPr>
            <w:tcW w:w="6552" w:type="dxa"/>
            <w:gridSpan w:val="2"/>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6C348EAA" w14:textId="77777777" w:rsidR="00DC215B" w:rsidRPr="00FC75BD" w:rsidRDefault="00DC215B" w:rsidP="008624BC">
            <w:pPr>
              <w:rPr>
                <w:rFonts w:ascii="Verdana" w:hAnsi="Verdana" w:cs="Arial"/>
                <w:b/>
                <w:color w:val="FFFFFF" w:themeColor="background1"/>
                <w:sz w:val="20"/>
                <w:szCs w:val="20"/>
              </w:rPr>
            </w:pPr>
            <w:r>
              <w:rPr>
                <w:rFonts w:ascii="Verdana" w:hAnsi="Verdana"/>
                <w:b/>
                <w:color w:val="FFFFFF" w:themeColor="background1"/>
                <w:sz w:val="20"/>
              </w:rPr>
              <w:t>Déroulement de la leçon</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3751FAAE" w14:textId="77777777" w:rsidR="00DC215B" w:rsidRPr="00FC75BD" w:rsidRDefault="00DC215B" w:rsidP="008624BC">
            <w:pPr>
              <w:rPr>
                <w:rFonts w:ascii="Verdana" w:hAnsi="Verdana" w:cs="Arial"/>
                <w:b/>
                <w:color w:val="FFFFFF" w:themeColor="background1"/>
                <w:sz w:val="20"/>
                <w:szCs w:val="20"/>
              </w:rPr>
            </w:pPr>
            <w:r>
              <w:rPr>
                <w:rFonts w:ascii="Verdana" w:hAnsi="Verdana"/>
                <w:b/>
                <w:color w:val="FFFFFF" w:themeColor="background1"/>
                <w:sz w:val="20"/>
              </w:rPr>
              <w:t xml:space="preserve">Évaluation comme </w:t>
            </w:r>
            <w:r>
              <w:rPr>
                <w:rFonts w:ascii="Verdana" w:hAnsi="Verdana"/>
                <w:b/>
                <w:color w:val="FFFFFF" w:themeColor="background1"/>
                <w:sz w:val="20"/>
              </w:rPr>
              <w:br/>
              <w:t xml:space="preserve">et au service de l’apprentissage </w:t>
            </w:r>
            <w:r>
              <w:rPr>
                <w:rFonts w:ascii="Verdana" w:hAnsi="Verdana"/>
                <w:color w:val="FFFFFF" w:themeColor="background1"/>
                <w:sz w:val="20"/>
              </w:rPr>
              <w:t xml:space="preserve">(auto-évaluation/évaluation </w:t>
            </w:r>
            <w:r>
              <w:rPr>
                <w:rFonts w:ascii="Verdana" w:hAnsi="Verdana"/>
                <w:color w:val="FFFFFF" w:themeColor="background1"/>
                <w:sz w:val="20"/>
              </w:rPr>
              <w:br/>
              <w:t>par les pairs/le personnel enseignant)</w:t>
            </w:r>
          </w:p>
        </w:tc>
      </w:tr>
      <w:tr w:rsidR="00DC215B" w:rsidRPr="00FC75BD" w14:paraId="2013BB74" w14:textId="77777777" w:rsidTr="008624BC">
        <w:trPr>
          <w:trHeight w:val="432"/>
        </w:trPr>
        <w:tc>
          <w:tcPr>
            <w:tcW w:w="10794" w:type="dxa"/>
            <w:gridSpan w:val="6"/>
            <w:tcBorders>
              <w:top w:val="nil"/>
              <w:left w:val="single" w:sz="8" w:space="0" w:color="3F708E"/>
              <w:bottom w:val="nil"/>
              <w:right w:val="single" w:sz="8" w:space="0" w:color="3F708E"/>
            </w:tcBorders>
            <w:shd w:val="clear" w:color="auto" w:fill="3F708E"/>
            <w:vAlign w:val="center"/>
          </w:tcPr>
          <w:p w14:paraId="0795FCE6" w14:textId="3EB7E3D6" w:rsidR="00DC215B" w:rsidRPr="00FC75BD" w:rsidRDefault="00DC215B" w:rsidP="008624BC">
            <w:pPr>
              <w:pStyle w:val="SectionHeading"/>
            </w:pPr>
            <w:r>
              <w:t>COMPTE RENDU ET CONSOLIDATION</w:t>
            </w:r>
          </w:p>
        </w:tc>
      </w:tr>
      <w:tr w:rsidR="00DC215B" w:rsidRPr="004365A8" w14:paraId="2766B137" w14:textId="77777777" w:rsidTr="008624BC">
        <w:trPr>
          <w:trHeight w:val="20"/>
        </w:trPr>
        <w:tc>
          <w:tcPr>
            <w:tcW w:w="1084" w:type="dxa"/>
            <w:gridSpan w:val="2"/>
            <w:tcBorders>
              <w:top w:val="nil"/>
              <w:left w:val="single" w:sz="8" w:space="0" w:color="54B948"/>
              <w:bottom w:val="single" w:sz="8" w:space="0" w:color="54B948"/>
              <w:right w:val="single" w:sz="8" w:space="0" w:color="54B948"/>
            </w:tcBorders>
            <w:tcMar>
              <w:top w:w="173" w:type="dxa"/>
              <w:left w:w="72" w:type="dxa"/>
              <w:right w:w="72" w:type="dxa"/>
            </w:tcMar>
          </w:tcPr>
          <w:p w14:paraId="300B17F3" w14:textId="77777777" w:rsidR="00DC215B" w:rsidRPr="00E80C32" w:rsidRDefault="00DC215B" w:rsidP="008624BC">
            <w:pPr>
              <w:pStyle w:val="CopyCentred"/>
            </w:pPr>
            <w:r>
              <w:rPr>
                <w:lang w:val="en-US"/>
              </w:rPr>
              <w:t xml:space="preserve">10 </w:t>
            </w:r>
            <w:r w:rsidRPr="00A72354">
              <w:rPr>
                <w:lang w:val="en-US"/>
              </w:rPr>
              <w:t>minutes</w:t>
            </w:r>
          </w:p>
        </w:tc>
        <w:tc>
          <w:tcPr>
            <w:tcW w:w="6566" w:type="dxa"/>
            <w:gridSpan w:val="2"/>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744EC242" w14:textId="77777777" w:rsidR="00DC215B" w:rsidRPr="00686154" w:rsidRDefault="00DC215B" w:rsidP="00DC215B">
            <w:pPr>
              <w:pStyle w:val="Copy"/>
            </w:pPr>
            <w:r>
              <w:t>Passer en revue la tâche récapitulative.</w:t>
            </w:r>
          </w:p>
          <w:p w14:paraId="0C7F642D" w14:textId="77777777" w:rsidR="00DC215B" w:rsidRPr="00686154" w:rsidRDefault="00DC215B" w:rsidP="00DC215B">
            <w:pPr>
              <w:pStyle w:val="Copy"/>
            </w:pPr>
            <w:r>
              <w:t>Discuter de toutes préoccupations ou méprises courantes.</w:t>
            </w:r>
          </w:p>
          <w:p w14:paraId="6B2296FF" w14:textId="0E32D21D" w:rsidR="00DC215B" w:rsidRPr="00A72354" w:rsidRDefault="00DC215B" w:rsidP="00DC215B">
            <w:pPr>
              <w:pStyle w:val="Copy"/>
            </w:pPr>
            <w:r>
              <w:t>Demander aux élèves de remplir et soumettre le travail pour la prochaine période.</w:t>
            </w:r>
          </w:p>
        </w:tc>
        <w:tc>
          <w:tcPr>
            <w:tcW w:w="3144" w:type="dxa"/>
            <w:gridSpan w:val="2"/>
            <w:tcBorders>
              <w:top w:val="nil"/>
              <w:left w:val="single" w:sz="8" w:space="0" w:color="54B948"/>
              <w:bottom w:val="single" w:sz="8" w:space="0" w:color="54B948"/>
              <w:right w:val="single" w:sz="8" w:space="0" w:color="54B948"/>
            </w:tcBorders>
            <w:tcMar>
              <w:top w:w="173" w:type="dxa"/>
              <w:left w:w="259" w:type="dxa"/>
              <w:right w:w="115" w:type="dxa"/>
            </w:tcMar>
          </w:tcPr>
          <w:p w14:paraId="2907B2E5" w14:textId="77777777" w:rsidR="00DC215B" w:rsidRPr="004365A8" w:rsidRDefault="00DC215B" w:rsidP="008624BC">
            <w:pPr>
              <w:pStyle w:val="Copy"/>
            </w:pPr>
          </w:p>
        </w:tc>
      </w:tr>
    </w:tbl>
    <w:p w14:paraId="5930B368" w14:textId="77777777" w:rsidR="002A49B8" w:rsidRPr="002A49B8" w:rsidRDefault="002A49B8" w:rsidP="003D7D07">
      <w:pPr>
        <w:pStyle w:val="SpaceBetween"/>
      </w:pPr>
    </w:p>
    <w:p w14:paraId="3CDDB81E" w14:textId="77777777" w:rsidR="003D7D07" w:rsidRDefault="003D7D07" w:rsidP="006D09DC">
      <w:pPr>
        <w:rPr>
          <w:rFonts w:ascii="Verdana" w:hAnsi="Verdana" w:cs="Arial"/>
          <w:sz w:val="36"/>
          <w:szCs w:val="36"/>
        </w:rPr>
      </w:pPr>
    </w:p>
    <w:p w14:paraId="7E9AD234" w14:textId="77777777" w:rsidR="00166711" w:rsidRDefault="00166711" w:rsidP="006D09DC">
      <w:pPr>
        <w:rPr>
          <w:rFonts w:ascii="Verdana" w:hAnsi="Verdana" w:cs="Arial"/>
          <w:sz w:val="36"/>
          <w:szCs w:val="36"/>
        </w:rPr>
        <w:sectPr w:rsidR="00166711" w:rsidSect="00F61662">
          <w:footerReference w:type="default" r:id="rId34"/>
          <w:pgSz w:w="12240" w:h="15840"/>
          <w:pgMar w:top="540" w:right="720" w:bottom="720" w:left="720" w:header="1152" w:footer="1080"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912080" w14:paraId="6ED7C8A0" w14:textId="77777777" w:rsidTr="00906E2E">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2E4381D0" w14:textId="4A303FD0" w:rsidR="00912080" w:rsidRPr="00847E16" w:rsidRDefault="006A615D" w:rsidP="00847E16">
            <w:pPr>
              <w:pStyle w:val="AppendixName"/>
            </w:pPr>
            <w:r w:rsidRPr="006A615D">
              <w:rPr>
                <w:lang w:val="en-US" w:bidi="fr-CA"/>
              </w:rPr>
              <w:lastRenderedPageBreak/>
              <w:t>Règles de base pour la gestion de l’argent</w:t>
            </w:r>
          </w:p>
        </w:tc>
      </w:tr>
      <w:tr w:rsidR="00912080" w14:paraId="76CAD30A" w14:textId="77777777" w:rsidTr="00253A1A">
        <w:trPr>
          <w:trHeight w:val="11115"/>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2297709B" w14:textId="211774B6" w:rsidR="006A615D" w:rsidRPr="006A615D" w:rsidRDefault="006A615D" w:rsidP="006A615D">
            <w:pPr>
              <w:pStyle w:val="Copy"/>
              <w:rPr>
                <w:lang w:bidi="fr-CA"/>
              </w:rPr>
            </w:pPr>
            <w:r w:rsidRPr="006A615D">
              <w:rPr>
                <w:lang w:bidi="fr-CA"/>
              </w:rPr>
              <w:t>Il est également essentiel d’acquérir les compétences nécessaires pour pouvoir gérer son argent de façon judicieuse afin d’avoir la certitude de pouvoir honorer ses engagements et atteindre ses objectifs financiers. En gérant votre argent selon les règles de base suivante, vous pourrez, avec confiance, prendre le contrôle de vos finances pe</w:t>
            </w:r>
            <w:r>
              <w:rPr>
                <w:lang w:bidi="fr-CA"/>
              </w:rPr>
              <w:t xml:space="preserve">rsonnelles et de votre </w:t>
            </w:r>
            <w:proofErr w:type="gramStart"/>
            <w:r>
              <w:rPr>
                <w:lang w:bidi="fr-CA"/>
              </w:rPr>
              <w:t>avenir :</w:t>
            </w:r>
            <w:proofErr w:type="gramEnd"/>
          </w:p>
          <w:p w14:paraId="26C7A01C" w14:textId="77777777" w:rsidR="006A615D" w:rsidRPr="006A615D" w:rsidRDefault="006A615D" w:rsidP="006A615D">
            <w:pPr>
              <w:pStyle w:val="Bullet"/>
              <w:rPr>
                <w:lang w:bidi="fr-CA"/>
              </w:rPr>
            </w:pPr>
            <w:r w:rsidRPr="006A615D">
              <w:rPr>
                <w:lang w:bidi="fr-CA"/>
              </w:rPr>
              <w:t>Établissez des objectifs financiers à court terme, à moyen terme et à long terme.</w:t>
            </w:r>
          </w:p>
          <w:p w14:paraId="535615AE" w14:textId="77777777" w:rsidR="006A615D" w:rsidRPr="006A615D" w:rsidRDefault="006A615D" w:rsidP="006A615D">
            <w:pPr>
              <w:pStyle w:val="Bullet"/>
              <w:rPr>
                <w:lang w:bidi="fr-CA"/>
              </w:rPr>
            </w:pPr>
            <w:r w:rsidRPr="006A615D">
              <w:rPr>
                <w:lang w:bidi="fr-CA"/>
              </w:rPr>
              <w:t>Établissez un budget réaliste en prenant connaissance de vos revenus et en effectuant le suivi de vos dépenses.</w:t>
            </w:r>
          </w:p>
          <w:p w14:paraId="288AA74D" w14:textId="77777777" w:rsidR="006A615D" w:rsidRPr="006A615D" w:rsidRDefault="006A615D" w:rsidP="006A615D">
            <w:pPr>
              <w:pStyle w:val="Bullet"/>
              <w:rPr>
                <w:lang w:bidi="fr-CA"/>
              </w:rPr>
            </w:pPr>
            <w:r w:rsidRPr="006A615D">
              <w:rPr>
                <w:lang w:bidi="fr-CA"/>
              </w:rPr>
              <w:t>Faites la distinction entre besoins et désirs.</w:t>
            </w:r>
          </w:p>
          <w:p w14:paraId="6A410ECF" w14:textId="77777777" w:rsidR="006A615D" w:rsidRPr="006A615D" w:rsidRDefault="006A615D" w:rsidP="006A615D">
            <w:pPr>
              <w:pStyle w:val="Bullet"/>
              <w:rPr>
                <w:lang w:bidi="fr-CA"/>
              </w:rPr>
            </w:pPr>
            <w:r w:rsidRPr="006A615D">
              <w:rPr>
                <w:lang w:bidi="fr-CA"/>
              </w:rPr>
              <w:t>Ne laissez pas vos dépenses dépasser vos revenus.</w:t>
            </w:r>
          </w:p>
          <w:p w14:paraId="5CE2133C" w14:textId="77777777" w:rsidR="006A615D" w:rsidRPr="006A615D" w:rsidRDefault="006A615D" w:rsidP="006A615D">
            <w:pPr>
              <w:pStyle w:val="Bullet"/>
              <w:rPr>
                <w:lang w:bidi="fr-CA"/>
              </w:rPr>
            </w:pPr>
            <w:r w:rsidRPr="006A615D">
              <w:rPr>
                <w:lang w:bidi="fr-CA"/>
              </w:rPr>
              <w:t>Mettez de côté 10 à 15 % de votre revenu net.</w:t>
            </w:r>
          </w:p>
          <w:p w14:paraId="6808BE2F" w14:textId="77777777" w:rsidR="006A615D" w:rsidRPr="006A615D" w:rsidRDefault="006A615D" w:rsidP="006A615D">
            <w:pPr>
              <w:pStyle w:val="Bullet"/>
              <w:rPr>
                <w:lang w:bidi="fr-CA"/>
              </w:rPr>
            </w:pPr>
            <w:r w:rsidRPr="006A615D">
              <w:rPr>
                <w:lang w:bidi="fr-CA"/>
              </w:rPr>
              <w:t>Payez vos factures à temps.</w:t>
            </w:r>
          </w:p>
          <w:p w14:paraId="327505AA" w14:textId="77777777" w:rsidR="006A615D" w:rsidRPr="006A615D" w:rsidRDefault="006A615D" w:rsidP="006A615D">
            <w:pPr>
              <w:pStyle w:val="Bullet"/>
              <w:rPr>
                <w:lang w:bidi="fr-CA"/>
              </w:rPr>
            </w:pPr>
            <w:r w:rsidRPr="006A615D">
              <w:rPr>
                <w:lang w:bidi="fr-CA"/>
              </w:rPr>
              <w:t>Utilisez judicieusement votre crédit en incluant le remboursement des dettes dans votre budget mensuel et payez le solde au complet chaque mois pour éviter que des intérêts vous soient facturés.</w:t>
            </w:r>
          </w:p>
          <w:p w14:paraId="4E671682" w14:textId="1BE52D08" w:rsidR="006A615D" w:rsidRPr="006A615D" w:rsidRDefault="006A615D" w:rsidP="006A615D">
            <w:pPr>
              <w:pStyle w:val="Bullet"/>
              <w:rPr>
                <w:lang w:bidi="fr-CA"/>
              </w:rPr>
            </w:pPr>
            <w:r w:rsidRPr="006A615D">
              <w:rPr>
                <w:lang w:bidi="fr-CA"/>
              </w:rPr>
              <w:t>Prévoyez les dépenses périodiques ou majeures telles que des frais de scolarité et l’achat d’une voiture.</w:t>
            </w:r>
          </w:p>
          <w:p w14:paraId="63D76B91" w14:textId="77777777" w:rsidR="006A615D" w:rsidRPr="006A615D" w:rsidRDefault="006A615D" w:rsidP="006A615D">
            <w:pPr>
              <w:pStyle w:val="Copy"/>
              <w:rPr>
                <w:lang w:bidi="fr-CA"/>
              </w:rPr>
            </w:pPr>
            <w:r w:rsidRPr="006A615D">
              <w:rPr>
                <w:lang w:bidi="fr-CA"/>
              </w:rPr>
              <w:t>Les services bancaires en ligne, ainsi que les cartes de débit et de crédit sont des outils qui vous facilitent la gestion de vos finances.</w:t>
            </w:r>
          </w:p>
          <w:p w14:paraId="5A467A8F" w14:textId="77777777" w:rsidR="006A615D" w:rsidRPr="006A615D" w:rsidRDefault="006A615D" w:rsidP="006A615D">
            <w:pPr>
              <w:pStyle w:val="Copy"/>
              <w:rPr>
                <w:lang w:bidi="fr-CA"/>
              </w:rPr>
            </w:pPr>
            <w:r w:rsidRPr="006A615D">
              <w:rPr>
                <w:lang w:bidi="fr-CA"/>
              </w:rPr>
              <w:t>Les tableurs, les calculatrices et les applications financières sont des outils qui vous permettent de suivre et de gérer vos</w:t>
            </w:r>
          </w:p>
          <w:p w14:paraId="5CD89478" w14:textId="77777777" w:rsidR="006A615D" w:rsidRPr="006A615D" w:rsidRDefault="006A615D" w:rsidP="006A615D">
            <w:pPr>
              <w:pStyle w:val="Copy"/>
              <w:rPr>
                <w:lang w:bidi="fr-CA"/>
              </w:rPr>
            </w:pPr>
            <w:r w:rsidRPr="006A615D">
              <w:rPr>
                <w:lang w:bidi="fr-CA"/>
              </w:rPr>
              <w:t>finances plus facilement.</w:t>
            </w:r>
          </w:p>
          <w:p w14:paraId="7BC4953C" w14:textId="77777777" w:rsidR="006A615D" w:rsidRPr="006A615D" w:rsidRDefault="006A615D" w:rsidP="006A615D">
            <w:pPr>
              <w:pStyle w:val="IntroCopy"/>
              <w:rPr>
                <w:lang w:bidi="fr-CA"/>
              </w:rPr>
            </w:pPr>
          </w:p>
          <w:p w14:paraId="2DE1CE4D" w14:textId="435C6B68" w:rsidR="006A615D" w:rsidRPr="006A615D" w:rsidRDefault="006A615D" w:rsidP="006A615D">
            <w:pPr>
              <w:pStyle w:val="Subhead"/>
              <w:rPr>
                <w:lang w:bidi="fr-CA"/>
              </w:rPr>
            </w:pPr>
            <w:r w:rsidRPr="006A615D">
              <w:rPr>
                <w:lang w:bidi="fr-CA"/>
              </w:rPr>
              <w:t>Six façons de maintenir une bonne réputation de solvabilité</w:t>
            </w:r>
          </w:p>
          <w:p w14:paraId="4AB42727" w14:textId="77777777" w:rsidR="006A615D" w:rsidRPr="006A615D" w:rsidRDefault="006A615D" w:rsidP="00D06CD3">
            <w:pPr>
              <w:pStyle w:val="NumberedList"/>
              <w:numPr>
                <w:ilvl w:val="0"/>
                <w:numId w:val="14"/>
              </w:numPr>
              <w:ind w:left="259" w:hanging="259"/>
              <w:rPr>
                <w:lang w:bidi="fr-CA"/>
              </w:rPr>
            </w:pPr>
            <w:r w:rsidRPr="006A615D">
              <w:rPr>
                <w:lang w:bidi="fr-CA"/>
              </w:rPr>
              <w:t xml:space="preserve">Payez vos factures à temps. Si vous ne pouvez </w:t>
            </w:r>
            <w:proofErr w:type="gramStart"/>
            <w:r w:rsidRPr="006A615D">
              <w:rPr>
                <w:lang w:bidi="fr-CA"/>
              </w:rPr>
              <w:t>pas</w:t>
            </w:r>
            <w:proofErr w:type="gramEnd"/>
            <w:r w:rsidRPr="006A615D">
              <w:rPr>
                <w:lang w:bidi="fr-CA"/>
              </w:rPr>
              <w:t xml:space="preserve"> payer vos factures comme convenu, communiquez avec vos créanciers et expliquez-leur votre situation. Communiquez avec un organisme sans but lucratif d’orientation à l’égard du crédit de votre région, qui pourra vous donner des conseils professionnels impartiaux.</w:t>
            </w:r>
          </w:p>
          <w:p w14:paraId="7C4EF26F" w14:textId="77777777" w:rsidR="006A615D" w:rsidRPr="006A615D" w:rsidRDefault="006A615D" w:rsidP="006A615D">
            <w:pPr>
              <w:pStyle w:val="NumberedList"/>
              <w:rPr>
                <w:lang w:bidi="fr-CA"/>
              </w:rPr>
            </w:pPr>
            <w:r w:rsidRPr="006A615D">
              <w:rPr>
                <w:lang w:bidi="fr-CA"/>
              </w:rPr>
              <w:t>Ne signez jamais un contrat de crédit avant d’en avoir lu et compris le contenu. Si vous ne comprenez pas le contenu, posez des questions jusqu’à ce que vous soyez satisfait.</w:t>
            </w:r>
          </w:p>
          <w:p w14:paraId="7BB78268" w14:textId="77777777" w:rsidR="006A615D" w:rsidRPr="006A615D" w:rsidRDefault="006A615D" w:rsidP="006A615D">
            <w:pPr>
              <w:pStyle w:val="NumberedList"/>
              <w:rPr>
                <w:lang w:bidi="fr-CA"/>
              </w:rPr>
            </w:pPr>
            <w:r w:rsidRPr="006A615D">
              <w:rPr>
                <w:lang w:bidi="fr-CA"/>
              </w:rPr>
              <w:t>Ne signez jamais une feuille sur laquelle il manque des renseignements. Votre signature représente votre promesse de payer, et un contrat est un document qui a une portée juridique. Prenez connaissance des implications qui découlent du contrat.</w:t>
            </w:r>
          </w:p>
          <w:p w14:paraId="4A12DA2C" w14:textId="77777777" w:rsidR="006A615D" w:rsidRPr="006A615D" w:rsidRDefault="006A615D" w:rsidP="006A615D">
            <w:pPr>
              <w:pStyle w:val="NumberedList"/>
              <w:rPr>
                <w:lang w:bidi="fr-CA"/>
              </w:rPr>
            </w:pPr>
            <w:r w:rsidRPr="006A615D">
              <w:rPr>
                <w:lang w:bidi="fr-CA"/>
              </w:rPr>
              <w:t>Essayez de rembourser toutes vos dettes rapidement. Évitez les petits versements mensuels sur des périodes prolongées et évitez la nécessité d’un refinancement à un taux d’intérêt élevé.</w:t>
            </w:r>
          </w:p>
          <w:p w14:paraId="5048B6B4" w14:textId="77777777" w:rsidR="006A615D" w:rsidRPr="006A615D" w:rsidRDefault="006A615D" w:rsidP="006A615D">
            <w:pPr>
              <w:pStyle w:val="NumberedList"/>
              <w:rPr>
                <w:lang w:bidi="fr-CA"/>
              </w:rPr>
            </w:pPr>
            <w:r w:rsidRPr="006A615D">
              <w:rPr>
                <w:lang w:bidi="fr-CA"/>
              </w:rPr>
              <w:t>Faites affaire avec des sociétés reconnues, respectées et bien établies, et assurez-vous de comprendre le coût total de vos achats.</w:t>
            </w:r>
          </w:p>
          <w:p w14:paraId="36E12811" w14:textId="109606BD" w:rsidR="0077060A" w:rsidRDefault="006A615D" w:rsidP="006A615D">
            <w:pPr>
              <w:pStyle w:val="NumberedList"/>
            </w:pPr>
            <w:r w:rsidRPr="006A615D">
              <w:rPr>
                <w:lang w:bidi="fr-CA"/>
              </w:rPr>
              <w:t>Évitez d’effectuer des demandes de cartes de crédit supplémentaire dont vous n’avez pas besoin.</w:t>
            </w:r>
          </w:p>
        </w:tc>
      </w:tr>
    </w:tbl>
    <w:p w14:paraId="5E0F0FAE" w14:textId="1FD17C6C" w:rsidR="00906E2E" w:rsidRDefault="00906E2E">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661312" behindDoc="0" locked="0" layoutInCell="1" allowOverlap="1" wp14:anchorId="0C9E06D7" wp14:editId="660D6FBA">
                <wp:simplePos x="0" y="0"/>
                <wp:positionH relativeFrom="column">
                  <wp:posOffset>0</wp:posOffset>
                </wp:positionH>
                <wp:positionV relativeFrom="page">
                  <wp:posOffset>107215</wp:posOffset>
                </wp:positionV>
                <wp:extent cx="1413510" cy="3048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79C892" w14:textId="179D6503" w:rsidR="0017481D" w:rsidRPr="00ED7BE9" w:rsidRDefault="0017481D" w:rsidP="00906E2E">
                            <w:pPr>
                              <w:rPr>
                                <w:rFonts w:ascii="Verdana" w:hAnsi="Verdana"/>
                                <w:b/>
                                <w:color w:val="54B948"/>
                                <w:sz w:val="26"/>
                                <w:szCs w:val="26"/>
                                <w:lang w:val="en-CA"/>
                              </w:rPr>
                            </w:pPr>
                            <w:r>
                              <w:rPr>
                                <w:rFonts w:ascii="Verdana" w:hAnsi="Verdana"/>
                                <w:b/>
                                <w:color w:val="54B948"/>
                                <w:sz w:val="26"/>
                                <w:szCs w:val="26"/>
                                <w:lang w:val="en-CA"/>
                              </w:rPr>
                              <w:t>ANNEXE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9E06D7" id="_x0000_t202" coordsize="21600,21600" o:spt="202" path="m0,0l0,21600,21600,21600,21600,0xe">
                <v:stroke joinstyle="miter"/>
                <v:path gradientshapeok="t" o:connecttype="rect"/>
              </v:shapetype>
              <v:shape id="Text Box 17" o:spid="_x0000_s1026" type="#_x0000_t202" style="position:absolute;margin-left:0;margin-top:8.45pt;width:111.3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" filled="f" stroked="f">
                <v:textbox>
                  <w:txbxContent>
                    <w:p w14:paraId="7279C892" w14:textId="179D6503" w:rsidR="0017481D" w:rsidRPr="00ED7BE9" w:rsidRDefault="0017481D" w:rsidP="00906E2E">
                      <w:pPr>
                        <w:rPr>
                          <w:rFonts w:ascii="Verdana" w:hAnsi="Verdana"/>
                          <w:b/>
                          <w:color w:val="54B948"/>
                          <w:sz w:val="26"/>
                          <w:szCs w:val="26"/>
                          <w:lang w:val="en-CA"/>
                        </w:rPr>
                      </w:pPr>
                      <w:r>
                        <w:rPr>
                          <w:rFonts w:ascii="Verdana" w:hAnsi="Verdana"/>
                          <w:b/>
                          <w:color w:val="54B948"/>
                          <w:sz w:val="26"/>
                          <w:szCs w:val="26"/>
                          <w:lang w:val="en-CA"/>
                        </w:rPr>
                        <w:t>ANNEXE A</w:t>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847E16" w14:paraId="6C17F86C" w14:textId="77777777" w:rsidTr="003D7D07">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02D97988" w14:textId="3DA6D875" w:rsidR="00847E16" w:rsidRPr="00ED7BE9" w:rsidRDefault="006A615D" w:rsidP="00873418">
            <w:pPr>
              <w:pStyle w:val="AppendixName"/>
            </w:pPr>
            <w:r w:rsidRPr="006A615D">
              <w:rPr>
                <w:lang w:val="en-US" w:bidi="fr-CA"/>
              </w:rPr>
              <w:lastRenderedPageBreak/>
              <w:t>Établir des objectifs financiers</w:t>
            </w:r>
          </w:p>
        </w:tc>
      </w:tr>
      <w:tr w:rsidR="000E4B52" w14:paraId="5F87DFCC" w14:textId="77777777" w:rsidTr="00DD1E7B">
        <w:trPr>
          <w:trHeight w:val="11088"/>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00636C11" w14:textId="77777777" w:rsidR="00DF0E3A" w:rsidRPr="00DF0E3A" w:rsidRDefault="00DF0E3A" w:rsidP="00DF0E3A">
            <w:pPr>
              <w:pStyle w:val="Copy"/>
              <w:rPr>
                <w:lang w:bidi="fr-CA"/>
              </w:rPr>
            </w:pPr>
            <w:r w:rsidRPr="00DF0E3A">
              <w:rPr>
                <w:lang w:bidi="fr-CA"/>
              </w:rPr>
              <w:t>La prise de décision joue un rôle important dans le processus de planification financière. Nous devons faire des choix afin d’optimiser notre capacité à atteindre nos objectifs avec des ressources limitées. Les objectifs sont réalisés en appliquant le processus en cinq étapes du processus de planification financière — Définir des objectifs SMART, analyser l’information, Créer un plan, le mettre en œuvre, le surveiller et le modifier au besoin.</w:t>
            </w:r>
          </w:p>
          <w:p w14:paraId="7C6540DF" w14:textId="1A2F3158" w:rsidR="00DF0E3A" w:rsidRPr="00DF0E3A" w:rsidRDefault="00DF0E3A" w:rsidP="00DF0E3A">
            <w:pPr>
              <w:pStyle w:val="Copy"/>
              <w:rPr>
                <w:lang w:bidi="fr-CA"/>
              </w:rPr>
            </w:pPr>
            <w:r w:rsidRPr="00DF0E3A">
              <w:rPr>
                <w:lang w:bidi="fr-CA"/>
              </w:rPr>
              <w:t xml:space="preserve">Les objectifs sont SMART lorsqu’ils sont </w:t>
            </w:r>
            <w:r w:rsidRPr="00DF0E3A">
              <w:rPr>
                <w:b/>
                <w:lang w:bidi="fr-CA"/>
              </w:rPr>
              <w:t>S</w:t>
            </w:r>
            <w:r w:rsidRPr="00DF0E3A">
              <w:rPr>
                <w:lang w:bidi="fr-CA"/>
              </w:rPr>
              <w:t xml:space="preserve">pécifiques, </w:t>
            </w:r>
            <w:r w:rsidRPr="00DF0E3A">
              <w:rPr>
                <w:b/>
                <w:lang w:bidi="fr-CA"/>
              </w:rPr>
              <w:t>M</w:t>
            </w:r>
            <w:r w:rsidRPr="00DF0E3A">
              <w:rPr>
                <w:lang w:bidi="fr-CA"/>
              </w:rPr>
              <w:t xml:space="preserve">esurables, </w:t>
            </w:r>
            <w:r w:rsidRPr="00DF0E3A">
              <w:rPr>
                <w:b/>
                <w:lang w:bidi="fr-CA"/>
              </w:rPr>
              <w:t>A</w:t>
            </w:r>
            <w:r w:rsidRPr="00DF0E3A">
              <w:rPr>
                <w:lang w:bidi="fr-CA"/>
              </w:rPr>
              <w:t xml:space="preserve">ppropriés, </w:t>
            </w:r>
            <w:r w:rsidRPr="00DF0E3A">
              <w:rPr>
                <w:b/>
                <w:lang w:bidi="fr-CA"/>
              </w:rPr>
              <w:t>R</w:t>
            </w:r>
            <w:r w:rsidRPr="00DF0E3A">
              <w:rPr>
                <w:lang w:bidi="fr-CA"/>
              </w:rPr>
              <w:t xml:space="preserve">éalistes et </w:t>
            </w:r>
            <w:r w:rsidRPr="00DF0E3A">
              <w:rPr>
                <w:b/>
                <w:lang w:bidi="fr-CA"/>
              </w:rPr>
              <w:t>T</w:t>
            </w:r>
            <w:r w:rsidRPr="00DF0E3A">
              <w:rPr>
                <w:lang w:bidi="fr-CA"/>
              </w:rPr>
              <w:t>emporels.</w:t>
            </w:r>
          </w:p>
          <w:p w14:paraId="5376AAE7" w14:textId="77777777" w:rsidR="00DF0E3A" w:rsidRPr="00DF0E3A" w:rsidRDefault="00DF0E3A" w:rsidP="00DF0E3A">
            <w:pPr>
              <w:pStyle w:val="Subhead"/>
              <w:rPr>
                <w:lang w:bidi="fr-CA"/>
              </w:rPr>
            </w:pPr>
            <w:proofErr w:type="gramStart"/>
            <w:r w:rsidRPr="00DF0E3A">
              <w:rPr>
                <w:lang w:bidi="fr-CA"/>
              </w:rPr>
              <w:t>Directives :</w:t>
            </w:r>
            <w:proofErr w:type="gramEnd"/>
          </w:p>
          <w:p w14:paraId="7F66A8AA" w14:textId="44CD24E8" w:rsidR="00DF0E3A" w:rsidRPr="00DF0E3A" w:rsidRDefault="00DF0E3A" w:rsidP="00DF0E3A">
            <w:pPr>
              <w:pStyle w:val="Copy"/>
              <w:rPr>
                <w:lang w:bidi="fr-CA"/>
              </w:rPr>
            </w:pPr>
            <w:r w:rsidRPr="00DF0E3A">
              <w:rPr>
                <w:lang w:bidi="fr-CA"/>
              </w:rPr>
              <w:t>Rédiger au moins un objectif financier personnel à court terme, à moyen terme et à long terme en utilisant le</w:t>
            </w:r>
            <w:r>
              <w:rPr>
                <w:lang w:bidi="fr-CA"/>
              </w:rPr>
              <w:t xml:space="preserve"> </w:t>
            </w:r>
            <w:r w:rsidRPr="00DF0E3A">
              <w:rPr>
                <w:lang w:bidi="fr-CA"/>
              </w:rPr>
              <w:t>modèle SMART.</w:t>
            </w:r>
          </w:p>
          <w:p w14:paraId="5F65B450" w14:textId="77777777" w:rsidR="00DD1E7B" w:rsidRPr="00DD1E7B" w:rsidRDefault="00DD1E7B" w:rsidP="00DD1E7B">
            <w:pPr>
              <w:pStyle w:val="SpaceBetween"/>
            </w:pPr>
          </w:p>
          <w:tbl>
            <w:tblPr>
              <w:tblStyle w:val="TableGrid"/>
              <w:tblW w:w="0" w:type="auto"/>
              <w:tblBorders>
                <w:top w:val="single" w:sz="8" w:space="0" w:color="3F708E"/>
                <w:left w:val="single" w:sz="8" w:space="0" w:color="3F708E"/>
                <w:bottom w:val="single" w:sz="8" w:space="0" w:color="3F708E"/>
                <w:right w:val="single" w:sz="8" w:space="0" w:color="3F708E"/>
                <w:insideH w:val="single" w:sz="8" w:space="0" w:color="3F708E"/>
                <w:insideV w:val="single" w:sz="8" w:space="0" w:color="3F708E"/>
              </w:tblBorders>
              <w:tblLook w:val="04A0" w:firstRow="1" w:lastRow="0" w:firstColumn="1" w:lastColumn="0" w:noHBand="0" w:noVBand="1"/>
            </w:tblPr>
            <w:tblGrid>
              <w:gridCol w:w="1922"/>
              <w:gridCol w:w="1911"/>
              <w:gridCol w:w="1890"/>
              <w:gridCol w:w="2583"/>
              <w:gridCol w:w="1936"/>
            </w:tblGrid>
            <w:tr w:rsidR="00DF0E3A" w:rsidRPr="00DD1E7B" w14:paraId="3CEEC46A" w14:textId="77777777" w:rsidTr="00DF0E3A">
              <w:trPr>
                <w:trHeight w:val="648"/>
              </w:trPr>
              <w:tc>
                <w:tcPr>
                  <w:tcW w:w="1922" w:type="dxa"/>
                  <w:shd w:val="clear" w:color="auto" w:fill="3F708E"/>
                </w:tcPr>
                <w:p w14:paraId="5BC34996" w14:textId="77777777" w:rsidR="00DF0E3A" w:rsidRPr="00DD1E7B" w:rsidRDefault="00DF0E3A" w:rsidP="00DD1E7B">
                  <w:pPr>
                    <w:pStyle w:val="BlueChartHeading"/>
                  </w:pPr>
                </w:p>
              </w:tc>
              <w:tc>
                <w:tcPr>
                  <w:tcW w:w="1911" w:type="dxa"/>
                  <w:shd w:val="clear" w:color="auto" w:fill="3F708E"/>
                  <w:tcMar>
                    <w:top w:w="115" w:type="dxa"/>
                    <w:left w:w="115" w:type="dxa"/>
                    <w:right w:w="115" w:type="dxa"/>
                  </w:tcMar>
                </w:tcPr>
                <w:p w14:paraId="6DEAE83D" w14:textId="12018635" w:rsidR="00DF0E3A" w:rsidRPr="00DD1E7B" w:rsidRDefault="00DF0E3A" w:rsidP="00DD1E7B">
                  <w:pPr>
                    <w:pStyle w:val="BlueChartHeading"/>
                  </w:pPr>
                  <w:r>
                    <w:t>Objectifs SMART</w:t>
                  </w:r>
                </w:p>
              </w:tc>
              <w:tc>
                <w:tcPr>
                  <w:tcW w:w="1890" w:type="dxa"/>
                  <w:shd w:val="clear" w:color="auto" w:fill="3F708E"/>
                  <w:tcMar>
                    <w:top w:w="115" w:type="dxa"/>
                    <w:left w:w="115" w:type="dxa"/>
                    <w:right w:w="115" w:type="dxa"/>
                  </w:tcMar>
                </w:tcPr>
                <w:p w14:paraId="67DC69D0" w14:textId="4048B449" w:rsidR="00DF0E3A" w:rsidRPr="00DD1E7B" w:rsidRDefault="00DF0E3A" w:rsidP="00DD1E7B">
                  <w:pPr>
                    <w:pStyle w:val="BlueChartHeading"/>
                  </w:pPr>
                  <w:r>
                    <w:t>Étapes</w:t>
                  </w:r>
                </w:p>
              </w:tc>
              <w:tc>
                <w:tcPr>
                  <w:tcW w:w="2583" w:type="dxa"/>
                  <w:shd w:val="clear" w:color="auto" w:fill="3F708E"/>
                  <w:tcMar>
                    <w:top w:w="115" w:type="dxa"/>
                    <w:left w:w="115" w:type="dxa"/>
                    <w:right w:w="115" w:type="dxa"/>
                  </w:tcMar>
                </w:tcPr>
                <w:p w14:paraId="0DD441EF" w14:textId="6C443623" w:rsidR="00DF0E3A" w:rsidRPr="00DD1E7B" w:rsidRDefault="00DF0E3A" w:rsidP="00DD1E7B">
                  <w:pPr>
                    <w:pStyle w:val="BlueChartHeading"/>
                  </w:pPr>
                  <w:r>
                    <w:t>Obstacles/Coûts estimés</w:t>
                  </w:r>
                </w:p>
              </w:tc>
              <w:tc>
                <w:tcPr>
                  <w:tcW w:w="1936" w:type="dxa"/>
                  <w:shd w:val="clear" w:color="auto" w:fill="3F708E"/>
                  <w:tcMar>
                    <w:top w:w="115" w:type="dxa"/>
                    <w:left w:w="115" w:type="dxa"/>
                    <w:right w:w="115" w:type="dxa"/>
                  </w:tcMar>
                </w:tcPr>
                <w:p w14:paraId="22F21A7C" w14:textId="48B6CBA4" w:rsidR="00DF0E3A" w:rsidRPr="00DD1E7B" w:rsidRDefault="00DF0E3A" w:rsidP="00DD1E7B">
                  <w:pPr>
                    <w:pStyle w:val="BlueChartHeading"/>
                  </w:pPr>
                  <w:r>
                    <w:t>Échéance</w:t>
                  </w:r>
                </w:p>
              </w:tc>
            </w:tr>
            <w:tr w:rsidR="00DF0E3A" w:rsidRPr="00DD1E7B" w14:paraId="42E97138" w14:textId="77777777" w:rsidTr="00DF0E3A">
              <w:trPr>
                <w:trHeight w:val="2304"/>
              </w:trPr>
              <w:tc>
                <w:tcPr>
                  <w:tcW w:w="1922" w:type="dxa"/>
                </w:tcPr>
                <w:p w14:paraId="114287A8" w14:textId="098FA77D" w:rsidR="00DF0E3A" w:rsidRPr="00DD1E7B" w:rsidRDefault="00DF0E3A" w:rsidP="00DF0E3A">
                  <w:pPr>
                    <w:pStyle w:val="Copy"/>
                  </w:pPr>
                  <w:r>
                    <w:t>Objectif à court terme</w:t>
                  </w:r>
                  <w:r>
                    <w:br/>
                    <w:t>(&lt;1 an)</w:t>
                  </w:r>
                </w:p>
              </w:tc>
              <w:tc>
                <w:tcPr>
                  <w:tcW w:w="1911" w:type="dxa"/>
                </w:tcPr>
                <w:p w14:paraId="3D0133DF" w14:textId="77777777" w:rsidR="00DF0E3A" w:rsidRPr="00DD1E7B" w:rsidRDefault="00DF0E3A" w:rsidP="00DD1E7B">
                  <w:pPr>
                    <w:pStyle w:val="Copy"/>
                  </w:pPr>
                </w:p>
              </w:tc>
              <w:tc>
                <w:tcPr>
                  <w:tcW w:w="1890" w:type="dxa"/>
                </w:tcPr>
                <w:p w14:paraId="722FBDFC" w14:textId="77777777" w:rsidR="00DF0E3A" w:rsidRPr="00DD1E7B" w:rsidRDefault="00DF0E3A" w:rsidP="00DD1E7B">
                  <w:pPr>
                    <w:pStyle w:val="Copy"/>
                  </w:pPr>
                </w:p>
              </w:tc>
              <w:tc>
                <w:tcPr>
                  <w:tcW w:w="2583" w:type="dxa"/>
                </w:tcPr>
                <w:p w14:paraId="2C9873CB" w14:textId="77777777" w:rsidR="00DF0E3A" w:rsidRPr="00DD1E7B" w:rsidRDefault="00DF0E3A" w:rsidP="00DD1E7B">
                  <w:pPr>
                    <w:pStyle w:val="Copy"/>
                  </w:pPr>
                </w:p>
              </w:tc>
              <w:tc>
                <w:tcPr>
                  <w:tcW w:w="1936" w:type="dxa"/>
                </w:tcPr>
                <w:p w14:paraId="6F9F0756" w14:textId="77777777" w:rsidR="00DF0E3A" w:rsidRPr="00DD1E7B" w:rsidRDefault="00DF0E3A" w:rsidP="00DD1E7B">
                  <w:pPr>
                    <w:pStyle w:val="Copy"/>
                  </w:pPr>
                </w:p>
              </w:tc>
            </w:tr>
            <w:tr w:rsidR="00DF0E3A" w:rsidRPr="00DD1E7B" w14:paraId="1E53AAD3" w14:textId="77777777" w:rsidTr="00DF0E3A">
              <w:trPr>
                <w:trHeight w:val="2304"/>
              </w:trPr>
              <w:tc>
                <w:tcPr>
                  <w:tcW w:w="1922" w:type="dxa"/>
                </w:tcPr>
                <w:p w14:paraId="46E1BC56" w14:textId="56A44DDB" w:rsidR="00DF0E3A" w:rsidRPr="00DD1E7B" w:rsidRDefault="00DF0E3A" w:rsidP="00DF0E3A">
                  <w:pPr>
                    <w:pStyle w:val="Copy"/>
                  </w:pPr>
                  <w:r>
                    <w:t>Objectif à moyen terme</w:t>
                  </w:r>
                  <w:r>
                    <w:br/>
                    <w:t>(1 à 3 ans)</w:t>
                  </w:r>
                </w:p>
              </w:tc>
              <w:tc>
                <w:tcPr>
                  <w:tcW w:w="1911" w:type="dxa"/>
                </w:tcPr>
                <w:p w14:paraId="61953717" w14:textId="77777777" w:rsidR="00DF0E3A" w:rsidRPr="00DD1E7B" w:rsidRDefault="00DF0E3A" w:rsidP="00DD1E7B">
                  <w:pPr>
                    <w:pStyle w:val="Copy"/>
                  </w:pPr>
                </w:p>
              </w:tc>
              <w:tc>
                <w:tcPr>
                  <w:tcW w:w="1890" w:type="dxa"/>
                </w:tcPr>
                <w:p w14:paraId="346F68EA" w14:textId="77777777" w:rsidR="00DF0E3A" w:rsidRPr="00DD1E7B" w:rsidRDefault="00DF0E3A" w:rsidP="00DD1E7B">
                  <w:pPr>
                    <w:pStyle w:val="Copy"/>
                  </w:pPr>
                </w:p>
              </w:tc>
              <w:tc>
                <w:tcPr>
                  <w:tcW w:w="2583" w:type="dxa"/>
                </w:tcPr>
                <w:p w14:paraId="3118A0A4" w14:textId="77777777" w:rsidR="00DF0E3A" w:rsidRPr="00DD1E7B" w:rsidRDefault="00DF0E3A" w:rsidP="00DD1E7B">
                  <w:pPr>
                    <w:pStyle w:val="Copy"/>
                  </w:pPr>
                </w:p>
              </w:tc>
              <w:tc>
                <w:tcPr>
                  <w:tcW w:w="1936" w:type="dxa"/>
                </w:tcPr>
                <w:p w14:paraId="18D77FEF" w14:textId="77777777" w:rsidR="00DF0E3A" w:rsidRPr="00DD1E7B" w:rsidRDefault="00DF0E3A" w:rsidP="00DD1E7B">
                  <w:pPr>
                    <w:pStyle w:val="Copy"/>
                  </w:pPr>
                </w:p>
              </w:tc>
            </w:tr>
            <w:tr w:rsidR="00DF0E3A" w:rsidRPr="00DD1E7B" w14:paraId="3C701AAF" w14:textId="77777777" w:rsidTr="00DF0E3A">
              <w:trPr>
                <w:trHeight w:val="2304"/>
              </w:trPr>
              <w:tc>
                <w:tcPr>
                  <w:tcW w:w="1922" w:type="dxa"/>
                </w:tcPr>
                <w:p w14:paraId="63FD61A2" w14:textId="64B6806A" w:rsidR="00DF0E3A" w:rsidRPr="00DD1E7B" w:rsidRDefault="00DF0E3A" w:rsidP="00DF0E3A">
                  <w:pPr>
                    <w:pStyle w:val="Copy"/>
                  </w:pPr>
                  <w:r>
                    <w:t>Objectif à long terme</w:t>
                  </w:r>
                  <w:r>
                    <w:br/>
                    <w:t>(3 ans)</w:t>
                  </w:r>
                </w:p>
              </w:tc>
              <w:tc>
                <w:tcPr>
                  <w:tcW w:w="1911" w:type="dxa"/>
                </w:tcPr>
                <w:p w14:paraId="6E1AB962" w14:textId="77777777" w:rsidR="00DF0E3A" w:rsidRPr="00DD1E7B" w:rsidRDefault="00DF0E3A" w:rsidP="00DD1E7B">
                  <w:pPr>
                    <w:pStyle w:val="Copy"/>
                  </w:pPr>
                </w:p>
              </w:tc>
              <w:tc>
                <w:tcPr>
                  <w:tcW w:w="1890" w:type="dxa"/>
                </w:tcPr>
                <w:p w14:paraId="1246DB97" w14:textId="77777777" w:rsidR="00DF0E3A" w:rsidRPr="00DD1E7B" w:rsidRDefault="00DF0E3A" w:rsidP="00DD1E7B">
                  <w:pPr>
                    <w:pStyle w:val="Copy"/>
                  </w:pPr>
                </w:p>
              </w:tc>
              <w:tc>
                <w:tcPr>
                  <w:tcW w:w="2583" w:type="dxa"/>
                </w:tcPr>
                <w:p w14:paraId="4362F46A" w14:textId="77777777" w:rsidR="00DF0E3A" w:rsidRPr="00DD1E7B" w:rsidRDefault="00DF0E3A" w:rsidP="00DD1E7B">
                  <w:pPr>
                    <w:pStyle w:val="Copy"/>
                  </w:pPr>
                </w:p>
              </w:tc>
              <w:tc>
                <w:tcPr>
                  <w:tcW w:w="1936" w:type="dxa"/>
                </w:tcPr>
                <w:p w14:paraId="46476810" w14:textId="77777777" w:rsidR="00DF0E3A" w:rsidRPr="00DD1E7B" w:rsidRDefault="00DF0E3A" w:rsidP="00DD1E7B">
                  <w:pPr>
                    <w:pStyle w:val="Copy"/>
                  </w:pPr>
                </w:p>
              </w:tc>
            </w:tr>
          </w:tbl>
          <w:p w14:paraId="6EA232E8" w14:textId="6253D03A" w:rsidR="0077060A" w:rsidRDefault="0077060A" w:rsidP="00DD1E7B">
            <w:pPr>
              <w:pStyle w:val="Copy"/>
            </w:pPr>
          </w:p>
        </w:tc>
      </w:tr>
    </w:tbl>
    <w:p w14:paraId="7AA17623" w14:textId="5E35157E" w:rsidR="00906E2E" w:rsidRDefault="00906E2E">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666432" behindDoc="0" locked="0" layoutInCell="1" allowOverlap="1" wp14:anchorId="27928FF7" wp14:editId="00481171">
                <wp:simplePos x="0" y="0"/>
                <wp:positionH relativeFrom="column">
                  <wp:posOffset>0</wp:posOffset>
                </wp:positionH>
                <wp:positionV relativeFrom="page">
                  <wp:posOffset>102770</wp:posOffset>
                </wp:positionV>
                <wp:extent cx="1413510" cy="3048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AD82DB" w14:textId="0F8CA083" w:rsidR="0017481D" w:rsidRPr="00ED7BE9" w:rsidRDefault="0017481D" w:rsidP="00906E2E">
                            <w:pPr>
                              <w:rPr>
                                <w:rFonts w:ascii="Verdana" w:hAnsi="Verdana"/>
                                <w:b/>
                                <w:color w:val="54B948"/>
                                <w:sz w:val="26"/>
                                <w:szCs w:val="26"/>
                                <w:lang w:val="en-CA"/>
                              </w:rPr>
                            </w:pPr>
                            <w:r>
                              <w:rPr>
                                <w:rFonts w:ascii="Verdana" w:hAnsi="Verdana"/>
                                <w:b/>
                                <w:color w:val="54B948"/>
                                <w:sz w:val="26"/>
                                <w:szCs w:val="26"/>
                                <w:lang w:val="en-CA"/>
                              </w:rPr>
                              <w:t>ANNEXE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28FF7" id="Text Box 20" o:spid="_x0000_s1027" type="#_x0000_t202" style="position:absolute;margin-left:0;margin-top:8.1pt;width:111.3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" filled="f" stroked="f">
                <v:textbox>
                  <w:txbxContent>
                    <w:p w14:paraId="3BAD82DB" w14:textId="0F8CA083" w:rsidR="0017481D" w:rsidRPr="00ED7BE9" w:rsidRDefault="0017481D" w:rsidP="00906E2E">
                      <w:pPr>
                        <w:rPr>
                          <w:rFonts w:ascii="Verdana" w:hAnsi="Verdana"/>
                          <w:b/>
                          <w:color w:val="54B948"/>
                          <w:sz w:val="26"/>
                          <w:szCs w:val="26"/>
                          <w:lang w:val="en-CA"/>
                        </w:rPr>
                      </w:pPr>
                      <w:r>
                        <w:rPr>
                          <w:rFonts w:ascii="Verdana" w:hAnsi="Verdana"/>
                          <w:b/>
                          <w:color w:val="54B948"/>
                          <w:sz w:val="26"/>
                          <w:szCs w:val="26"/>
                          <w:lang w:val="en-CA"/>
                        </w:rPr>
                        <w:t>ANNEXE B</w:t>
                      </w:r>
                    </w:p>
                  </w:txbxContent>
                </v:textbox>
                <w10:wrap anchory="page"/>
              </v:shape>
            </w:pict>
          </mc:Fallback>
        </mc:AlternateContent>
      </w:r>
      <w:r>
        <w:rPr>
          <w:rFonts w:ascii="Verdana" w:hAnsi="Verdana" w:cs="Arial"/>
          <w:sz w:val="36"/>
          <w:szCs w:val="3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BA1E29" w14:paraId="2E32C652" w14:textId="77777777" w:rsidTr="003D7D07">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1F3E2589" w14:textId="74ED0E4C" w:rsidR="00BA1E29" w:rsidRPr="00ED7BE9" w:rsidRDefault="00DF0E3A" w:rsidP="00873418">
            <w:pPr>
              <w:pStyle w:val="AppendixName"/>
            </w:pPr>
            <w:r>
              <w:lastRenderedPageBreak/>
              <w:t>Jeu « Risques et récompenses »</w:t>
            </w:r>
          </w:p>
        </w:tc>
      </w:tr>
      <w:tr w:rsidR="00BA1E29" w14:paraId="720A2950" w14:textId="77777777" w:rsidTr="00BC7202">
        <w:trPr>
          <w:trHeight w:val="11122"/>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48DC6A5A" w14:textId="4D620D29" w:rsidR="00DF0E3A" w:rsidRPr="00DF0E3A" w:rsidRDefault="00DF0E3A" w:rsidP="00DF0E3A">
            <w:pPr>
              <w:pStyle w:val="Copy"/>
              <w:rPr>
                <w:lang w:bidi="fr-CA"/>
              </w:rPr>
            </w:pPr>
            <w:r w:rsidRPr="00DF0E3A">
              <w:rPr>
                <w:lang w:bidi="fr-CA"/>
              </w:rPr>
              <w:t xml:space="preserve">Temps </w:t>
            </w:r>
            <w:proofErr w:type="gramStart"/>
            <w:r w:rsidRPr="00DF0E3A">
              <w:rPr>
                <w:lang w:bidi="fr-CA"/>
              </w:rPr>
              <w:t>requis :</w:t>
            </w:r>
            <w:proofErr w:type="gramEnd"/>
            <w:r w:rsidRPr="00DF0E3A">
              <w:rPr>
                <w:lang w:bidi="fr-CA"/>
              </w:rPr>
              <w:t xml:space="preserve"> 45 minutes</w:t>
            </w:r>
          </w:p>
          <w:p w14:paraId="4AE8DD54" w14:textId="77777777" w:rsidR="00DF0E3A" w:rsidRDefault="00DF0E3A" w:rsidP="00DF0E3A">
            <w:pPr>
              <w:pStyle w:val="Copy"/>
              <w:rPr>
                <w:lang w:bidi="fr-CA"/>
              </w:rPr>
            </w:pPr>
            <w:r w:rsidRPr="00DF0E3A">
              <w:rPr>
                <w:lang w:bidi="fr-CA"/>
              </w:rPr>
              <w:t>Ce jeu est conçu pour étayer le concept de tolérance au risque. La tolérance au risque fait référence au niveau de risque avec lequel l’investisseur se sent à l’aise et qu’il peut se permettre de prendre. Les jeux individuels (lutte aux pouces/roche, papier, ciseaux/pile ou face) ont été sélectionnés parce qu’ils sont faciles à préparer et qu’ils favorisent la familiarité et le jeu. Vous voudrez peut-être faire une démonstration de chaque jeu avant le début de l’activité.</w:t>
            </w:r>
          </w:p>
          <w:p w14:paraId="62B5CDD6" w14:textId="77777777" w:rsidR="00DF0E3A" w:rsidRPr="00DF0E3A" w:rsidRDefault="00DF0E3A" w:rsidP="00DF0E3A">
            <w:pPr>
              <w:pStyle w:val="IntroCopy"/>
              <w:rPr>
                <w:lang w:bidi="fr-CA"/>
              </w:rPr>
            </w:pPr>
          </w:p>
          <w:p w14:paraId="1CDF6762" w14:textId="77777777" w:rsidR="00DF0E3A" w:rsidRPr="00DF0E3A" w:rsidRDefault="00DF0E3A" w:rsidP="00DF0E3A">
            <w:pPr>
              <w:pStyle w:val="Subhead"/>
              <w:spacing w:after="40"/>
              <w:rPr>
                <w:lang w:bidi="fr-CA"/>
              </w:rPr>
            </w:pPr>
            <w:r w:rsidRPr="00DF0E3A">
              <w:rPr>
                <w:lang w:bidi="fr-CA"/>
              </w:rPr>
              <w:t>Matériel</w:t>
            </w:r>
          </w:p>
          <w:p w14:paraId="3142A967" w14:textId="1DDAA6B1" w:rsidR="00DF0E3A" w:rsidRPr="00DF0E3A" w:rsidRDefault="00DF0E3A" w:rsidP="00DF0E3A">
            <w:pPr>
              <w:pStyle w:val="Bullet"/>
              <w:rPr>
                <w:lang w:bidi="fr-CA"/>
              </w:rPr>
            </w:pPr>
            <w:r w:rsidRPr="00DF0E3A">
              <w:rPr>
                <w:lang w:bidi="fr-CA"/>
              </w:rPr>
              <w:t>Faux billets de 100 $ — suffisamment pour que chaque personne ait 10 billets (vous pouvez utiliser des</w:t>
            </w:r>
            <w:r>
              <w:rPr>
                <w:rFonts w:ascii="PMingLiU" w:eastAsia="PMingLiU" w:hAnsi="PMingLiU" w:cs="PMingLiU"/>
                <w:lang w:bidi="fr-CA"/>
              </w:rPr>
              <w:t xml:space="preserve"> </w:t>
            </w:r>
            <w:r w:rsidRPr="00DF0E3A">
              <w:rPr>
                <w:lang w:bidi="fr-CA"/>
              </w:rPr>
              <w:t>billets de n’importe quelle valeur à condition que chaque élève dispose du même montant)</w:t>
            </w:r>
          </w:p>
          <w:p w14:paraId="6569AE7B" w14:textId="77777777" w:rsidR="00DF0E3A" w:rsidRDefault="00DF0E3A" w:rsidP="00DF0E3A">
            <w:pPr>
              <w:pStyle w:val="Bullet"/>
              <w:rPr>
                <w:lang w:bidi="fr-CA"/>
              </w:rPr>
            </w:pPr>
            <w:r w:rsidRPr="00DF0E3A">
              <w:rPr>
                <w:lang w:bidi="fr-CA"/>
              </w:rPr>
              <w:t>Pièces de monnaie</w:t>
            </w:r>
          </w:p>
          <w:p w14:paraId="73A684CC" w14:textId="77777777" w:rsidR="00DF0E3A" w:rsidRPr="00DF0E3A" w:rsidRDefault="00DF0E3A" w:rsidP="00DF0E3A">
            <w:pPr>
              <w:pStyle w:val="IntroCopy"/>
              <w:rPr>
                <w:lang w:bidi="fr-CA"/>
              </w:rPr>
            </w:pPr>
          </w:p>
          <w:p w14:paraId="0242ED29" w14:textId="77777777" w:rsidR="00DF0E3A" w:rsidRPr="00DF0E3A" w:rsidRDefault="00DF0E3A" w:rsidP="00DF0E3A">
            <w:pPr>
              <w:pStyle w:val="Subhead"/>
              <w:spacing w:after="40"/>
              <w:rPr>
                <w:lang w:bidi="fr-CA"/>
              </w:rPr>
            </w:pPr>
            <w:r w:rsidRPr="00DF0E3A">
              <w:rPr>
                <w:lang w:bidi="fr-CA"/>
              </w:rPr>
              <w:t>Avant de jouer — Lisez ce qui suit à la classe</w:t>
            </w:r>
          </w:p>
          <w:p w14:paraId="3E191755" w14:textId="77777777" w:rsidR="00DF0E3A" w:rsidRPr="00DF0E3A" w:rsidRDefault="00DF0E3A" w:rsidP="00DF0E3A">
            <w:pPr>
              <w:pStyle w:val="Copy"/>
              <w:spacing w:after="40"/>
              <w:rPr>
                <w:lang w:bidi="fr-CA"/>
              </w:rPr>
            </w:pPr>
            <w:r w:rsidRPr="00DF0E3A">
              <w:rPr>
                <w:lang w:bidi="fr-CA"/>
              </w:rPr>
              <w:t>Le risque représente le degré d’incertitude à l’égard du rendement escompté d’un placement, y compris la possibilité de perdre une partie ou la totalité du montant investi. Aujourd’hui, nous allons vérifier votre tolérance au risque, soit le niveau de risque que vous pouvez vous permettre de prendre et avec lequel vous vous sentez à l’aise. Vous recevrez 1</w:t>
            </w:r>
            <w:r w:rsidRPr="00DF0E3A">
              <w:rPr>
                <w:rFonts w:ascii="Calibri" w:eastAsia="Calibri" w:hAnsi="Calibri" w:cs="Calibri"/>
                <w:lang w:bidi="fr-CA"/>
              </w:rPr>
              <w:t> </w:t>
            </w:r>
            <w:r w:rsidRPr="00DF0E3A">
              <w:rPr>
                <w:lang w:bidi="fr-CA"/>
              </w:rPr>
              <w:t xml:space="preserve">000 $ en billets de 100 $. Votre objectif consiste à essayer de gagner le plus d’argent possible auprès de vos camarades dans le délai prévu en jouant contre eux à l’un des trois jeux </w:t>
            </w:r>
            <w:proofErr w:type="gramStart"/>
            <w:r w:rsidRPr="00DF0E3A">
              <w:rPr>
                <w:lang w:bidi="fr-CA"/>
              </w:rPr>
              <w:t>suivants :</w:t>
            </w:r>
            <w:proofErr w:type="gramEnd"/>
          </w:p>
          <w:p w14:paraId="55F72DF6" w14:textId="77777777" w:rsidR="00DF0E3A" w:rsidRPr="00DF0E3A" w:rsidRDefault="00DF0E3A" w:rsidP="00DF0E3A">
            <w:pPr>
              <w:pStyle w:val="Bullet"/>
              <w:rPr>
                <w:lang w:bidi="fr-CA"/>
              </w:rPr>
            </w:pPr>
            <w:r w:rsidRPr="00DF0E3A">
              <w:rPr>
                <w:lang w:bidi="fr-CA"/>
              </w:rPr>
              <w:t>lutte aux pouces;</w:t>
            </w:r>
          </w:p>
          <w:p w14:paraId="06AB1A1A" w14:textId="77777777" w:rsidR="00DF0E3A" w:rsidRPr="00DF0E3A" w:rsidRDefault="00DF0E3A" w:rsidP="00DF0E3A">
            <w:pPr>
              <w:pStyle w:val="Bullet"/>
              <w:rPr>
                <w:lang w:bidi="fr-CA"/>
              </w:rPr>
            </w:pPr>
            <w:r w:rsidRPr="00DF0E3A">
              <w:rPr>
                <w:lang w:bidi="fr-CA"/>
              </w:rPr>
              <w:t>roche, papier, ciseaux;</w:t>
            </w:r>
          </w:p>
          <w:p w14:paraId="61FABA53" w14:textId="6D1501DA" w:rsidR="00F928CF" w:rsidRDefault="00DF0E3A" w:rsidP="00DF0E3A">
            <w:pPr>
              <w:pStyle w:val="Bullet"/>
            </w:pPr>
            <w:r w:rsidRPr="00DF0E3A">
              <w:rPr>
                <w:lang w:bidi="fr-CA"/>
              </w:rPr>
              <w:t>pile ou face.</w:t>
            </w:r>
          </w:p>
          <w:p w14:paraId="56418231" w14:textId="77777777" w:rsidR="00DF0E3A" w:rsidRPr="00F928CF" w:rsidRDefault="00DF0E3A" w:rsidP="00DF0E3A">
            <w:pPr>
              <w:pStyle w:val="IntroCopy"/>
            </w:pPr>
          </w:p>
          <w:p w14:paraId="6ACAF35E" w14:textId="2E5901FF" w:rsidR="00F928CF" w:rsidRPr="00F928CF" w:rsidRDefault="00DF0E3A" w:rsidP="00426AA3">
            <w:pPr>
              <w:pStyle w:val="Subhead"/>
              <w:spacing w:after="40"/>
            </w:pPr>
            <w:proofErr w:type="gramStart"/>
            <w:r w:rsidRPr="00DF0E3A">
              <w:rPr>
                <w:lang w:bidi="fr-CA"/>
              </w:rPr>
              <w:t>Règlements</w:t>
            </w:r>
            <w:r>
              <w:rPr>
                <w:lang w:bidi="fr-CA"/>
              </w:rPr>
              <w:t xml:space="preserve"> </w:t>
            </w:r>
            <w:r w:rsidR="00F928CF" w:rsidRPr="00F928CF">
              <w:t>:</w:t>
            </w:r>
            <w:proofErr w:type="gramEnd"/>
          </w:p>
          <w:p w14:paraId="55B246BE" w14:textId="77777777" w:rsidR="00DF0E3A" w:rsidRPr="00DF0E3A" w:rsidRDefault="00DF0E3A" w:rsidP="00D06CD3">
            <w:pPr>
              <w:pStyle w:val="NumberedList"/>
              <w:numPr>
                <w:ilvl w:val="0"/>
                <w:numId w:val="15"/>
              </w:numPr>
              <w:ind w:left="259" w:hanging="259"/>
              <w:rPr>
                <w:lang w:bidi="fr-CA"/>
              </w:rPr>
            </w:pPr>
            <w:r w:rsidRPr="00DF0E3A">
              <w:rPr>
                <w:lang w:bidi="fr-CA"/>
              </w:rPr>
              <w:t>Vous pouvez seulement jouer contre un seul joueur à la fois.</w:t>
            </w:r>
          </w:p>
          <w:p w14:paraId="3350D744" w14:textId="77777777" w:rsidR="00DF0E3A" w:rsidRPr="00DF0E3A" w:rsidRDefault="00DF0E3A" w:rsidP="00D06CD3">
            <w:pPr>
              <w:pStyle w:val="NumberedList"/>
              <w:numPr>
                <w:ilvl w:val="0"/>
                <w:numId w:val="15"/>
              </w:numPr>
              <w:ind w:left="259" w:hanging="259"/>
              <w:rPr>
                <w:lang w:bidi="fr-CA"/>
              </w:rPr>
            </w:pPr>
            <w:r w:rsidRPr="00DF0E3A">
              <w:rPr>
                <w:lang w:bidi="fr-CA"/>
              </w:rPr>
              <w:t>Le joueur qui lance le défi choisit le jeu.</w:t>
            </w:r>
          </w:p>
          <w:p w14:paraId="3F5F294A" w14:textId="77777777" w:rsidR="00DF0E3A" w:rsidRPr="00DF0E3A" w:rsidRDefault="00DF0E3A" w:rsidP="00D06CD3">
            <w:pPr>
              <w:pStyle w:val="NumberedList"/>
              <w:numPr>
                <w:ilvl w:val="0"/>
                <w:numId w:val="15"/>
              </w:numPr>
              <w:ind w:left="259" w:hanging="259"/>
              <w:rPr>
                <w:lang w:bidi="fr-CA"/>
              </w:rPr>
            </w:pPr>
            <w:r w:rsidRPr="00DF0E3A">
              <w:rPr>
                <w:lang w:bidi="fr-CA"/>
              </w:rPr>
              <w:t>Vous ne pouvez refuser aucun défi.</w:t>
            </w:r>
          </w:p>
          <w:p w14:paraId="40BFD0B4" w14:textId="77777777" w:rsidR="00DF0E3A" w:rsidRPr="00DF0E3A" w:rsidRDefault="00DF0E3A" w:rsidP="00D06CD3">
            <w:pPr>
              <w:pStyle w:val="NumberedList"/>
              <w:numPr>
                <w:ilvl w:val="0"/>
                <w:numId w:val="15"/>
              </w:numPr>
              <w:ind w:left="259" w:hanging="259"/>
              <w:rPr>
                <w:lang w:bidi="fr-CA"/>
              </w:rPr>
            </w:pPr>
            <w:r w:rsidRPr="00DF0E3A">
              <w:rPr>
                <w:lang w:bidi="fr-CA"/>
              </w:rPr>
              <w:t xml:space="preserve">Chaque partie est décisive; la victoire ne va </w:t>
            </w:r>
            <w:proofErr w:type="gramStart"/>
            <w:r w:rsidRPr="00DF0E3A">
              <w:rPr>
                <w:lang w:bidi="fr-CA"/>
              </w:rPr>
              <w:t>pas</w:t>
            </w:r>
            <w:proofErr w:type="gramEnd"/>
            <w:r w:rsidRPr="00DF0E3A">
              <w:rPr>
                <w:lang w:bidi="fr-CA"/>
              </w:rPr>
              <w:t xml:space="preserve"> au meilleur des trois manches.</w:t>
            </w:r>
          </w:p>
          <w:p w14:paraId="19B6548C" w14:textId="77777777" w:rsidR="00DF0E3A" w:rsidRPr="00DF0E3A" w:rsidRDefault="00DF0E3A" w:rsidP="00D06CD3">
            <w:pPr>
              <w:pStyle w:val="NumberedList"/>
              <w:numPr>
                <w:ilvl w:val="0"/>
                <w:numId w:val="15"/>
              </w:numPr>
              <w:ind w:left="259" w:hanging="259"/>
              <w:rPr>
                <w:lang w:bidi="fr-CA"/>
              </w:rPr>
            </w:pPr>
            <w:r w:rsidRPr="00DF0E3A">
              <w:rPr>
                <w:lang w:bidi="fr-CA"/>
              </w:rPr>
              <w:t>Le joueur qui lance le défi doit avoir une pièce de monnaie et doit choisir « face ». (Cela permet tout simplement d’accélérer le jeu.)</w:t>
            </w:r>
          </w:p>
          <w:p w14:paraId="02D63975" w14:textId="77777777" w:rsidR="00DF0E3A" w:rsidRDefault="00DF0E3A" w:rsidP="00D06CD3">
            <w:pPr>
              <w:pStyle w:val="NumberedList"/>
              <w:numPr>
                <w:ilvl w:val="0"/>
                <w:numId w:val="15"/>
              </w:numPr>
              <w:ind w:left="259" w:hanging="259"/>
              <w:rPr>
                <w:lang w:bidi="fr-CA"/>
              </w:rPr>
            </w:pPr>
            <w:r w:rsidRPr="00DF0E3A">
              <w:rPr>
                <w:lang w:bidi="fr-CA"/>
              </w:rPr>
              <w:t>Les élèves ne peuvent lancer un défi à un camarade deux fois de suite.</w:t>
            </w:r>
          </w:p>
          <w:p w14:paraId="2A2C63D9" w14:textId="77777777" w:rsidR="00DF0E3A" w:rsidRPr="00DF0E3A" w:rsidRDefault="00DF0E3A" w:rsidP="00DF0E3A">
            <w:pPr>
              <w:pStyle w:val="IntroCopy"/>
              <w:rPr>
                <w:lang w:bidi="fr-CA"/>
              </w:rPr>
            </w:pPr>
          </w:p>
          <w:p w14:paraId="210C2BD3" w14:textId="77777777" w:rsidR="00DF0E3A" w:rsidRPr="00DF0E3A" w:rsidRDefault="00DF0E3A" w:rsidP="00DF0E3A">
            <w:pPr>
              <w:pStyle w:val="Subhead"/>
            </w:pPr>
            <w:r w:rsidRPr="00DF0E3A">
              <w:t>Exposé préliminaire (avant de commencer le jeu)</w:t>
            </w:r>
          </w:p>
          <w:p w14:paraId="2E2EFA4A" w14:textId="77777777" w:rsidR="00DF0E3A" w:rsidRPr="00DF0E3A" w:rsidRDefault="00DF0E3A" w:rsidP="00D06CD3">
            <w:pPr>
              <w:pStyle w:val="NumberedList"/>
              <w:numPr>
                <w:ilvl w:val="0"/>
                <w:numId w:val="16"/>
              </w:numPr>
              <w:ind w:left="259" w:hanging="259"/>
              <w:rPr>
                <w:lang w:bidi="fr-CA"/>
              </w:rPr>
            </w:pPr>
            <w:r w:rsidRPr="00DF0E3A">
              <w:rPr>
                <w:lang w:bidi="fr-CA"/>
              </w:rPr>
              <w:t>Vous avez reçu gratuitement de l’argent que vous pouvez utiliser. De quelle façon allez-vous l’investir? Quelle stratégie allez-vous adopter?</w:t>
            </w:r>
          </w:p>
          <w:p w14:paraId="5B44BFE0" w14:textId="77777777" w:rsidR="00DF0E3A" w:rsidRPr="00DF0E3A" w:rsidRDefault="00DF0E3A" w:rsidP="00D06CD3">
            <w:pPr>
              <w:pStyle w:val="NumberedList"/>
              <w:numPr>
                <w:ilvl w:val="0"/>
                <w:numId w:val="16"/>
              </w:numPr>
              <w:ind w:left="259" w:hanging="259"/>
              <w:rPr>
                <w:lang w:bidi="fr-CA"/>
              </w:rPr>
            </w:pPr>
            <w:r w:rsidRPr="00DF0E3A">
              <w:rPr>
                <w:lang w:bidi="fr-CA"/>
              </w:rPr>
              <w:t>Laquelle des trois stratégies de placement vous rapportera le meilleur rendement et pourquoi?</w:t>
            </w:r>
          </w:p>
          <w:p w14:paraId="7781C9CA" w14:textId="77777777" w:rsidR="00DF0E3A" w:rsidRPr="00DF0E3A" w:rsidRDefault="00DF0E3A" w:rsidP="00D06CD3">
            <w:pPr>
              <w:pStyle w:val="NumberedList"/>
              <w:numPr>
                <w:ilvl w:val="0"/>
                <w:numId w:val="16"/>
              </w:numPr>
              <w:ind w:left="259" w:hanging="259"/>
              <w:rPr>
                <w:lang w:bidi="fr-CA"/>
              </w:rPr>
            </w:pPr>
            <w:r w:rsidRPr="00DF0E3A">
              <w:rPr>
                <w:lang w:bidi="fr-CA"/>
              </w:rPr>
              <w:t>Choisirez-vous toujours le même jeu ou changerez-vous de jeu en fonction de la personne contre laquelle vous jouez?</w:t>
            </w:r>
          </w:p>
          <w:p w14:paraId="0D6836C7" w14:textId="70D8B22C" w:rsidR="00BA1E29" w:rsidRPr="009D42FE" w:rsidRDefault="00DF0E3A" w:rsidP="00D06CD3">
            <w:pPr>
              <w:pStyle w:val="NumberedList"/>
              <w:numPr>
                <w:ilvl w:val="0"/>
                <w:numId w:val="16"/>
              </w:numPr>
              <w:ind w:left="259" w:hanging="259"/>
            </w:pPr>
            <w:r w:rsidRPr="00DF0E3A">
              <w:rPr>
                <w:lang w:bidi="fr-CA"/>
              </w:rPr>
              <w:t>Prenez deux minutes pour déterminer de quelle façon vous allez « investir » votre argent.</w:t>
            </w:r>
          </w:p>
        </w:tc>
      </w:tr>
    </w:tbl>
    <w:p w14:paraId="3E44521E" w14:textId="454A7025" w:rsidR="00DF0E3A" w:rsidRDefault="00DF0E3A">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48352" behindDoc="0" locked="0" layoutInCell="1" allowOverlap="1" wp14:anchorId="09EFADAE" wp14:editId="2371975E">
                <wp:simplePos x="0" y="0"/>
                <wp:positionH relativeFrom="column">
                  <wp:posOffset>-2963</wp:posOffset>
                </wp:positionH>
                <wp:positionV relativeFrom="page">
                  <wp:posOffset>115570</wp:posOffset>
                </wp:positionV>
                <wp:extent cx="1413510" cy="304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947B704" w14:textId="77777777" w:rsidR="00DF0E3A" w:rsidRPr="00ED7BE9" w:rsidRDefault="00DF0E3A" w:rsidP="00DF0E3A">
                            <w:pPr>
                              <w:rPr>
                                <w:rFonts w:ascii="Verdana" w:hAnsi="Verdana"/>
                                <w:b/>
                                <w:color w:val="54B948"/>
                                <w:sz w:val="26"/>
                                <w:szCs w:val="26"/>
                                <w:lang w:val="en-CA"/>
                              </w:rPr>
                            </w:pPr>
                            <w:r>
                              <w:rPr>
                                <w:rFonts w:ascii="Verdana" w:hAnsi="Verdana"/>
                                <w:b/>
                                <w:color w:val="54B948"/>
                                <w:sz w:val="26"/>
                                <w:szCs w:val="26"/>
                                <w:lang w:val="en-CA"/>
                              </w:rPr>
                              <w:t>ANNEXE 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EFADAE" id="Text Box 10" o:spid="_x0000_s1028" type="#_x0000_t202" style="position:absolute;margin-left:-.25pt;margin-top:9.1pt;width:111.3pt;height:24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" filled="f" stroked="f">
                <v:textbox>
                  <w:txbxContent>
                    <w:p w14:paraId="1947B704" w14:textId="77777777" w:rsidR="00DF0E3A" w:rsidRPr="00ED7BE9" w:rsidRDefault="00DF0E3A" w:rsidP="00DF0E3A">
                      <w:pPr>
                        <w:rPr>
                          <w:rFonts w:ascii="Verdana" w:hAnsi="Verdana"/>
                          <w:b/>
                          <w:color w:val="54B948"/>
                          <w:sz w:val="26"/>
                          <w:szCs w:val="26"/>
                          <w:lang w:val="en-CA"/>
                        </w:rPr>
                      </w:pPr>
                      <w:r>
                        <w:rPr>
                          <w:rFonts w:ascii="Verdana" w:hAnsi="Verdana"/>
                          <w:b/>
                          <w:color w:val="54B948"/>
                          <w:sz w:val="26"/>
                          <w:szCs w:val="26"/>
                          <w:lang w:val="en-CA"/>
                        </w:rPr>
                        <w:t>ANNEXE C</w:t>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DF0E3A" w14:paraId="0CA0B27E" w14:textId="77777777" w:rsidTr="008624BC">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064B2A41" w14:textId="50613093" w:rsidR="00DF0E3A" w:rsidRPr="00ED7BE9" w:rsidRDefault="00DF0E3A" w:rsidP="008624BC">
            <w:pPr>
              <w:pStyle w:val="AppendixName"/>
            </w:pPr>
            <w:r>
              <w:lastRenderedPageBreak/>
              <w:t>Jeu « Risques et récompenses »</w:t>
            </w:r>
            <w:r>
              <w:t xml:space="preserve"> (suite)</w:t>
            </w:r>
          </w:p>
        </w:tc>
      </w:tr>
      <w:tr w:rsidR="00DF0E3A" w14:paraId="119DF426" w14:textId="77777777" w:rsidTr="008624BC">
        <w:trPr>
          <w:trHeight w:val="11122"/>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695C46B1" w14:textId="63EF4433" w:rsidR="00DF0E3A" w:rsidRPr="00F928CF" w:rsidRDefault="00DF0E3A" w:rsidP="008624BC">
            <w:pPr>
              <w:pStyle w:val="Subhead"/>
              <w:spacing w:after="40"/>
            </w:pPr>
            <w:r w:rsidRPr="00F928CF">
              <w:t>Variation</w:t>
            </w:r>
          </w:p>
          <w:p w14:paraId="1410ED2A" w14:textId="77777777" w:rsidR="00DF0E3A" w:rsidRPr="00DF0E3A" w:rsidRDefault="00DF0E3A" w:rsidP="008624BC">
            <w:pPr>
              <w:pStyle w:val="Bullet"/>
              <w:rPr>
                <w:lang w:bidi="fr-CA"/>
              </w:rPr>
            </w:pPr>
            <w:r w:rsidRPr="00DF0E3A">
              <w:rPr>
                <w:lang w:bidi="fr-CA"/>
              </w:rPr>
              <w:t>Établissez une zone sécurisée dans laquelle les élèves peuvent se placer et où aucun défi ne peut leur être lancé.</w:t>
            </w:r>
          </w:p>
          <w:p w14:paraId="68671735" w14:textId="77777777" w:rsidR="00DF0E3A" w:rsidRPr="00DF0E3A" w:rsidRDefault="00DF0E3A" w:rsidP="008624BC">
            <w:pPr>
              <w:pStyle w:val="Bullet"/>
              <w:rPr>
                <w:b/>
                <w:lang w:bidi="fr-CA"/>
              </w:rPr>
            </w:pPr>
            <w:r w:rsidRPr="00DF0E3A">
              <w:rPr>
                <w:lang w:bidi="fr-CA"/>
              </w:rPr>
              <w:t>Avant de jouer, déterminez le nombre d’élèves qui peuvent se tenir dans la zone et combien de temps ils peuvent y rester.</w:t>
            </w:r>
          </w:p>
          <w:p w14:paraId="2A545C2D" w14:textId="77777777" w:rsidR="00DF0E3A" w:rsidRDefault="00DF0E3A" w:rsidP="00DF0E3A">
            <w:pPr>
              <w:pStyle w:val="IntroCopy"/>
              <w:rPr>
                <w:lang w:bidi="fr-CA"/>
              </w:rPr>
            </w:pPr>
          </w:p>
          <w:p w14:paraId="7CE2B10B" w14:textId="77777777" w:rsidR="00DF0E3A" w:rsidRPr="00DF0E3A" w:rsidRDefault="00DF0E3A" w:rsidP="00DF0E3A">
            <w:pPr>
              <w:pStyle w:val="Subhead"/>
              <w:spacing w:after="40"/>
              <w:rPr>
                <w:lang w:bidi="fr-CA"/>
              </w:rPr>
            </w:pPr>
            <w:r w:rsidRPr="00DF0E3A">
              <w:rPr>
                <w:lang w:bidi="fr-CA"/>
              </w:rPr>
              <w:t>Compte rendu (exemples de questions)</w:t>
            </w:r>
          </w:p>
          <w:p w14:paraId="1B6DD2D1" w14:textId="77777777" w:rsidR="00DF0E3A" w:rsidRPr="00DF0E3A" w:rsidRDefault="00DF0E3A" w:rsidP="00DF0E3A">
            <w:pPr>
              <w:pStyle w:val="Bullet"/>
              <w:rPr>
                <w:lang w:bidi="fr-CA"/>
              </w:rPr>
            </w:pPr>
            <w:r w:rsidRPr="00DF0E3A">
              <w:rPr>
                <w:lang w:bidi="fr-CA"/>
              </w:rPr>
              <w:t>Quelle méthode avez-vous choisie? Pourquoi?</w:t>
            </w:r>
          </w:p>
          <w:p w14:paraId="5F3D6BCC" w14:textId="77777777" w:rsidR="00DF0E3A" w:rsidRPr="00DF0E3A" w:rsidRDefault="00DF0E3A" w:rsidP="00DF0E3A">
            <w:pPr>
              <w:pStyle w:val="Bullet"/>
              <w:rPr>
                <w:lang w:bidi="fr-CA"/>
              </w:rPr>
            </w:pPr>
            <w:r w:rsidRPr="00DF0E3A">
              <w:rPr>
                <w:lang w:bidi="fr-CA"/>
              </w:rPr>
              <w:t>Avez-vous lancé les défis ou avez-vous relevé les défis lancés par les autres?</w:t>
            </w:r>
          </w:p>
          <w:p w14:paraId="525D6313" w14:textId="77777777" w:rsidR="00DF0E3A" w:rsidRPr="00DF0E3A" w:rsidRDefault="00DF0E3A" w:rsidP="00DF0E3A">
            <w:pPr>
              <w:pStyle w:val="Bullet"/>
              <w:rPr>
                <w:lang w:bidi="fr-CA"/>
              </w:rPr>
            </w:pPr>
            <w:r w:rsidRPr="00DF0E3A">
              <w:rPr>
                <w:lang w:bidi="fr-CA"/>
              </w:rPr>
              <w:t>Aviez-vous une stratégie avant ou durant l’activité?</w:t>
            </w:r>
          </w:p>
          <w:p w14:paraId="63AEB44E" w14:textId="77777777" w:rsidR="00DF0E3A" w:rsidRPr="00DF0E3A" w:rsidRDefault="00DF0E3A" w:rsidP="00DF0E3A">
            <w:pPr>
              <w:pStyle w:val="Bullet"/>
              <w:rPr>
                <w:lang w:bidi="fr-CA"/>
              </w:rPr>
            </w:pPr>
            <w:r w:rsidRPr="00DF0E3A">
              <w:rPr>
                <w:lang w:bidi="fr-CA"/>
              </w:rPr>
              <w:t>Quel est le lien entre l’activité et les placements?</w:t>
            </w:r>
          </w:p>
          <w:p w14:paraId="4047FD76" w14:textId="77777777" w:rsidR="00DF0E3A" w:rsidRPr="00DF0E3A" w:rsidRDefault="00DF0E3A" w:rsidP="00DF0E3A">
            <w:pPr>
              <w:pStyle w:val="Bullet"/>
              <w:rPr>
                <w:lang w:bidi="fr-CA"/>
              </w:rPr>
            </w:pPr>
            <w:r w:rsidRPr="00DF0E3A">
              <w:rPr>
                <w:lang w:bidi="fr-CA"/>
              </w:rPr>
              <w:t>Cette activité aurait-elle été différente si vous aviez eu 100 billets?</w:t>
            </w:r>
          </w:p>
          <w:p w14:paraId="24D36BA4" w14:textId="77777777" w:rsidR="00DF0E3A" w:rsidRPr="00DF0E3A" w:rsidRDefault="00DF0E3A" w:rsidP="00DF0E3A">
            <w:pPr>
              <w:pStyle w:val="Bullet"/>
              <w:rPr>
                <w:lang w:bidi="fr-CA"/>
              </w:rPr>
            </w:pPr>
            <w:r w:rsidRPr="00DF0E3A">
              <w:rPr>
                <w:lang w:bidi="fr-CA"/>
              </w:rPr>
              <w:t>Votre stratégie aurait-elle été différente si vous aviez joué avec de l’argent véritable?</w:t>
            </w:r>
          </w:p>
          <w:p w14:paraId="6CB90912" w14:textId="5DD528E6" w:rsidR="00DF0E3A" w:rsidRPr="009D42FE" w:rsidRDefault="00DF0E3A" w:rsidP="00DF0E3A">
            <w:pPr>
              <w:pStyle w:val="Bullet"/>
            </w:pPr>
            <w:r w:rsidRPr="00DF0E3A">
              <w:rPr>
                <w:lang w:bidi="fr-CA"/>
              </w:rPr>
              <w:t>En quoi la zone sécurisée ressemble-t-elle à un compte de chèques (ou compte courant)?</w:t>
            </w:r>
          </w:p>
        </w:tc>
      </w:tr>
    </w:tbl>
    <w:p w14:paraId="04E2A7C7" w14:textId="3B916420" w:rsidR="00DF0E3A" w:rsidRDefault="00DF0E3A">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46304" behindDoc="0" locked="0" layoutInCell="1" allowOverlap="1" wp14:anchorId="13CF40A0" wp14:editId="6F5AF792">
                <wp:simplePos x="0" y="0"/>
                <wp:positionH relativeFrom="column">
                  <wp:posOffset>-2963</wp:posOffset>
                </wp:positionH>
                <wp:positionV relativeFrom="page">
                  <wp:posOffset>108797</wp:posOffset>
                </wp:positionV>
                <wp:extent cx="1413510" cy="3048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26008D4" w14:textId="77777777" w:rsidR="00DF0E3A" w:rsidRPr="00ED7BE9" w:rsidRDefault="00DF0E3A" w:rsidP="00DF0E3A">
                            <w:pPr>
                              <w:rPr>
                                <w:rFonts w:ascii="Verdana" w:hAnsi="Verdana"/>
                                <w:b/>
                                <w:color w:val="54B948"/>
                                <w:sz w:val="26"/>
                                <w:szCs w:val="26"/>
                                <w:lang w:val="en-CA"/>
                              </w:rPr>
                            </w:pPr>
                            <w:r>
                              <w:rPr>
                                <w:rFonts w:ascii="Verdana" w:hAnsi="Verdana"/>
                                <w:b/>
                                <w:color w:val="54B948"/>
                                <w:sz w:val="26"/>
                                <w:szCs w:val="26"/>
                                <w:lang w:val="en-CA"/>
                              </w:rPr>
                              <w:t>ANNEXE 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CF40A0" id="Text Box 19" o:spid="_x0000_s1029" type="#_x0000_t202" style="position:absolute;margin-left:-.25pt;margin-top:8.55pt;width:111.3pt;height:24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" filled="f" stroked="f">
                <v:textbox>
                  <w:txbxContent>
                    <w:p w14:paraId="426008D4" w14:textId="77777777" w:rsidR="00DF0E3A" w:rsidRPr="00ED7BE9" w:rsidRDefault="00DF0E3A" w:rsidP="00DF0E3A">
                      <w:pPr>
                        <w:rPr>
                          <w:rFonts w:ascii="Verdana" w:hAnsi="Verdana"/>
                          <w:b/>
                          <w:color w:val="54B948"/>
                          <w:sz w:val="26"/>
                          <w:szCs w:val="26"/>
                          <w:lang w:val="en-CA"/>
                        </w:rPr>
                      </w:pPr>
                      <w:r>
                        <w:rPr>
                          <w:rFonts w:ascii="Verdana" w:hAnsi="Verdana"/>
                          <w:b/>
                          <w:color w:val="54B948"/>
                          <w:sz w:val="26"/>
                          <w:szCs w:val="26"/>
                          <w:lang w:val="en-CA"/>
                        </w:rPr>
                        <w:t>ANNEXE C</w:t>
                      </w:r>
                    </w:p>
                  </w:txbxContent>
                </v:textbox>
                <w10:wrap anchory="page"/>
              </v:shape>
            </w:pict>
          </mc:Fallback>
        </mc:AlternateContent>
      </w:r>
      <w:r>
        <w:rPr>
          <w:rFonts w:ascii="Verdana" w:hAnsi="Verdana" w:cs="Arial"/>
          <w:sz w:val="36"/>
          <w:szCs w:val="3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3D47C1" w14:paraId="47D6DEE8" w14:textId="77777777" w:rsidTr="003D7D07">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677D2A91" w14:textId="129D3ED2" w:rsidR="003D47C1" w:rsidRPr="00ED7BE9" w:rsidRDefault="00DF0E3A" w:rsidP="003D7D07">
            <w:pPr>
              <w:pStyle w:val="AppendixName"/>
            </w:pPr>
            <w:r w:rsidRPr="00DF0E3A">
              <w:rPr>
                <w:lang w:val="en-US" w:bidi="fr-CA"/>
              </w:rPr>
              <w:lastRenderedPageBreak/>
              <w:t>Feuille de travail « Les risques liés aux placements »</w:t>
            </w:r>
          </w:p>
        </w:tc>
      </w:tr>
      <w:tr w:rsidR="003D47C1" w14:paraId="20A96702" w14:textId="77777777" w:rsidTr="003D7D07">
        <w:trPr>
          <w:trHeight w:val="11122"/>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503DB481" w14:textId="3E3E7436" w:rsidR="00ED6E87" w:rsidRDefault="00DF0E3A" w:rsidP="00ED6E87">
            <w:pPr>
              <w:pStyle w:val="Copy"/>
            </w:pPr>
            <w:r w:rsidRPr="00DF0E3A">
              <w:t xml:space="preserve">(Adaptation du texte du guide intermédiaire </w:t>
            </w:r>
            <w:r w:rsidRPr="00DF0E3A">
              <w:rPr>
                <w:i/>
              </w:rPr>
              <w:t xml:space="preserve">Taking Stock </w:t>
            </w:r>
            <w:proofErr w:type="gramStart"/>
            <w:r w:rsidRPr="00DF0E3A">
              <w:rPr>
                <w:i/>
              </w:rPr>
              <w:t>In</w:t>
            </w:r>
            <w:proofErr w:type="gramEnd"/>
            <w:r w:rsidRPr="00DF0E3A">
              <w:rPr>
                <w:i/>
              </w:rPr>
              <w:t xml:space="preserve"> Your Future</w:t>
            </w:r>
            <w:r w:rsidRPr="00DF0E3A">
              <w:t>)</w:t>
            </w:r>
          </w:p>
          <w:p w14:paraId="15802BEB" w14:textId="77777777" w:rsidR="00DF0E3A" w:rsidRPr="00ED6E87" w:rsidRDefault="00DF0E3A" w:rsidP="00ED6E87">
            <w:pPr>
              <w:pStyle w:val="Copy"/>
            </w:pPr>
          </w:p>
          <w:p w14:paraId="6A42A0C9" w14:textId="77777777" w:rsidR="00ED6E87" w:rsidRPr="00ED6E87" w:rsidRDefault="00ED6E87" w:rsidP="00ED6E87">
            <w:pPr>
              <w:pStyle w:val="Copy"/>
            </w:pPr>
            <w:r w:rsidRPr="00ED6E87">
              <w:rPr>
                <w:noProof/>
                <w:lang w:val="en-US"/>
              </w:rPr>
              <mc:AlternateContent>
                <mc:Choice Requires="wps">
                  <w:drawing>
                    <wp:anchor distT="0" distB="0" distL="114300" distR="114300" simplePos="0" relativeHeight="251734016" behindDoc="0" locked="0" layoutInCell="1" allowOverlap="1" wp14:anchorId="3B1A8779" wp14:editId="03CBF99D">
                      <wp:simplePos x="0" y="0"/>
                      <wp:positionH relativeFrom="column">
                        <wp:posOffset>29210</wp:posOffset>
                      </wp:positionH>
                      <wp:positionV relativeFrom="paragraph">
                        <wp:posOffset>75565</wp:posOffset>
                      </wp:positionV>
                      <wp:extent cx="6381750" cy="645795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6381750" cy="6457950"/>
                              </a:xfrm>
                              <a:prstGeom prst="rect">
                                <a:avLst/>
                              </a:prstGeom>
                              <a:solidFill>
                                <a:schemeClr val="lt1"/>
                              </a:solidFill>
                              <a:ln w="6350">
                                <a:noFill/>
                              </a:ln>
                            </wps:spPr>
                            <wps:txbx>
                              <w:txbxContent>
                                <w:p w14:paraId="5C2BE8A9" w14:textId="77777777" w:rsidR="0017481D" w:rsidRDefault="0017481D" w:rsidP="00ED6E87">
                                  <w:r>
                                    <w:rPr>
                                      <w:noProof/>
                                    </w:rPr>
                                    <w:drawing>
                                      <wp:inline distT="0" distB="0" distL="0" distR="0" wp14:anchorId="1B899515" wp14:editId="0828F982">
                                        <wp:extent cx="6192520" cy="5213985"/>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6192520" cy="5213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1A8779" id="Text Box 23" o:spid="_x0000_s1030" type="#_x0000_t202" style="position:absolute;margin-left:2.3pt;margin-top:5.95pt;width:502.5pt;height:508.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" fillcolor="white [3201]" stroked="f" strokeweight=".5pt">
                      <v:textbox>
                        <w:txbxContent>
                          <w:p w14:paraId="5C2BE8A9" w14:textId="77777777" w:rsidR="0017481D" w:rsidRDefault="0017481D" w:rsidP="00ED6E87">
                            <w:r>
                              <w:rPr>
                                <w:noProof/>
                              </w:rPr>
                              <w:drawing>
                                <wp:inline distT="0" distB="0" distL="0" distR="0" wp14:anchorId="1B899515" wp14:editId="0828F982">
                                  <wp:extent cx="6192520" cy="5213985"/>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6192520" cy="5213985"/>
                                          </a:xfrm>
                                          <a:prstGeom prst="rect">
                                            <a:avLst/>
                                          </a:prstGeom>
                                        </pic:spPr>
                                      </pic:pic>
                                    </a:graphicData>
                                  </a:graphic>
                                </wp:inline>
                              </w:drawing>
                            </w:r>
                          </w:p>
                        </w:txbxContent>
                      </v:textbox>
                    </v:shape>
                  </w:pict>
                </mc:Fallback>
              </mc:AlternateContent>
            </w:r>
          </w:p>
          <w:p w14:paraId="191F3CC0" w14:textId="77777777" w:rsidR="00ED6E87" w:rsidRPr="00ED6E87" w:rsidRDefault="00ED6E87" w:rsidP="00ED6E87">
            <w:pPr>
              <w:pStyle w:val="Copy"/>
            </w:pPr>
          </w:p>
          <w:p w14:paraId="5E6A63A5" w14:textId="77777777" w:rsidR="00ED6E87" w:rsidRPr="00ED6E87" w:rsidRDefault="00ED6E87" w:rsidP="00ED6E87">
            <w:pPr>
              <w:pStyle w:val="Copy"/>
            </w:pPr>
          </w:p>
          <w:p w14:paraId="327D9F3D" w14:textId="77777777" w:rsidR="00ED6E87" w:rsidRPr="00ED6E87" w:rsidRDefault="00ED6E87" w:rsidP="00ED6E87">
            <w:pPr>
              <w:pStyle w:val="Copy"/>
            </w:pPr>
          </w:p>
          <w:p w14:paraId="1852A906" w14:textId="77777777" w:rsidR="00ED6E87" w:rsidRPr="00ED6E87" w:rsidRDefault="00ED6E87" w:rsidP="00ED6E87">
            <w:pPr>
              <w:pStyle w:val="Copy"/>
            </w:pPr>
          </w:p>
          <w:p w14:paraId="362B180F" w14:textId="77777777" w:rsidR="00ED6E87" w:rsidRPr="00ED6E87" w:rsidRDefault="00ED6E87" w:rsidP="00ED6E87">
            <w:pPr>
              <w:pStyle w:val="Copy"/>
            </w:pPr>
          </w:p>
          <w:p w14:paraId="2E46B8DD" w14:textId="77777777" w:rsidR="00ED6E87" w:rsidRPr="00ED6E87" w:rsidRDefault="00ED6E87" w:rsidP="00ED6E87">
            <w:pPr>
              <w:pStyle w:val="Copy"/>
            </w:pPr>
          </w:p>
          <w:p w14:paraId="6A2EBFB6" w14:textId="77777777" w:rsidR="00ED6E87" w:rsidRPr="00ED6E87" w:rsidRDefault="00ED6E87" w:rsidP="00ED6E87">
            <w:pPr>
              <w:pStyle w:val="Copy"/>
            </w:pPr>
          </w:p>
          <w:p w14:paraId="1E7DA99F" w14:textId="77777777" w:rsidR="00ED6E87" w:rsidRPr="00ED6E87" w:rsidRDefault="00ED6E87" w:rsidP="00ED6E87">
            <w:pPr>
              <w:pStyle w:val="Copy"/>
            </w:pPr>
          </w:p>
          <w:p w14:paraId="55E0FFF1" w14:textId="77777777" w:rsidR="00ED6E87" w:rsidRPr="00ED6E87" w:rsidRDefault="00ED6E87" w:rsidP="00ED6E87">
            <w:pPr>
              <w:pStyle w:val="Copy"/>
            </w:pPr>
          </w:p>
          <w:p w14:paraId="33C7AFD2" w14:textId="77777777" w:rsidR="00ED6E87" w:rsidRPr="00ED6E87" w:rsidRDefault="00ED6E87" w:rsidP="00ED6E87">
            <w:pPr>
              <w:pStyle w:val="Copy"/>
            </w:pPr>
          </w:p>
          <w:p w14:paraId="0EB0DB04" w14:textId="77777777" w:rsidR="00ED6E87" w:rsidRPr="00ED6E87" w:rsidRDefault="00ED6E87" w:rsidP="00ED6E87">
            <w:pPr>
              <w:pStyle w:val="Copy"/>
            </w:pPr>
          </w:p>
          <w:p w14:paraId="31CEE61F" w14:textId="77777777" w:rsidR="00ED6E87" w:rsidRPr="00ED6E87" w:rsidRDefault="00ED6E87" w:rsidP="00ED6E87">
            <w:pPr>
              <w:pStyle w:val="Copy"/>
            </w:pPr>
          </w:p>
          <w:p w14:paraId="695EF98B" w14:textId="77777777" w:rsidR="00ED6E87" w:rsidRPr="00ED6E87" w:rsidRDefault="00ED6E87" w:rsidP="00ED6E87">
            <w:pPr>
              <w:pStyle w:val="Copy"/>
            </w:pPr>
          </w:p>
          <w:p w14:paraId="7B9831DE" w14:textId="77777777" w:rsidR="00ED6E87" w:rsidRPr="00ED6E87" w:rsidRDefault="00ED6E87" w:rsidP="00ED6E87">
            <w:pPr>
              <w:pStyle w:val="Copy"/>
            </w:pPr>
          </w:p>
          <w:p w14:paraId="18BE12D4" w14:textId="77777777" w:rsidR="00ED6E87" w:rsidRPr="00ED6E87" w:rsidRDefault="00ED6E87" w:rsidP="00ED6E87">
            <w:pPr>
              <w:pStyle w:val="Copy"/>
            </w:pPr>
          </w:p>
          <w:p w14:paraId="4EE5082F" w14:textId="77777777" w:rsidR="00ED6E87" w:rsidRPr="00ED6E87" w:rsidRDefault="00ED6E87" w:rsidP="00ED6E87">
            <w:pPr>
              <w:pStyle w:val="Copy"/>
            </w:pPr>
          </w:p>
          <w:p w14:paraId="4377E39E" w14:textId="77777777" w:rsidR="00ED6E87" w:rsidRPr="00ED6E87" w:rsidRDefault="00ED6E87" w:rsidP="00ED6E87">
            <w:pPr>
              <w:pStyle w:val="Copy"/>
            </w:pPr>
          </w:p>
          <w:p w14:paraId="6963F77E" w14:textId="77777777" w:rsidR="00ED6E87" w:rsidRPr="00ED6E87" w:rsidRDefault="00ED6E87" w:rsidP="00ED6E87">
            <w:pPr>
              <w:pStyle w:val="Copy"/>
            </w:pPr>
          </w:p>
          <w:p w14:paraId="5A343A32" w14:textId="2EE034D1" w:rsidR="003D47C1" w:rsidRPr="004B53A7" w:rsidRDefault="003D47C1" w:rsidP="002C154B">
            <w:pPr>
              <w:pStyle w:val="Copy"/>
            </w:pPr>
          </w:p>
        </w:tc>
      </w:tr>
    </w:tbl>
    <w:p w14:paraId="66A8599F" w14:textId="26F12E4D" w:rsidR="004B53A7" w:rsidRDefault="004B53A7" w:rsidP="00BC7202">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08416" behindDoc="0" locked="0" layoutInCell="1" allowOverlap="1" wp14:anchorId="5A59ADA2" wp14:editId="060A325E">
                <wp:simplePos x="0" y="0"/>
                <wp:positionH relativeFrom="column">
                  <wp:posOffset>0</wp:posOffset>
                </wp:positionH>
                <wp:positionV relativeFrom="page">
                  <wp:posOffset>113739</wp:posOffset>
                </wp:positionV>
                <wp:extent cx="1413510" cy="30480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2994F34" w14:textId="1AB0C9B1" w:rsidR="0017481D" w:rsidRPr="00ED7BE9" w:rsidRDefault="0017481D" w:rsidP="004B53A7">
                            <w:pPr>
                              <w:rPr>
                                <w:rFonts w:ascii="Verdana" w:hAnsi="Verdana"/>
                                <w:b/>
                                <w:color w:val="54B948"/>
                                <w:sz w:val="26"/>
                                <w:szCs w:val="26"/>
                                <w:lang w:val="en-CA"/>
                              </w:rPr>
                            </w:pPr>
                            <w:r>
                              <w:rPr>
                                <w:rFonts w:ascii="Verdana" w:hAnsi="Verdana"/>
                                <w:b/>
                                <w:color w:val="54B948"/>
                                <w:sz w:val="26"/>
                                <w:szCs w:val="26"/>
                                <w:lang w:val="en-CA"/>
                              </w:rPr>
                              <w:t>ANNEXE 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59ADA2" id="Text Box 21" o:spid="_x0000_s1031" type="#_x0000_t202" style="position:absolute;margin-left:0;margin-top:8.95pt;width:111.3pt;height:2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" filled="f" stroked="f">
                <v:textbox>
                  <w:txbxContent>
                    <w:p w14:paraId="32994F34" w14:textId="1AB0C9B1" w:rsidR="0017481D" w:rsidRPr="00ED7BE9" w:rsidRDefault="0017481D" w:rsidP="004B53A7">
                      <w:pPr>
                        <w:rPr>
                          <w:rFonts w:ascii="Verdana" w:hAnsi="Verdana"/>
                          <w:b/>
                          <w:color w:val="54B948"/>
                          <w:sz w:val="26"/>
                          <w:szCs w:val="26"/>
                          <w:lang w:val="en-CA"/>
                        </w:rPr>
                      </w:pPr>
                      <w:r>
                        <w:rPr>
                          <w:rFonts w:ascii="Verdana" w:hAnsi="Verdana"/>
                          <w:b/>
                          <w:color w:val="54B948"/>
                          <w:sz w:val="26"/>
                          <w:szCs w:val="26"/>
                          <w:lang w:val="en-CA"/>
                        </w:rPr>
                        <w:t>ANNEXE D</w:t>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4B53A7" w14:paraId="3845D3CF" w14:textId="77777777" w:rsidTr="002B274B">
        <w:trPr>
          <w:trHeight w:val="1152"/>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7957CC4E" w14:textId="30C96469" w:rsidR="004B53A7" w:rsidRPr="00ED7BE9" w:rsidRDefault="002B274B" w:rsidP="003D7D07">
            <w:pPr>
              <w:pStyle w:val="AppendixName"/>
            </w:pPr>
            <w:r w:rsidRPr="002B274B">
              <w:rPr>
                <w:lang w:val="en-US" w:bidi="fr-CA"/>
              </w:rPr>
              <w:lastRenderedPageBreak/>
              <w:t>Feuille de travail « À la recherche de produits de placement »</w:t>
            </w:r>
          </w:p>
        </w:tc>
      </w:tr>
      <w:tr w:rsidR="004B53A7" w14:paraId="6779B4BB" w14:textId="77777777" w:rsidTr="00775DE4">
        <w:trPr>
          <w:trHeight w:val="10683"/>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1DC9D04F" w14:textId="77777777" w:rsidR="002B274B" w:rsidRPr="002B274B" w:rsidRDefault="002B274B" w:rsidP="002B274B">
            <w:pPr>
              <w:pStyle w:val="Copy"/>
              <w:rPr>
                <w:lang w:bidi="fr-CA"/>
              </w:rPr>
            </w:pPr>
            <w:r w:rsidRPr="002B274B">
              <w:rPr>
                <w:lang w:bidi="fr-CA"/>
              </w:rPr>
              <w:t>Répondez aux questions ci-</w:t>
            </w:r>
            <w:proofErr w:type="gramStart"/>
            <w:r w:rsidRPr="002B274B">
              <w:rPr>
                <w:lang w:bidi="fr-CA"/>
              </w:rPr>
              <w:t>dessous :</w:t>
            </w:r>
            <w:proofErr w:type="gramEnd"/>
          </w:p>
          <w:p w14:paraId="03AF8D7C" w14:textId="645483A3" w:rsidR="00ED6E87" w:rsidRPr="00ED6E87" w:rsidRDefault="00ED6E87" w:rsidP="00426AA3">
            <w:pPr>
              <w:pStyle w:val="SpaceBetween"/>
            </w:pPr>
          </w:p>
          <w:p w14:paraId="3BF1813A" w14:textId="77777777" w:rsidR="002B274B" w:rsidRPr="002B274B" w:rsidRDefault="002B274B" w:rsidP="002B274B">
            <w:pPr>
              <w:pStyle w:val="Subhead"/>
              <w:rPr>
                <w:lang w:bidi="fr-CA"/>
              </w:rPr>
            </w:pPr>
            <w:r w:rsidRPr="002B274B">
              <w:rPr>
                <w:lang w:bidi="fr-CA"/>
              </w:rPr>
              <w:t>Régimes d’épargne</w:t>
            </w:r>
          </w:p>
          <w:p w14:paraId="4FC8E492" w14:textId="7A355CDE" w:rsidR="00ED6E87" w:rsidRPr="00ED6E87" w:rsidRDefault="00ED6E87" w:rsidP="002B274B">
            <w:pPr>
              <w:pStyle w:val="Copy"/>
              <w:rPr>
                <w:lang w:bidi="fr-CA"/>
              </w:rPr>
            </w:pPr>
            <w:r w:rsidRPr="00ED6E87">
              <w:t>(</w:t>
            </w:r>
            <w:hyperlink r:id="rId36">
              <w:r w:rsidR="002B274B" w:rsidRPr="002B274B">
                <w:rPr>
                  <w:rStyle w:val="Hyperlink"/>
                  <w:lang w:bidi="fr-CA"/>
                </w:rPr>
                <w:t>https://www.gerezmieuxvotreargent.ca/investir/regimes-depargne/</w:t>
              </w:r>
            </w:hyperlink>
            <w:r w:rsidR="002B274B" w:rsidRPr="002B274B">
              <w:rPr>
                <w:lang w:bidi="fr-CA"/>
              </w:rPr>
              <w:t>)</w:t>
            </w:r>
          </w:p>
          <w:p w14:paraId="68F59F10" w14:textId="3A87DEC9" w:rsidR="00ED6E87" w:rsidRPr="00ED6E87" w:rsidRDefault="00ED6E87" w:rsidP="00426AA3">
            <w:pPr>
              <w:pStyle w:val="SpaceBetween"/>
            </w:pPr>
          </w:p>
          <w:p w14:paraId="3E89D87C" w14:textId="77777777" w:rsidR="002B274B" w:rsidRPr="002B274B" w:rsidRDefault="002B274B" w:rsidP="00D06CD3">
            <w:pPr>
              <w:pStyle w:val="NumberedList"/>
              <w:numPr>
                <w:ilvl w:val="0"/>
                <w:numId w:val="6"/>
              </w:numPr>
              <w:spacing w:after="600"/>
              <w:ind w:left="259" w:hanging="259"/>
              <w:rPr>
                <w:lang w:bidi="fr-CA"/>
              </w:rPr>
            </w:pPr>
            <w:r w:rsidRPr="002B274B">
              <w:rPr>
                <w:lang w:bidi="fr-CA"/>
              </w:rPr>
              <w:t>Qu’est-ce qu’un CPG?</w:t>
            </w:r>
          </w:p>
          <w:p w14:paraId="4942F413" w14:textId="77777777" w:rsidR="002B274B" w:rsidRPr="002B274B" w:rsidRDefault="002B274B" w:rsidP="00D06CD3">
            <w:pPr>
              <w:pStyle w:val="NumberedList"/>
              <w:numPr>
                <w:ilvl w:val="0"/>
                <w:numId w:val="6"/>
              </w:numPr>
              <w:spacing w:after="600"/>
              <w:ind w:left="259" w:hanging="259"/>
              <w:rPr>
                <w:lang w:bidi="fr-CA"/>
              </w:rPr>
            </w:pPr>
            <w:r w:rsidRPr="002B274B">
              <w:rPr>
                <w:lang w:bidi="fr-CA"/>
              </w:rPr>
              <w:t>Pourquoi un investisseur conserverait-il des CPG dans son portefeuille?</w:t>
            </w:r>
          </w:p>
          <w:p w14:paraId="289A4D61" w14:textId="77777777" w:rsidR="002B274B" w:rsidRPr="002B274B" w:rsidRDefault="002B274B" w:rsidP="00D06CD3">
            <w:pPr>
              <w:pStyle w:val="NumberedList"/>
              <w:numPr>
                <w:ilvl w:val="0"/>
                <w:numId w:val="6"/>
              </w:numPr>
              <w:spacing w:after="600"/>
              <w:ind w:left="259" w:hanging="259"/>
              <w:rPr>
                <w:lang w:bidi="fr-CA"/>
              </w:rPr>
            </w:pPr>
            <w:r w:rsidRPr="002B274B">
              <w:rPr>
                <w:lang w:bidi="fr-CA"/>
              </w:rPr>
              <w:t>Qu’est-ce qu’un CELI?</w:t>
            </w:r>
          </w:p>
          <w:p w14:paraId="429738DC" w14:textId="77777777" w:rsidR="002B274B" w:rsidRPr="002B274B" w:rsidRDefault="002B274B" w:rsidP="00D06CD3">
            <w:pPr>
              <w:pStyle w:val="NumberedList"/>
              <w:numPr>
                <w:ilvl w:val="0"/>
                <w:numId w:val="6"/>
              </w:numPr>
              <w:spacing w:after="600"/>
              <w:ind w:left="259" w:hanging="259"/>
              <w:rPr>
                <w:lang w:bidi="fr-CA"/>
              </w:rPr>
            </w:pPr>
            <w:r w:rsidRPr="002B274B">
              <w:rPr>
                <w:lang w:bidi="fr-CA"/>
              </w:rPr>
              <w:t>Quels éléments financiers peut-on détenir dans un CELI?</w:t>
            </w:r>
          </w:p>
          <w:p w14:paraId="3E6D39B9" w14:textId="77777777" w:rsidR="002B274B" w:rsidRPr="002B274B" w:rsidRDefault="002B274B" w:rsidP="00D06CD3">
            <w:pPr>
              <w:pStyle w:val="NumberedList"/>
              <w:numPr>
                <w:ilvl w:val="0"/>
                <w:numId w:val="6"/>
              </w:numPr>
              <w:spacing w:after="600"/>
              <w:ind w:left="259" w:hanging="259"/>
              <w:rPr>
                <w:lang w:bidi="fr-CA"/>
              </w:rPr>
            </w:pPr>
            <w:r w:rsidRPr="002B274B">
              <w:rPr>
                <w:lang w:bidi="fr-CA"/>
              </w:rPr>
              <w:t>Pourquoi un investisseur conserverait-il un CELI dans son portefeuille?</w:t>
            </w:r>
          </w:p>
          <w:p w14:paraId="7F4C33F6" w14:textId="77777777" w:rsidR="002B274B" w:rsidRPr="002B274B" w:rsidRDefault="002B274B" w:rsidP="00D06CD3">
            <w:pPr>
              <w:pStyle w:val="NumberedList"/>
              <w:numPr>
                <w:ilvl w:val="0"/>
                <w:numId w:val="6"/>
              </w:numPr>
              <w:spacing w:after="600"/>
              <w:ind w:left="259" w:hanging="259"/>
              <w:rPr>
                <w:lang w:bidi="fr-CA"/>
              </w:rPr>
            </w:pPr>
            <w:r w:rsidRPr="002B274B">
              <w:rPr>
                <w:lang w:bidi="fr-CA"/>
              </w:rPr>
              <w:t>Qu’est-ce qu’un REER?</w:t>
            </w:r>
          </w:p>
          <w:p w14:paraId="297268B1" w14:textId="77777777" w:rsidR="002B274B" w:rsidRPr="002B274B" w:rsidRDefault="002B274B" w:rsidP="00D06CD3">
            <w:pPr>
              <w:pStyle w:val="NumberedList"/>
              <w:numPr>
                <w:ilvl w:val="0"/>
                <w:numId w:val="6"/>
              </w:numPr>
              <w:spacing w:after="600"/>
              <w:ind w:left="259" w:hanging="259"/>
              <w:rPr>
                <w:lang w:bidi="fr-CA"/>
              </w:rPr>
            </w:pPr>
            <w:r w:rsidRPr="002B274B">
              <w:rPr>
                <w:lang w:bidi="fr-CA"/>
              </w:rPr>
              <w:t>Quels éléments financiers peut-on détenir dans un REER?</w:t>
            </w:r>
          </w:p>
          <w:p w14:paraId="25271FC0" w14:textId="77777777" w:rsidR="002B274B" w:rsidRPr="002B274B" w:rsidRDefault="002B274B" w:rsidP="00D06CD3">
            <w:pPr>
              <w:pStyle w:val="NumberedList"/>
              <w:numPr>
                <w:ilvl w:val="0"/>
                <w:numId w:val="6"/>
              </w:numPr>
              <w:spacing w:after="600"/>
              <w:ind w:left="259" w:hanging="259"/>
              <w:rPr>
                <w:lang w:bidi="fr-CA"/>
              </w:rPr>
            </w:pPr>
            <w:r w:rsidRPr="002B274B">
              <w:rPr>
                <w:lang w:bidi="fr-CA"/>
              </w:rPr>
              <w:t>Pourquoi un investisseur conserverait-il un REER dans son portefeuille?</w:t>
            </w:r>
          </w:p>
          <w:p w14:paraId="68F9CD3B" w14:textId="77777777" w:rsidR="002B274B" w:rsidRPr="002B274B" w:rsidRDefault="002B274B" w:rsidP="00D06CD3">
            <w:pPr>
              <w:pStyle w:val="NumberedList"/>
              <w:numPr>
                <w:ilvl w:val="0"/>
                <w:numId w:val="6"/>
              </w:numPr>
              <w:spacing w:after="600"/>
              <w:ind w:left="259" w:hanging="259"/>
              <w:rPr>
                <w:lang w:bidi="fr-CA"/>
              </w:rPr>
            </w:pPr>
            <w:r w:rsidRPr="002B274B">
              <w:rPr>
                <w:lang w:bidi="fr-CA"/>
              </w:rPr>
              <w:t>Qu’est-ce qu’un REEE?</w:t>
            </w:r>
          </w:p>
          <w:p w14:paraId="52435162" w14:textId="77777777" w:rsidR="002B274B" w:rsidRPr="002B274B" w:rsidRDefault="002B274B" w:rsidP="00D06CD3">
            <w:pPr>
              <w:pStyle w:val="NumberedList"/>
              <w:numPr>
                <w:ilvl w:val="0"/>
                <w:numId w:val="6"/>
              </w:numPr>
              <w:spacing w:after="600"/>
              <w:ind w:left="403" w:hanging="403"/>
              <w:rPr>
                <w:lang w:bidi="fr-CA"/>
              </w:rPr>
            </w:pPr>
            <w:r w:rsidRPr="002B274B">
              <w:rPr>
                <w:lang w:bidi="fr-CA"/>
              </w:rPr>
              <w:t>En quoi diffère-t-il d’un CELI ou REER?</w:t>
            </w:r>
          </w:p>
          <w:p w14:paraId="110AD428" w14:textId="6BD2E6AB" w:rsidR="004B53A7" w:rsidRPr="004B53A7" w:rsidRDefault="002B274B" w:rsidP="00D06CD3">
            <w:pPr>
              <w:pStyle w:val="NumberedList"/>
              <w:numPr>
                <w:ilvl w:val="0"/>
                <w:numId w:val="6"/>
              </w:numPr>
              <w:spacing w:after="600"/>
              <w:ind w:left="403" w:hanging="403"/>
            </w:pPr>
            <w:r w:rsidRPr="002B274B">
              <w:rPr>
                <w:lang w:bidi="fr-CA"/>
              </w:rPr>
              <w:t>Pourquoi un investisseur conserverait-il un REEE dans son portefeuille?</w:t>
            </w:r>
            <w:r w:rsidRPr="004B53A7">
              <w:t xml:space="preserve"> </w:t>
            </w:r>
          </w:p>
        </w:tc>
      </w:tr>
    </w:tbl>
    <w:p w14:paraId="1AA9C126" w14:textId="0D8A19BD" w:rsidR="00ED6E87" w:rsidRDefault="008C5E60">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44256" behindDoc="0" locked="0" layoutInCell="1" allowOverlap="1" wp14:anchorId="0A6D4A58" wp14:editId="054BA25C">
                <wp:simplePos x="0" y="0"/>
                <wp:positionH relativeFrom="column">
                  <wp:posOffset>0</wp:posOffset>
                </wp:positionH>
                <wp:positionV relativeFrom="page">
                  <wp:posOffset>111994</wp:posOffset>
                </wp:positionV>
                <wp:extent cx="1413510" cy="30480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8525B7E" w14:textId="3BA8A33E" w:rsidR="0017481D" w:rsidRPr="00ED7BE9" w:rsidRDefault="0017481D" w:rsidP="008C5E60">
                            <w:pPr>
                              <w:rPr>
                                <w:rFonts w:ascii="Verdana" w:hAnsi="Verdana"/>
                                <w:b/>
                                <w:color w:val="54B948"/>
                                <w:sz w:val="26"/>
                                <w:szCs w:val="26"/>
                                <w:lang w:val="en-CA"/>
                              </w:rPr>
                            </w:pPr>
                            <w:r>
                              <w:rPr>
                                <w:rFonts w:ascii="Verdana" w:hAnsi="Verdana"/>
                                <w:b/>
                                <w:color w:val="54B948"/>
                                <w:sz w:val="26"/>
                                <w:szCs w:val="26"/>
                                <w:lang w:val="en-CA"/>
                              </w:rPr>
                              <w:t>ANNEXE 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6D4A58" id="Text Box 29" o:spid="_x0000_s1032" type="#_x0000_t202" style="position:absolute;margin-left:0;margin-top:8.8pt;width:111.3pt;height:24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" filled="f" stroked="f">
                <v:textbox>
                  <w:txbxContent>
                    <w:p w14:paraId="78525B7E" w14:textId="3BA8A33E" w:rsidR="0017481D" w:rsidRPr="00ED7BE9" w:rsidRDefault="0017481D" w:rsidP="008C5E60">
                      <w:pPr>
                        <w:rPr>
                          <w:rFonts w:ascii="Verdana" w:hAnsi="Verdana"/>
                          <w:b/>
                          <w:color w:val="54B948"/>
                          <w:sz w:val="26"/>
                          <w:szCs w:val="26"/>
                          <w:lang w:val="en-CA"/>
                        </w:rPr>
                      </w:pPr>
                      <w:r>
                        <w:rPr>
                          <w:rFonts w:ascii="Verdana" w:hAnsi="Verdana"/>
                          <w:b/>
                          <w:color w:val="54B948"/>
                          <w:sz w:val="26"/>
                          <w:szCs w:val="26"/>
                          <w:lang w:val="en-CA"/>
                        </w:rPr>
                        <w:t>ANNEXE E</w:t>
                      </w:r>
                    </w:p>
                  </w:txbxContent>
                </v:textbox>
                <w10:wrap anchory="page"/>
              </v:shape>
            </w:pict>
          </mc:Fallback>
        </mc:AlternateContent>
      </w:r>
      <w:r w:rsidR="00ED6E87">
        <w:rPr>
          <w:rFonts w:ascii="Verdana" w:hAnsi="Verdana" w:cs="Arial"/>
          <w:sz w:val="36"/>
          <w:szCs w:val="3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2B274B" w:rsidRPr="00ED7BE9" w14:paraId="5392375E" w14:textId="77777777" w:rsidTr="002B274B">
        <w:trPr>
          <w:trHeight w:val="1152"/>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53789252" w14:textId="66C8A98E" w:rsidR="002B274B" w:rsidRPr="00ED7BE9" w:rsidRDefault="002B274B" w:rsidP="00201EF6">
            <w:pPr>
              <w:pStyle w:val="AppendixName"/>
            </w:pPr>
            <w:r w:rsidRPr="002B274B">
              <w:rPr>
                <w:lang w:val="en-US" w:bidi="fr-CA"/>
              </w:rPr>
              <w:lastRenderedPageBreak/>
              <w:t>Feuille de travail « À la recherche de produits de placement »</w:t>
            </w:r>
            <w:r>
              <w:rPr>
                <w:lang w:val="en-US" w:bidi="fr-CA"/>
              </w:rPr>
              <w:t xml:space="preserve"> (suite)</w:t>
            </w:r>
          </w:p>
        </w:tc>
      </w:tr>
      <w:tr w:rsidR="00ED6E87" w:rsidRPr="004B53A7" w14:paraId="29370D9B" w14:textId="77777777" w:rsidTr="00201EF6">
        <w:trPr>
          <w:trHeight w:val="10683"/>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7BF37921" w14:textId="77777777" w:rsidR="002B274B" w:rsidRPr="002B274B" w:rsidRDefault="002B274B" w:rsidP="002B274B">
            <w:pPr>
              <w:pStyle w:val="Subhead"/>
              <w:rPr>
                <w:lang w:bidi="fr-CA"/>
              </w:rPr>
            </w:pPr>
            <w:r w:rsidRPr="002B274B">
              <w:rPr>
                <w:lang w:bidi="fr-CA"/>
              </w:rPr>
              <w:t>Obligations (de société et d’État)</w:t>
            </w:r>
          </w:p>
          <w:p w14:paraId="296C2F95" w14:textId="4C0FD52F" w:rsidR="00ED6E87" w:rsidRPr="008C5E60" w:rsidRDefault="00ED6E87" w:rsidP="002B274B">
            <w:pPr>
              <w:pStyle w:val="Copy"/>
            </w:pPr>
            <w:r w:rsidRPr="008C5E60">
              <w:t>(</w:t>
            </w:r>
            <w:hyperlink r:id="rId37">
              <w:r w:rsidR="002B274B" w:rsidRPr="002B274B">
                <w:rPr>
                  <w:rStyle w:val="Hyperlink"/>
                  <w:lang w:bidi="fr-CA"/>
                </w:rPr>
                <w:t>https://www.gerezmieuxvotreargent.ca/investir/produits-dinvestissement/obligations/</w:t>
              </w:r>
            </w:hyperlink>
            <w:r w:rsidR="002B274B" w:rsidRPr="002B274B">
              <w:rPr>
                <w:lang w:bidi="fr-CA"/>
              </w:rPr>
              <w:t>)</w:t>
            </w:r>
          </w:p>
          <w:p w14:paraId="1B5AEF70" w14:textId="43E2BFC7" w:rsidR="00ED6E87" w:rsidRPr="00ED6E87" w:rsidRDefault="00ED6E87" w:rsidP="00426AA3">
            <w:pPr>
              <w:pStyle w:val="SpaceBetween"/>
            </w:pPr>
          </w:p>
          <w:p w14:paraId="00D3F356" w14:textId="77777777" w:rsidR="002B274B" w:rsidRPr="002B274B" w:rsidRDefault="002B274B" w:rsidP="00D06CD3">
            <w:pPr>
              <w:pStyle w:val="NumberedList"/>
              <w:numPr>
                <w:ilvl w:val="0"/>
                <w:numId w:val="7"/>
              </w:numPr>
              <w:spacing w:after="840"/>
              <w:ind w:left="259" w:hanging="259"/>
              <w:rPr>
                <w:lang w:bidi="fr-CA"/>
              </w:rPr>
            </w:pPr>
            <w:r w:rsidRPr="002B274B">
              <w:rPr>
                <w:lang w:bidi="fr-CA"/>
              </w:rPr>
              <w:t>Qu’est-ce qu’une obligation?</w:t>
            </w:r>
          </w:p>
          <w:p w14:paraId="5E2ADE04" w14:textId="77777777" w:rsidR="002B274B" w:rsidRPr="002B274B" w:rsidRDefault="002B274B" w:rsidP="00D06CD3">
            <w:pPr>
              <w:pStyle w:val="NumberedList"/>
              <w:numPr>
                <w:ilvl w:val="0"/>
                <w:numId w:val="7"/>
              </w:numPr>
              <w:spacing w:after="840"/>
              <w:ind w:left="259" w:hanging="259"/>
              <w:rPr>
                <w:lang w:bidi="fr-CA"/>
              </w:rPr>
            </w:pPr>
            <w:r w:rsidRPr="002B274B">
              <w:rPr>
                <w:lang w:bidi="fr-CA"/>
              </w:rPr>
              <w:t>Quels sont les types d’obligations?</w:t>
            </w:r>
          </w:p>
          <w:p w14:paraId="2D942D00" w14:textId="77777777" w:rsidR="002B274B" w:rsidRPr="002B274B" w:rsidRDefault="002B274B" w:rsidP="00D06CD3">
            <w:pPr>
              <w:pStyle w:val="NumberedList"/>
              <w:numPr>
                <w:ilvl w:val="0"/>
                <w:numId w:val="7"/>
              </w:numPr>
              <w:spacing w:after="840"/>
              <w:ind w:left="259" w:hanging="259"/>
              <w:rPr>
                <w:lang w:bidi="fr-CA"/>
              </w:rPr>
            </w:pPr>
            <w:r w:rsidRPr="002B274B">
              <w:rPr>
                <w:lang w:bidi="fr-CA"/>
              </w:rPr>
              <w:t>Comment fonctionnent les obligations?</w:t>
            </w:r>
          </w:p>
          <w:p w14:paraId="288F2D5F" w14:textId="77777777" w:rsidR="002B274B" w:rsidRPr="002B274B" w:rsidRDefault="002B274B" w:rsidP="00D06CD3">
            <w:pPr>
              <w:pStyle w:val="NumberedList"/>
              <w:numPr>
                <w:ilvl w:val="0"/>
                <w:numId w:val="7"/>
              </w:numPr>
              <w:spacing w:after="840"/>
              <w:ind w:left="259" w:hanging="259"/>
              <w:rPr>
                <w:lang w:bidi="fr-CA"/>
              </w:rPr>
            </w:pPr>
            <w:r w:rsidRPr="002B274B">
              <w:rPr>
                <w:lang w:bidi="fr-CA"/>
              </w:rPr>
              <w:t>Comment faire pour acheter et vendre des obligations?</w:t>
            </w:r>
          </w:p>
          <w:p w14:paraId="17CC5D39" w14:textId="77777777" w:rsidR="002B274B" w:rsidRPr="002B274B" w:rsidRDefault="002B274B" w:rsidP="00D06CD3">
            <w:pPr>
              <w:pStyle w:val="NumberedList"/>
              <w:numPr>
                <w:ilvl w:val="0"/>
                <w:numId w:val="7"/>
              </w:numPr>
              <w:spacing w:after="840"/>
              <w:ind w:left="259" w:hanging="259"/>
              <w:rPr>
                <w:lang w:bidi="fr-CA"/>
              </w:rPr>
            </w:pPr>
            <w:r w:rsidRPr="002B274B">
              <w:rPr>
                <w:lang w:bidi="fr-CA"/>
              </w:rPr>
              <w:t>Que fait fluctuer le prix des obligations?</w:t>
            </w:r>
          </w:p>
          <w:p w14:paraId="09F8CF58" w14:textId="162100AB" w:rsidR="00ED6E87" w:rsidRPr="004B53A7" w:rsidRDefault="002B274B" w:rsidP="00D06CD3">
            <w:pPr>
              <w:pStyle w:val="NumberedList"/>
              <w:numPr>
                <w:ilvl w:val="0"/>
                <w:numId w:val="7"/>
              </w:numPr>
              <w:spacing w:after="840"/>
              <w:ind w:left="259" w:hanging="259"/>
            </w:pPr>
            <w:r w:rsidRPr="002B274B">
              <w:rPr>
                <w:lang w:bidi="fr-CA"/>
              </w:rPr>
              <w:t>Pourquoi un investisseur conserverait-il des obligations dans son portefeuille?</w:t>
            </w:r>
          </w:p>
        </w:tc>
      </w:tr>
    </w:tbl>
    <w:p w14:paraId="56247C8E" w14:textId="3E7A6089" w:rsidR="00ED6E87" w:rsidRDefault="008C5E60">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42208" behindDoc="0" locked="0" layoutInCell="1" allowOverlap="1" wp14:anchorId="3475427F" wp14:editId="6F06F0D7">
                <wp:simplePos x="0" y="0"/>
                <wp:positionH relativeFrom="column">
                  <wp:posOffset>0</wp:posOffset>
                </wp:positionH>
                <wp:positionV relativeFrom="page">
                  <wp:posOffset>117976</wp:posOffset>
                </wp:positionV>
                <wp:extent cx="1413510" cy="30480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7A37FE5" w14:textId="2CCD3808" w:rsidR="0017481D" w:rsidRPr="00ED7BE9" w:rsidRDefault="0017481D" w:rsidP="008C5E60">
                            <w:pPr>
                              <w:rPr>
                                <w:rFonts w:ascii="Verdana" w:hAnsi="Verdana"/>
                                <w:b/>
                                <w:color w:val="54B948"/>
                                <w:sz w:val="26"/>
                                <w:szCs w:val="26"/>
                                <w:lang w:val="en-CA"/>
                              </w:rPr>
                            </w:pPr>
                            <w:r>
                              <w:rPr>
                                <w:rFonts w:ascii="Verdana" w:hAnsi="Verdana"/>
                                <w:b/>
                                <w:color w:val="54B948"/>
                                <w:sz w:val="26"/>
                                <w:szCs w:val="26"/>
                                <w:lang w:val="en-CA"/>
                              </w:rPr>
                              <w:t>ANNEXE 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75427F" id="Text Box 28" o:spid="_x0000_s1033" type="#_x0000_t202" style="position:absolute;margin-left:0;margin-top:9.3pt;width:111.3pt;height:24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" filled="f" stroked="f">
                <v:textbox>
                  <w:txbxContent>
                    <w:p w14:paraId="37A37FE5" w14:textId="2CCD3808" w:rsidR="0017481D" w:rsidRPr="00ED7BE9" w:rsidRDefault="0017481D" w:rsidP="008C5E60">
                      <w:pPr>
                        <w:rPr>
                          <w:rFonts w:ascii="Verdana" w:hAnsi="Verdana"/>
                          <w:b/>
                          <w:color w:val="54B948"/>
                          <w:sz w:val="26"/>
                          <w:szCs w:val="26"/>
                          <w:lang w:val="en-CA"/>
                        </w:rPr>
                      </w:pPr>
                      <w:r>
                        <w:rPr>
                          <w:rFonts w:ascii="Verdana" w:hAnsi="Verdana"/>
                          <w:b/>
                          <w:color w:val="54B948"/>
                          <w:sz w:val="26"/>
                          <w:szCs w:val="26"/>
                          <w:lang w:val="en-CA"/>
                        </w:rPr>
                        <w:t>ANNEXE E</w:t>
                      </w:r>
                    </w:p>
                  </w:txbxContent>
                </v:textbox>
                <w10:wrap anchory="page"/>
              </v:shape>
            </w:pict>
          </mc:Fallback>
        </mc:AlternateContent>
      </w:r>
      <w:r w:rsidR="00ED6E87">
        <w:rPr>
          <w:rFonts w:ascii="Verdana" w:hAnsi="Verdana" w:cs="Arial"/>
          <w:sz w:val="36"/>
          <w:szCs w:val="3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2B274B" w:rsidRPr="00ED7BE9" w14:paraId="1ECB3290" w14:textId="77777777" w:rsidTr="002B274B">
        <w:trPr>
          <w:trHeight w:val="1152"/>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50CB355E" w14:textId="6532F51C" w:rsidR="002B274B" w:rsidRPr="00ED7BE9" w:rsidRDefault="002B274B" w:rsidP="00201EF6">
            <w:pPr>
              <w:pStyle w:val="AppendixName"/>
            </w:pPr>
            <w:r w:rsidRPr="002B274B">
              <w:rPr>
                <w:lang w:val="en-US" w:bidi="fr-CA"/>
              </w:rPr>
              <w:lastRenderedPageBreak/>
              <w:t>Feuille de travail « À la recherche de produits de placement »</w:t>
            </w:r>
            <w:r>
              <w:rPr>
                <w:lang w:val="en-US" w:bidi="fr-CA"/>
              </w:rPr>
              <w:t xml:space="preserve"> (suite)</w:t>
            </w:r>
          </w:p>
        </w:tc>
      </w:tr>
      <w:tr w:rsidR="00ED6E87" w:rsidRPr="004B53A7" w14:paraId="0A4E9AA0" w14:textId="77777777" w:rsidTr="00201EF6">
        <w:trPr>
          <w:trHeight w:val="10683"/>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08C2CDDD" w14:textId="77777777" w:rsidR="002B274B" w:rsidRPr="002B274B" w:rsidRDefault="002B274B" w:rsidP="002B274B">
            <w:pPr>
              <w:pStyle w:val="Subhead"/>
              <w:rPr>
                <w:lang w:bidi="fr-CA"/>
              </w:rPr>
            </w:pPr>
            <w:r w:rsidRPr="002B274B">
              <w:rPr>
                <w:lang w:bidi="fr-CA"/>
              </w:rPr>
              <w:t>Actions</w:t>
            </w:r>
          </w:p>
          <w:p w14:paraId="10127C3A" w14:textId="76D9A9B0" w:rsidR="00ED6E87" w:rsidRPr="00426AA3" w:rsidRDefault="00ED6E87" w:rsidP="002B274B">
            <w:pPr>
              <w:pStyle w:val="Copy"/>
            </w:pPr>
            <w:r w:rsidRPr="00426AA3">
              <w:t>(</w:t>
            </w:r>
            <w:hyperlink r:id="rId38">
              <w:r w:rsidR="002B274B" w:rsidRPr="002B274B">
                <w:rPr>
                  <w:rStyle w:val="Hyperlink"/>
                  <w:lang w:bidi="fr-CA"/>
                </w:rPr>
                <w:t>https://www.gerezmieuxvotreargent.ca/investir/produits-dinvestissement/actions/</w:t>
              </w:r>
            </w:hyperlink>
            <w:r w:rsidR="002B274B" w:rsidRPr="002B274B">
              <w:rPr>
                <w:lang w:bidi="fr-CA"/>
              </w:rPr>
              <w:t>)</w:t>
            </w:r>
          </w:p>
          <w:p w14:paraId="30346CF3" w14:textId="0937DC8F" w:rsidR="00ED6E87" w:rsidRPr="00ED6E87" w:rsidRDefault="00ED6E87" w:rsidP="00426AA3">
            <w:pPr>
              <w:pStyle w:val="SpaceBetween"/>
            </w:pPr>
          </w:p>
          <w:p w14:paraId="630EB249" w14:textId="77777777" w:rsidR="002B274B" w:rsidRPr="002B274B" w:rsidRDefault="002B274B" w:rsidP="00D06CD3">
            <w:pPr>
              <w:pStyle w:val="NumberedList"/>
              <w:numPr>
                <w:ilvl w:val="0"/>
                <w:numId w:val="8"/>
              </w:numPr>
              <w:spacing w:after="700"/>
              <w:ind w:left="259" w:hanging="259"/>
              <w:rPr>
                <w:lang w:bidi="fr-CA"/>
              </w:rPr>
            </w:pPr>
            <w:r w:rsidRPr="002B274B">
              <w:rPr>
                <w:lang w:bidi="fr-CA"/>
              </w:rPr>
              <w:t>Qu’est-ce qu’une action?</w:t>
            </w:r>
          </w:p>
          <w:p w14:paraId="45DA8897" w14:textId="77777777" w:rsidR="002B274B" w:rsidRPr="002B274B" w:rsidRDefault="002B274B" w:rsidP="00D06CD3">
            <w:pPr>
              <w:pStyle w:val="NumberedList"/>
              <w:numPr>
                <w:ilvl w:val="0"/>
                <w:numId w:val="8"/>
              </w:numPr>
              <w:spacing w:after="700"/>
              <w:ind w:left="259" w:hanging="259"/>
              <w:rPr>
                <w:lang w:bidi="fr-CA"/>
              </w:rPr>
            </w:pPr>
            <w:r w:rsidRPr="002B274B">
              <w:rPr>
                <w:lang w:bidi="fr-CA"/>
              </w:rPr>
              <w:t>Quelle est la différence entre une action privilégiée et une action ordinaire?</w:t>
            </w:r>
          </w:p>
          <w:p w14:paraId="6BB6DC2C" w14:textId="77777777" w:rsidR="002B274B" w:rsidRPr="002B274B" w:rsidRDefault="002B274B" w:rsidP="00D06CD3">
            <w:pPr>
              <w:pStyle w:val="NumberedList"/>
              <w:numPr>
                <w:ilvl w:val="0"/>
                <w:numId w:val="8"/>
              </w:numPr>
              <w:spacing w:after="700"/>
              <w:ind w:left="259" w:hanging="259"/>
              <w:rPr>
                <w:lang w:bidi="fr-CA"/>
              </w:rPr>
            </w:pPr>
            <w:r w:rsidRPr="002B274B">
              <w:rPr>
                <w:lang w:bidi="fr-CA"/>
              </w:rPr>
              <w:t>Quelle est la différence entre les actions de premier ordre, les actions de croissance et les actions spéculatives?</w:t>
            </w:r>
          </w:p>
          <w:p w14:paraId="61298396" w14:textId="77777777" w:rsidR="002B274B" w:rsidRPr="002B274B" w:rsidRDefault="002B274B" w:rsidP="00D06CD3">
            <w:pPr>
              <w:pStyle w:val="NumberedList"/>
              <w:numPr>
                <w:ilvl w:val="0"/>
                <w:numId w:val="8"/>
              </w:numPr>
              <w:spacing w:after="700"/>
              <w:ind w:left="259" w:hanging="259"/>
              <w:rPr>
                <w:lang w:bidi="fr-CA"/>
              </w:rPr>
            </w:pPr>
            <w:r w:rsidRPr="002B274B">
              <w:rPr>
                <w:lang w:bidi="fr-CA"/>
              </w:rPr>
              <w:t xml:space="preserve">Qu’est-ce qu’un dividende? </w:t>
            </w:r>
          </w:p>
          <w:p w14:paraId="10A9F839" w14:textId="77777777" w:rsidR="002B274B" w:rsidRPr="002B274B" w:rsidRDefault="002B274B" w:rsidP="00D06CD3">
            <w:pPr>
              <w:pStyle w:val="NumberedList"/>
              <w:numPr>
                <w:ilvl w:val="0"/>
                <w:numId w:val="8"/>
              </w:numPr>
              <w:spacing w:after="700"/>
              <w:ind w:left="259" w:hanging="259"/>
              <w:rPr>
                <w:lang w:bidi="fr-CA"/>
              </w:rPr>
            </w:pPr>
            <w:r w:rsidRPr="002B274B">
              <w:rPr>
                <w:lang w:bidi="fr-CA"/>
              </w:rPr>
              <w:t>Quels types de dividendes sont offerts par les entreprises?</w:t>
            </w:r>
          </w:p>
          <w:p w14:paraId="63A4574E" w14:textId="77777777" w:rsidR="002B274B" w:rsidRPr="002B274B" w:rsidRDefault="002B274B" w:rsidP="00D06CD3">
            <w:pPr>
              <w:pStyle w:val="NumberedList"/>
              <w:numPr>
                <w:ilvl w:val="0"/>
                <w:numId w:val="8"/>
              </w:numPr>
              <w:spacing w:after="700"/>
              <w:ind w:left="259" w:hanging="259"/>
              <w:rPr>
                <w:lang w:bidi="fr-CA"/>
              </w:rPr>
            </w:pPr>
            <w:r w:rsidRPr="002B274B">
              <w:rPr>
                <w:lang w:bidi="fr-CA"/>
              </w:rPr>
              <w:t>Quels sont certains des facteurs qui influent le prix des actions?</w:t>
            </w:r>
          </w:p>
          <w:p w14:paraId="32B638CF" w14:textId="77777777" w:rsidR="002B274B" w:rsidRPr="002B274B" w:rsidRDefault="002B274B" w:rsidP="00D06CD3">
            <w:pPr>
              <w:pStyle w:val="NumberedList"/>
              <w:numPr>
                <w:ilvl w:val="0"/>
                <w:numId w:val="8"/>
              </w:numPr>
              <w:spacing w:after="700"/>
              <w:ind w:left="259" w:hanging="259"/>
              <w:rPr>
                <w:lang w:bidi="fr-CA"/>
              </w:rPr>
            </w:pPr>
            <w:r w:rsidRPr="002B274B">
              <w:rPr>
                <w:lang w:bidi="fr-CA"/>
              </w:rPr>
              <w:t xml:space="preserve">Définir les éléments </w:t>
            </w:r>
            <w:proofErr w:type="gramStart"/>
            <w:r w:rsidRPr="002B274B">
              <w:rPr>
                <w:lang w:bidi="fr-CA"/>
              </w:rPr>
              <w:t>suivants :</w:t>
            </w:r>
            <w:proofErr w:type="gramEnd"/>
            <w:r w:rsidRPr="002B274B">
              <w:rPr>
                <w:lang w:bidi="fr-CA"/>
              </w:rPr>
              <w:t xml:space="preserve"> Achat sur marge, option d’achat d’actions, vente à découvert et PAPE.</w:t>
            </w:r>
          </w:p>
          <w:p w14:paraId="13AE1F24" w14:textId="77777777" w:rsidR="002B274B" w:rsidRPr="002B274B" w:rsidRDefault="002B274B" w:rsidP="00D06CD3">
            <w:pPr>
              <w:pStyle w:val="NumberedList"/>
              <w:numPr>
                <w:ilvl w:val="0"/>
                <w:numId w:val="8"/>
              </w:numPr>
              <w:spacing w:after="700"/>
              <w:ind w:left="259" w:hanging="259"/>
              <w:rPr>
                <w:lang w:bidi="fr-CA"/>
              </w:rPr>
            </w:pPr>
            <w:r w:rsidRPr="002B274B">
              <w:rPr>
                <w:lang w:bidi="fr-CA"/>
              </w:rPr>
              <w:t xml:space="preserve">Définir les éléments </w:t>
            </w:r>
            <w:proofErr w:type="gramStart"/>
            <w:r w:rsidRPr="002B274B">
              <w:rPr>
                <w:lang w:bidi="fr-CA"/>
              </w:rPr>
              <w:t>suivants :</w:t>
            </w:r>
            <w:proofErr w:type="gramEnd"/>
            <w:r w:rsidRPr="002B274B">
              <w:rPr>
                <w:lang w:bidi="fr-CA"/>
              </w:rPr>
              <w:t xml:space="preserve"> Bénéfice par action, coefficient de capitalisation des bénéfices et rendement de l’action.</w:t>
            </w:r>
          </w:p>
          <w:p w14:paraId="713E9E5F" w14:textId="19ED5590" w:rsidR="00ED6E87" w:rsidRPr="004B53A7" w:rsidRDefault="002B274B" w:rsidP="00D06CD3">
            <w:pPr>
              <w:pStyle w:val="NumberedList"/>
              <w:numPr>
                <w:ilvl w:val="0"/>
                <w:numId w:val="8"/>
              </w:numPr>
              <w:spacing w:after="700"/>
              <w:ind w:left="259" w:hanging="259"/>
            </w:pPr>
            <w:r w:rsidRPr="002B274B">
              <w:rPr>
                <w:lang w:bidi="fr-CA"/>
              </w:rPr>
              <w:t>Pourquoi un investisseur conserverait-il des actions dans son portefeuille?</w:t>
            </w:r>
          </w:p>
        </w:tc>
      </w:tr>
    </w:tbl>
    <w:p w14:paraId="31B416C5" w14:textId="02199030" w:rsidR="008C5E60" w:rsidRDefault="008C5E60">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40160" behindDoc="0" locked="0" layoutInCell="1" allowOverlap="1" wp14:anchorId="43992723" wp14:editId="63B6C1C4">
                <wp:simplePos x="0" y="0"/>
                <wp:positionH relativeFrom="column">
                  <wp:posOffset>0</wp:posOffset>
                </wp:positionH>
                <wp:positionV relativeFrom="page">
                  <wp:posOffset>117976</wp:posOffset>
                </wp:positionV>
                <wp:extent cx="1413510" cy="30480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86B8EDC" w14:textId="7BB5CE5E" w:rsidR="0017481D" w:rsidRPr="00ED7BE9" w:rsidRDefault="0017481D" w:rsidP="008C5E60">
                            <w:pPr>
                              <w:rPr>
                                <w:rFonts w:ascii="Verdana" w:hAnsi="Verdana"/>
                                <w:b/>
                                <w:color w:val="54B948"/>
                                <w:sz w:val="26"/>
                                <w:szCs w:val="26"/>
                                <w:lang w:val="en-CA"/>
                              </w:rPr>
                            </w:pPr>
                            <w:r>
                              <w:rPr>
                                <w:rFonts w:ascii="Verdana" w:hAnsi="Verdana"/>
                                <w:b/>
                                <w:color w:val="54B948"/>
                                <w:sz w:val="26"/>
                                <w:szCs w:val="26"/>
                                <w:lang w:val="en-CA"/>
                              </w:rPr>
                              <w:t>ANNEXE 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992723" id="Text Box 27" o:spid="_x0000_s1034" type="#_x0000_t202" style="position:absolute;margin-left:0;margin-top:9.3pt;width:111.3pt;height:24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" filled="f" stroked="f">
                <v:textbox>
                  <w:txbxContent>
                    <w:p w14:paraId="286B8EDC" w14:textId="7BB5CE5E" w:rsidR="0017481D" w:rsidRPr="00ED7BE9" w:rsidRDefault="0017481D" w:rsidP="008C5E60">
                      <w:pPr>
                        <w:rPr>
                          <w:rFonts w:ascii="Verdana" w:hAnsi="Verdana"/>
                          <w:b/>
                          <w:color w:val="54B948"/>
                          <w:sz w:val="26"/>
                          <w:szCs w:val="26"/>
                          <w:lang w:val="en-CA"/>
                        </w:rPr>
                      </w:pPr>
                      <w:r>
                        <w:rPr>
                          <w:rFonts w:ascii="Verdana" w:hAnsi="Verdana"/>
                          <w:b/>
                          <w:color w:val="54B948"/>
                          <w:sz w:val="26"/>
                          <w:szCs w:val="26"/>
                          <w:lang w:val="en-CA"/>
                        </w:rPr>
                        <w:t>ANNEXE E</w:t>
                      </w:r>
                    </w:p>
                  </w:txbxContent>
                </v:textbox>
                <w10:wrap anchory="page"/>
              </v:shape>
            </w:pict>
          </mc:Fallback>
        </mc:AlternateContent>
      </w:r>
      <w:r>
        <w:rPr>
          <w:rFonts w:ascii="Verdana" w:hAnsi="Verdana" w:cs="Arial"/>
          <w:sz w:val="36"/>
          <w:szCs w:val="3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7F21F4" w:rsidRPr="00ED7BE9" w14:paraId="00A2EF72" w14:textId="77777777" w:rsidTr="00053537">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30BDE911" w14:textId="4A5F5AED" w:rsidR="007F21F4" w:rsidRPr="00ED7BE9" w:rsidRDefault="00053537" w:rsidP="00201EF6">
            <w:pPr>
              <w:pStyle w:val="AppendixName"/>
            </w:pPr>
            <w:r w:rsidRPr="00053537">
              <w:rPr>
                <w:lang w:val="fr-CA" w:bidi="fr-CA"/>
              </w:rPr>
              <w:lastRenderedPageBreak/>
              <w:t>Feuille de travail « Choisir des produits de placement »</w:t>
            </w:r>
          </w:p>
        </w:tc>
      </w:tr>
      <w:tr w:rsidR="008C5E60" w:rsidRPr="004B53A7" w14:paraId="16C5D360" w14:textId="77777777" w:rsidTr="00201EF6">
        <w:trPr>
          <w:trHeight w:val="10683"/>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603F45B9" w14:textId="77777777" w:rsidR="007F21F4" w:rsidRPr="007F21F4" w:rsidRDefault="007F21F4" w:rsidP="007F21F4">
            <w:pPr>
              <w:pStyle w:val="Subhead"/>
              <w:rPr>
                <w:lang w:bidi="fr-CA"/>
              </w:rPr>
            </w:pPr>
            <w:r w:rsidRPr="007F21F4">
              <w:rPr>
                <w:lang w:bidi="fr-CA"/>
              </w:rPr>
              <w:t>Fonds négociés en bourse (FNB)</w:t>
            </w:r>
          </w:p>
          <w:p w14:paraId="52985419" w14:textId="48B55486" w:rsidR="00505110" w:rsidRPr="00505110" w:rsidRDefault="00505110" w:rsidP="007F21F4">
            <w:pPr>
              <w:pStyle w:val="Copy"/>
            </w:pPr>
            <w:r w:rsidRPr="00505110">
              <w:t>(</w:t>
            </w:r>
            <w:hyperlink r:id="rId39" w:history="1">
              <w:r w:rsidR="007F21F4" w:rsidRPr="007F21F4">
                <w:rPr>
                  <w:rStyle w:val="Hyperlink"/>
                  <w:lang w:bidi="fr-CA"/>
                </w:rPr>
                <w:t>https://www.gerezmieuxvotreargent.ca/investir/produits-dinvestissement/fonds-negocies-en-bourse/</w:t>
              </w:r>
            </w:hyperlink>
            <w:r w:rsidR="007F21F4" w:rsidRPr="007F21F4">
              <w:rPr>
                <w:lang w:bidi="fr-CA"/>
              </w:rPr>
              <w:t>)</w:t>
            </w:r>
          </w:p>
          <w:p w14:paraId="38DF3101" w14:textId="77777777" w:rsidR="00505110" w:rsidRPr="00505110" w:rsidRDefault="00505110" w:rsidP="00426AA3">
            <w:pPr>
              <w:pStyle w:val="SpaceBetween"/>
            </w:pPr>
          </w:p>
          <w:p w14:paraId="132F789E" w14:textId="451FCFA5" w:rsidR="007F21F4" w:rsidRPr="007F21F4" w:rsidRDefault="007F21F4" w:rsidP="00D06CD3">
            <w:pPr>
              <w:pStyle w:val="NumberedList"/>
              <w:numPr>
                <w:ilvl w:val="0"/>
                <w:numId w:val="9"/>
              </w:numPr>
              <w:spacing w:after="700"/>
              <w:ind w:left="259" w:hanging="259"/>
              <w:rPr>
                <w:lang w:bidi="fr-CA"/>
              </w:rPr>
            </w:pPr>
            <w:r w:rsidRPr="007F21F4">
              <w:rPr>
                <w:lang w:bidi="fr-CA"/>
              </w:rPr>
              <w:t xml:space="preserve">De quoi s’agit-il? </w:t>
            </w:r>
          </w:p>
          <w:p w14:paraId="1F330803" w14:textId="6D35ED8D" w:rsidR="007F21F4" w:rsidRPr="007F21F4" w:rsidRDefault="007F21F4" w:rsidP="00D06CD3">
            <w:pPr>
              <w:pStyle w:val="NumberedList"/>
              <w:numPr>
                <w:ilvl w:val="0"/>
                <w:numId w:val="9"/>
              </w:numPr>
              <w:spacing w:after="700"/>
              <w:ind w:left="259" w:hanging="259"/>
              <w:rPr>
                <w:lang w:bidi="fr-CA"/>
              </w:rPr>
            </w:pPr>
            <w:r w:rsidRPr="007F21F4">
              <w:rPr>
                <w:lang w:bidi="fr-CA"/>
              </w:rPr>
              <w:t>Quels sont les coûts associés à ce type de placement?</w:t>
            </w:r>
          </w:p>
          <w:p w14:paraId="03C720ED" w14:textId="48E72AB1" w:rsidR="007F21F4" w:rsidRPr="007F21F4" w:rsidRDefault="007F21F4" w:rsidP="00D06CD3">
            <w:pPr>
              <w:pStyle w:val="NumberedList"/>
              <w:numPr>
                <w:ilvl w:val="0"/>
                <w:numId w:val="9"/>
              </w:numPr>
              <w:spacing w:after="700"/>
              <w:ind w:left="259" w:hanging="259"/>
              <w:rPr>
                <w:lang w:bidi="fr-CA"/>
              </w:rPr>
            </w:pPr>
            <w:r w:rsidRPr="007F21F4">
              <w:rPr>
                <w:lang w:bidi="fr-CA"/>
              </w:rPr>
              <w:t>Comment fonctionnent-ils?</w:t>
            </w:r>
          </w:p>
          <w:p w14:paraId="78180377" w14:textId="0946E2AB" w:rsidR="00505110" w:rsidRPr="00505110" w:rsidRDefault="007F21F4" w:rsidP="00D06CD3">
            <w:pPr>
              <w:pStyle w:val="NumberedList"/>
              <w:numPr>
                <w:ilvl w:val="0"/>
                <w:numId w:val="9"/>
              </w:numPr>
              <w:spacing w:after="700"/>
              <w:ind w:left="259" w:hanging="259"/>
            </w:pPr>
            <w:r w:rsidRPr="007F21F4">
              <w:rPr>
                <w:lang w:bidi="fr-CA"/>
              </w:rPr>
              <w:t>Pourquoi un investisseur conserverait-il des FNB dans son portefeuille?</w:t>
            </w:r>
          </w:p>
          <w:p w14:paraId="47CF3FE5" w14:textId="77777777" w:rsidR="007F21F4" w:rsidRPr="007F21F4" w:rsidRDefault="007F21F4" w:rsidP="007F21F4">
            <w:pPr>
              <w:pStyle w:val="Subhead"/>
              <w:rPr>
                <w:lang w:bidi="fr-CA"/>
              </w:rPr>
            </w:pPr>
            <w:r w:rsidRPr="007F21F4">
              <w:rPr>
                <w:lang w:bidi="fr-CA"/>
              </w:rPr>
              <w:t xml:space="preserve">Fonds communs de placement </w:t>
            </w:r>
          </w:p>
          <w:p w14:paraId="4887CC86" w14:textId="0FBA99FD" w:rsidR="00505110" w:rsidRDefault="00505110" w:rsidP="007F21F4">
            <w:pPr>
              <w:pStyle w:val="Copy"/>
            </w:pPr>
            <w:r w:rsidRPr="00505110">
              <w:t>(</w:t>
            </w:r>
            <w:hyperlink r:id="rId40">
              <w:r w:rsidR="00053537" w:rsidRPr="00053537">
                <w:rPr>
                  <w:rStyle w:val="Hyperlink"/>
                  <w:lang w:bidi="fr-CA"/>
                </w:rPr>
                <w:t>https://www.gerezmieuxvotreargent.ca/investir/produits-dinvestissement/fonds-communs-de-placement-et-fonds-distincts/</w:t>
              </w:r>
            </w:hyperlink>
            <w:r w:rsidR="00053537" w:rsidRPr="00053537">
              <w:rPr>
                <w:lang w:bidi="fr-CA"/>
              </w:rPr>
              <w:t>)</w:t>
            </w:r>
          </w:p>
          <w:p w14:paraId="3CA6CF00" w14:textId="77777777" w:rsidR="00505110" w:rsidRPr="00505110" w:rsidRDefault="00505110" w:rsidP="00426AA3">
            <w:pPr>
              <w:pStyle w:val="SpaceBetween"/>
            </w:pPr>
          </w:p>
          <w:p w14:paraId="0F8B4F5B" w14:textId="7410A385" w:rsidR="00053537" w:rsidRPr="00053537" w:rsidRDefault="00053537" w:rsidP="00D06CD3">
            <w:pPr>
              <w:pStyle w:val="NumberedList"/>
              <w:numPr>
                <w:ilvl w:val="0"/>
                <w:numId w:val="10"/>
              </w:numPr>
              <w:spacing w:after="700"/>
              <w:ind w:left="259" w:hanging="259"/>
              <w:rPr>
                <w:lang w:bidi="fr-CA"/>
              </w:rPr>
            </w:pPr>
            <w:r w:rsidRPr="00053537">
              <w:rPr>
                <w:lang w:bidi="fr-CA"/>
              </w:rPr>
              <w:t xml:space="preserve">De quoi s’agit-il? </w:t>
            </w:r>
          </w:p>
          <w:p w14:paraId="5C97AE04" w14:textId="6EBACC25" w:rsidR="00053537" w:rsidRPr="00053537" w:rsidRDefault="00053537" w:rsidP="00D06CD3">
            <w:pPr>
              <w:pStyle w:val="NumberedList"/>
              <w:numPr>
                <w:ilvl w:val="0"/>
                <w:numId w:val="10"/>
              </w:numPr>
              <w:spacing w:after="700"/>
              <w:ind w:left="259" w:hanging="259"/>
              <w:rPr>
                <w:lang w:bidi="fr-CA"/>
              </w:rPr>
            </w:pPr>
            <w:r w:rsidRPr="00053537">
              <w:rPr>
                <w:lang w:bidi="fr-CA"/>
              </w:rPr>
              <w:t xml:space="preserve">Qu’est-ce le ratio de frais de gestion? </w:t>
            </w:r>
          </w:p>
          <w:p w14:paraId="709A1CE5" w14:textId="605237D3" w:rsidR="00053537" w:rsidRPr="00053537" w:rsidRDefault="00053537" w:rsidP="00D06CD3">
            <w:pPr>
              <w:pStyle w:val="NumberedList"/>
              <w:numPr>
                <w:ilvl w:val="0"/>
                <w:numId w:val="10"/>
              </w:numPr>
              <w:spacing w:after="700"/>
              <w:ind w:left="259" w:hanging="259"/>
              <w:rPr>
                <w:lang w:bidi="fr-CA"/>
              </w:rPr>
            </w:pPr>
            <w:r w:rsidRPr="00053537">
              <w:rPr>
                <w:lang w:bidi="fr-CA"/>
              </w:rPr>
              <w:t>Qu’est-ce la VAN (valeur de l’actif net)?</w:t>
            </w:r>
          </w:p>
          <w:p w14:paraId="143AE63C" w14:textId="16806E8D" w:rsidR="00053537" w:rsidRPr="00053537" w:rsidRDefault="00053537" w:rsidP="00D06CD3">
            <w:pPr>
              <w:pStyle w:val="NumberedList"/>
              <w:numPr>
                <w:ilvl w:val="0"/>
                <w:numId w:val="10"/>
              </w:numPr>
              <w:spacing w:after="700"/>
              <w:ind w:left="259" w:hanging="259"/>
              <w:rPr>
                <w:lang w:bidi="fr-CA"/>
              </w:rPr>
            </w:pPr>
            <w:r w:rsidRPr="00053537">
              <w:rPr>
                <w:lang w:bidi="fr-CA"/>
              </w:rPr>
              <w:t xml:space="preserve">Décrivez les deux types de fonds communs de placement les mieux connus. </w:t>
            </w:r>
          </w:p>
          <w:p w14:paraId="4465F71C" w14:textId="329F517B" w:rsidR="008C5E60" w:rsidRPr="004B53A7" w:rsidRDefault="00053537" w:rsidP="00D06CD3">
            <w:pPr>
              <w:pStyle w:val="NumberedList"/>
              <w:numPr>
                <w:ilvl w:val="0"/>
                <w:numId w:val="10"/>
              </w:numPr>
              <w:spacing w:after="700"/>
              <w:ind w:left="259" w:hanging="259"/>
            </w:pPr>
            <w:r w:rsidRPr="00053537">
              <w:rPr>
                <w:lang w:bidi="fr-CA"/>
              </w:rPr>
              <w:t>Pourquoi un investisseur conserverait-il des fonds communs de placement dans son portefeuille?</w:t>
            </w:r>
          </w:p>
        </w:tc>
      </w:tr>
    </w:tbl>
    <w:p w14:paraId="23B7C493" w14:textId="00156BA0" w:rsidR="008C5E60" w:rsidRDefault="008C5E60">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38112" behindDoc="0" locked="0" layoutInCell="1" allowOverlap="1" wp14:anchorId="6B3194C9" wp14:editId="047F7301">
                <wp:simplePos x="0" y="0"/>
                <wp:positionH relativeFrom="column">
                  <wp:posOffset>0</wp:posOffset>
                </wp:positionH>
                <wp:positionV relativeFrom="page">
                  <wp:posOffset>117976</wp:posOffset>
                </wp:positionV>
                <wp:extent cx="1413510" cy="30480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CE724C2" w14:textId="0471DCCF" w:rsidR="0017481D" w:rsidRPr="00ED7BE9" w:rsidRDefault="0017481D" w:rsidP="008C5E60">
                            <w:pPr>
                              <w:rPr>
                                <w:rFonts w:ascii="Verdana" w:hAnsi="Verdana"/>
                                <w:b/>
                                <w:color w:val="54B948"/>
                                <w:sz w:val="26"/>
                                <w:szCs w:val="26"/>
                                <w:lang w:val="en-CA"/>
                              </w:rPr>
                            </w:pPr>
                            <w:r>
                              <w:rPr>
                                <w:rFonts w:ascii="Verdana" w:hAnsi="Verdana"/>
                                <w:b/>
                                <w:color w:val="54B948"/>
                                <w:sz w:val="26"/>
                                <w:szCs w:val="26"/>
                                <w:lang w:val="en-CA"/>
                              </w:rPr>
                              <w:t>ANNEXE 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3194C9" id="Text Box 26" o:spid="_x0000_s1035" type="#_x0000_t202" style="position:absolute;margin-left:0;margin-top:9.3pt;width:111.3pt;height:24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" filled="f" stroked="f">
                <v:textbox>
                  <w:txbxContent>
                    <w:p w14:paraId="3CE724C2" w14:textId="0471DCCF" w:rsidR="0017481D" w:rsidRPr="00ED7BE9" w:rsidRDefault="0017481D" w:rsidP="008C5E60">
                      <w:pPr>
                        <w:rPr>
                          <w:rFonts w:ascii="Verdana" w:hAnsi="Verdana"/>
                          <w:b/>
                          <w:color w:val="54B948"/>
                          <w:sz w:val="26"/>
                          <w:szCs w:val="26"/>
                          <w:lang w:val="en-CA"/>
                        </w:rPr>
                      </w:pPr>
                      <w:r>
                        <w:rPr>
                          <w:rFonts w:ascii="Verdana" w:hAnsi="Verdana"/>
                          <w:b/>
                          <w:color w:val="54B948"/>
                          <w:sz w:val="26"/>
                          <w:szCs w:val="26"/>
                          <w:lang w:val="en-CA"/>
                        </w:rPr>
                        <w:t>ANNEXE F</w:t>
                      </w:r>
                    </w:p>
                  </w:txbxContent>
                </v:textbox>
                <w10:wrap anchory="page"/>
              </v:shape>
            </w:pict>
          </mc:Fallback>
        </mc:AlternateContent>
      </w:r>
      <w:r>
        <w:rPr>
          <w:rFonts w:ascii="Verdana" w:hAnsi="Verdana" w:cs="Arial"/>
          <w:sz w:val="36"/>
          <w:szCs w:val="3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053537" w:rsidRPr="00ED7BE9" w14:paraId="24E47E77" w14:textId="77777777" w:rsidTr="00053537">
        <w:trPr>
          <w:trHeight w:val="1152"/>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084A4923" w14:textId="698E2FF9" w:rsidR="00053537" w:rsidRPr="00ED7BE9" w:rsidRDefault="00053537" w:rsidP="00201EF6">
            <w:pPr>
              <w:pStyle w:val="AppendixName"/>
            </w:pPr>
            <w:r w:rsidRPr="00053537">
              <w:rPr>
                <w:lang w:val="fr-CA" w:bidi="fr-CA"/>
              </w:rPr>
              <w:lastRenderedPageBreak/>
              <w:t>Feuille de travail « Choisir des produits de placement »</w:t>
            </w:r>
            <w:r>
              <w:rPr>
                <w:lang w:val="en-US" w:bidi="fr-CA"/>
              </w:rPr>
              <w:t xml:space="preserve"> (suite)</w:t>
            </w:r>
          </w:p>
        </w:tc>
      </w:tr>
      <w:tr w:rsidR="008C5E60" w:rsidRPr="004B53A7" w14:paraId="27E48B11" w14:textId="77777777" w:rsidTr="00201EF6">
        <w:trPr>
          <w:trHeight w:val="10683"/>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539A7198" w14:textId="77777777" w:rsidR="00053537" w:rsidRPr="00053537" w:rsidRDefault="00053537" w:rsidP="00053537">
            <w:pPr>
              <w:pStyle w:val="Copy"/>
              <w:rPr>
                <w:lang w:bidi="fr-CA"/>
              </w:rPr>
            </w:pPr>
            <w:r w:rsidRPr="00053537">
              <w:rPr>
                <w:b/>
                <w:lang w:bidi="fr-CA"/>
              </w:rPr>
              <w:t xml:space="preserve">Profil de </w:t>
            </w:r>
            <w:proofErr w:type="gramStart"/>
            <w:r w:rsidRPr="00053537">
              <w:rPr>
                <w:b/>
                <w:lang w:bidi="fr-CA"/>
              </w:rPr>
              <w:t>risque :</w:t>
            </w:r>
            <w:proofErr w:type="gramEnd"/>
            <w:r w:rsidRPr="00053537">
              <w:rPr>
                <w:b/>
                <w:lang w:bidi="fr-CA"/>
              </w:rPr>
              <w:t xml:space="preserve"> </w:t>
            </w:r>
            <w:r w:rsidRPr="00053537">
              <w:rPr>
                <w:lang w:bidi="fr-CA"/>
              </w:rPr>
              <w:t>Le profil de risque est le niveau de risque financier qu’un individu peut tolérer dans le cadre de son portefeuille d’investissement. La récompense en assumant des risques plus élevés réside dans la possibilité de générer des rendements plus élevés. Cependant, votre tolérance et volonté à accepter des risques financiers dépendent non seulement de vous-même, mais de divers facteurs, comme l’âge, le stade de la vie, les habitudes et le mode de vie.</w:t>
            </w:r>
          </w:p>
          <w:p w14:paraId="0B27B906" w14:textId="117B8A1E" w:rsidR="00505110" w:rsidRDefault="00053537" w:rsidP="00D06CD3">
            <w:pPr>
              <w:pStyle w:val="NumberedList"/>
              <w:numPr>
                <w:ilvl w:val="0"/>
                <w:numId w:val="11"/>
              </w:numPr>
              <w:ind w:left="259" w:hanging="259"/>
              <w:rPr>
                <w:u w:val="single"/>
              </w:rPr>
            </w:pPr>
            <w:r w:rsidRPr="00053537">
              <w:rPr>
                <w:lang w:bidi="fr-CA"/>
              </w:rPr>
              <w:t xml:space="preserve">Décrivez votre profil de risque. (Si nécessaire, réexaminez le questionnaire sur le profil de risque — </w:t>
            </w:r>
            <w:hyperlink r:id="rId41">
              <w:r w:rsidRPr="00053537">
                <w:rPr>
                  <w:rStyle w:val="Hyperlink"/>
                  <w:lang w:bidi="fr-CA"/>
                </w:rPr>
                <w:t>https://www.gerezmieuxvotreargent.ca/investir/notions-de-base-sur-les-placements/comprendre-le-risque/tolerance-au-risque/</w:t>
              </w:r>
            </w:hyperlink>
          </w:p>
          <w:p w14:paraId="0B92817B" w14:textId="77777777" w:rsidR="00505110" w:rsidRDefault="00505110" w:rsidP="00505110">
            <w:pPr>
              <w:pStyle w:val="AppendixLine"/>
            </w:pPr>
          </w:p>
          <w:p w14:paraId="0E7E018F" w14:textId="77777777" w:rsidR="00505110" w:rsidRDefault="00505110" w:rsidP="00505110">
            <w:pPr>
              <w:pStyle w:val="AppendixLine"/>
            </w:pPr>
          </w:p>
          <w:p w14:paraId="130E956E" w14:textId="77777777" w:rsidR="00505110" w:rsidRDefault="00505110" w:rsidP="00505110">
            <w:pPr>
              <w:pStyle w:val="AppendixLine"/>
            </w:pPr>
          </w:p>
          <w:p w14:paraId="325045E4" w14:textId="77777777" w:rsidR="00505110" w:rsidRDefault="00505110" w:rsidP="00505110">
            <w:pPr>
              <w:pStyle w:val="AppendixLine"/>
            </w:pPr>
          </w:p>
          <w:p w14:paraId="4C9609FA" w14:textId="77777777" w:rsidR="00505110" w:rsidRDefault="00505110" w:rsidP="00505110">
            <w:pPr>
              <w:pStyle w:val="AppendixLine"/>
            </w:pPr>
          </w:p>
          <w:p w14:paraId="3309A6F8" w14:textId="77777777" w:rsidR="00505110" w:rsidRPr="00505110" w:rsidRDefault="00505110" w:rsidP="00505110">
            <w:pPr>
              <w:pStyle w:val="AppendixLine"/>
            </w:pPr>
          </w:p>
          <w:p w14:paraId="2DDD2F71" w14:textId="77777777" w:rsidR="00053537" w:rsidRPr="00053537" w:rsidRDefault="00053537" w:rsidP="00053537">
            <w:pPr>
              <w:pStyle w:val="Copy"/>
            </w:pPr>
            <w:r w:rsidRPr="00053537">
              <w:rPr>
                <w:b/>
                <w:lang w:bidi="fr-CA"/>
              </w:rPr>
              <w:t xml:space="preserve">Objectifs de </w:t>
            </w:r>
            <w:proofErr w:type="gramStart"/>
            <w:r w:rsidRPr="00053537">
              <w:rPr>
                <w:b/>
                <w:lang w:bidi="fr-CA"/>
              </w:rPr>
              <w:t>placement :</w:t>
            </w:r>
            <w:proofErr w:type="gramEnd"/>
            <w:r w:rsidRPr="00053537">
              <w:rPr>
                <w:lang w:bidi="fr-CA"/>
              </w:rPr>
              <w:t xml:space="preserve"> « Si vous ne savez pas où vous allez, vous n’y arriverez peut-être pas. » — Yogi Berra</w:t>
            </w:r>
          </w:p>
          <w:p w14:paraId="78CB6C10" w14:textId="6481FCD5" w:rsidR="00053537" w:rsidRPr="00053537" w:rsidRDefault="00053537" w:rsidP="00053537">
            <w:pPr>
              <w:pStyle w:val="NumberedList"/>
              <w:rPr>
                <w:lang w:bidi="fr-CA"/>
              </w:rPr>
            </w:pPr>
            <w:r w:rsidRPr="00053537">
              <w:rPr>
                <w:lang w:bidi="fr-CA"/>
              </w:rPr>
              <w:t xml:space="preserve">Examinez vos objectifs financiers et décrivez vos principaux objectifs dans l’espace prévu. Considérez les questions suivantes dans votre </w:t>
            </w:r>
            <w:proofErr w:type="gramStart"/>
            <w:r w:rsidRPr="00053537">
              <w:rPr>
                <w:lang w:bidi="fr-CA"/>
              </w:rPr>
              <w:t>réponse :</w:t>
            </w:r>
            <w:proofErr w:type="gramEnd"/>
          </w:p>
          <w:p w14:paraId="2EFDA816" w14:textId="77777777" w:rsidR="00053537" w:rsidRPr="00053537" w:rsidRDefault="00053537" w:rsidP="00053537">
            <w:pPr>
              <w:pStyle w:val="Bullet"/>
              <w:ind w:left="403"/>
              <w:rPr>
                <w:lang w:bidi="fr-CA"/>
              </w:rPr>
            </w:pPr>
            <w:r w:rsidRPr="00053537">
              <w:rPr>
                <w:lang w:bidi="fr-CA"/>
              </w:rPr>
              <w:t>Quels sont vos prochains besoins et vos objectifs financiers?</w:t>
            </w:r>
          </w:p>
          <w:p w14:paraId="54261AA6" w14:textId="77777777" w:rsidR="00053537" w:rsidRPr="00053537" w:rsidRDefault="00053537" w:rsidP="00053537">
            <w:pPr>
              <w:pStyle w:val="Bullet"/>
              <w:ind w:left="403"/>
              <w:rPr>
                <w:lang w:bidi="fr-CA"/>
              </w:rPr>
            </w:pPr>
            <w:r w:rsidRPr="00053537">
              <w:rPr>
                <w:lang w:bidi="fr-CA"/>
              </w:rPr>
              <w:t>Quand aurez-vous besoin d’argent pour assurer ces objectifs?</w:t>
            </w:r>
          </w:p>
          <w:p w14:paraId="54D93728" w14:textId="77777777" w:rsidR="00053537" w:rsidRPr="00053537" w:rsidRDefault="00053537" w:rsidP="00053537">
            <w:pPr>
              <w:pStyle w:val="Bullet"/>
              <w:ind w:left="403"/>
              <w:rPr>
                <w:lang w:bidi="fr-CA"/>
              </w:rPr>
            </w:pPr>
            <w:r w:rsidRPr="00053537">
              <w:rPr>
                <w:lang w:bidi="fr-CA"/>
              </w:rPr>
              <w:t>Combien de fonds devez-vous investir?</w:t>
            </w:r>
          </w:p>
          <w:p w14:paraId="2C25E61B" w14:textId="77777777" w:rsidR="00053537" w:rsidRPr="00053537" w:rsidRDefault="00053537" w:rsidP="00053537">
            <w:pPr>
              <w:pStyle w:val="Bullet"/>
              <w:ind w:left="403"/>
              <w:rPr>
                <w:lang w:bidi="fr-CA"/>
              </w:rPr>
            </w:pPr>
            <w:r w:rsidRPr="00053537">
              <w:rPr>
                <w:lang w:bidi="fr-CA"/>
              </w:rPr>
              <w:t>Savez-vous combien d’argent peut être investi mensuellement ou annuellement?</w:t>
            </w:r>
          </w:p>
          <w:p w14:paraId="6CD44EEB" w14:textId="0E22D234" w:rsidR="008C5E60" w:rsidRPr="004B53A7" w:rsidRDefault="00053537" w:rsidP="00053537">
            <w:pPr>
              <w:pStyle w:val="Bullet"/>
              <w:ind w:left="403"/>
              <w:rPr>
                <w:lang w:bidi="fr-CA"/>
              </w:rPr>
            </w:pPr>
            <w:r w:rsidRPr="00053537">
              <w:rPr>
                <w:lang w:bidi="fr-CA"/>
              </w:rPr>
              <w:t>Ajouterez-vous des placements à votre portefeuille chaque année?</w:t>
            </w:r>
          </w:p>
        </w:tc>
      </w:tr>
    </w:tbl>
    <w:p w14:paraId="13000CEB" w14:textId="62F1858B" w:rsidR="008C5E60" w:rsidRDefault="008C5E60">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36064" behindDoc="0" locked="0" layoutInCell="1" allowOverlap="1" wp14:anchorId="33CC5EF0" wp14:editId="7D6C402E">
                <wp:simplePos x="0" y="0"/>
                <wp:positionH relativeFrom="column">
                  <wp:posOffset>0</wp:posOffset>
                </wp:positionH>
                <wp:positionV relativeFrom="page">
                  <wp:posOffset>117976</wp:posOffset>
                </wp:positionV>
                <wp:extent cx="1413510" cy="30480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6CCA4B7" w14:textId="2A9A1675" w:rsidR="0017481D" w:rsidRPr="00ED7BE9" w:rsidRDefault="0017481D" w:rsidP="008C5E60">
                            <w:pPr>
                              <w:rPr>
                                <w:rFonts w:ascii="Verdana" w:hAnsi="Verdana"/>
                                <w:b/>
                                <w:color w:val="54B948"/>
                                <w:sz w:val="26"/>
                                <w:szCs w:val="26"/>
                                <w:lang w:val="en-CA"/>
                              </w:rPr>
                            </w:pPr>
                            <w:r>
                              <w:rPr>
                                <w:rFonts w:ascii="Verdana" w:hAnsi="Verdana"/>
                                <w:b/>
                                <w:color w:val="54B948"/>
                                <w:sz w:val="26"/>
                                <w:szCs w:val="26"/>
                                <w:lang w:val="en-CA"/>
                              </w:rPr>
                              <w:t>ANNEXE 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CC5EF0" id="Text Box 25" o:spid="_x0000_s1036" type="#_x0000_t202" style="position:absolute;margin-left:0;margin-top:9.3pt;width:111.3pt;height:24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" filled="f" stroked="f">
                <v:textbox>
                  <w:txbxContent>
                    <w:p w14:paraId="06CCA4B7" w14:textId="2A9A1675" w:rsidR="0017481D" w:rsidRPr="00ED7BE9" w:rsidRDefault="0017481D" w:rsidP="008C5E60">
                      <w:pPr>
                        <w:rPr>
                          <w:rFonts w:ascii="Verdana" w:hAnsi="Verdana"/>
                          <w:b/>
                          <w:color w:val="54B948"/>
                          <w:sz w:val="26"/>
                          <w:szCs w:val="26"/>
                          <w:lang w:val="en-CA"/>
                        </w:rPr>
                      </w:pPr>
                      <w:r>
                        <w:rPr>
                          <w:rFonts w:ascii="Verdana" w:hAnsi="Verdana"/>
                          <w:b/>
                          <w:color w:val="54B948"/>
                          <w:sz w:val="26"/>
                          <w:szCs w:val="26"/>
                          <w:lang w:val="en-CA"/>
                        </w:rPr>
                        <w:t>ANNEXE F</w:t>
                      </w:r>
                    </w:p>
                  </w:txbxContent>
                </v:textbox>
                <w10:wrap anchory="page"/>
              </v:shape>
            </w:pict>
          </mc:Fallback>
        </mc:AlternateContent>
      </w:r>
      <w:r>
        <w:rPr>
          <w:rFonts w:ascii="Verdana" w:hAnsi="Verdana" w:cs="Arial"/>
          <w:sz w:val="36"/>
          <w:szCs w:val="3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8C5E60" w:rsidRPr="00ED7BE9" w14:paraId="58633999" w14:textId="77777777" w:rsidTr="00053537">
        <w:trPr>
          <w:trHeight w:val="1152"/>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3EAEF113" w14:textId="09559755" w:rsidR="008C5E60" w:rsidRPr="00ED7BE9" w:rsidRDefault="00053537" w:rsidP="00201EF6">
            <w:pPr>
              <w:pStyle w:val="AppendixName"/>
            </w:pPr>
            <w:r w:rsidRPr="00053537">
              <w:rPr>
                <w:lang w:val="en-US" w:bidi="fr-CA"/>
              </w:rPr>
              <w:lastRenderedPageBreak/>
              <w:t>Feuille de travail « Choisir des produits de placement »</w:t>
            </w:r>
            <w:r>
              <w:rPr>
                <w:lang w:val="en-US" w:bidi="fr-CA"/>
              </w:rPr>
              <w:t xml:space="preserve"> (suite)</w:t>
            </w:r>
          </w:p>
        </w:tc>
      </w:tr>
      <w:tr w:rsidR="008C5E60" w:rsidRPr="004B53A7" w14:paraId="7404F404" w14:textId="77777777" w:rsidTr="00201EF6">
        <w:trPr>
          <w:trHeight w:val="10683"/>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04BA5722" w14:textId="77777777" w:rsidR="00053537" w:rsidRPr="00053537" w:rsidRDefault="00053537" w:rsidP="00053537">
            <w:pPr>
              <w:pStyle w:val="NumberedList"/>
              <w:rPr>
                <w:lang w:bidi="fr-CA"/>
              </w:rPr>
            </w:pPr>
            <w:r w:rsidRPr="00053537">
              <w:rPr>
                <w:lang w:bidi="fr-CA"/>
              </w:rPr>
              <w:t>Examinez les résultats de votre autoévaluation des risques, ainsi que vos objectifs éducationnels et professionnels, de plus que vos choix de mode de vie dans l’avenir. Imaginez que vous avez 25</w:t>
            </w:r>
            <w:r w:rsidRPr="00053537">
              <w:rPr>
                <w:rFonts w:ascii="Calibri" w:eastAsia="Calibri" w:hAnsi="Calibri" w:cs="Calibri"/>
                <w:lang w:bidi="fr-CA"/>
              </w:rPr>
              <w:t> </w:t>
            </w:r>
            <w:r w:rsidRPr="00053537">
              <w:rPr>
                <w:lang w:bidi="fr-CA"/>
              </w:rPr>
              <w:t>000 $ à investir. Dressez une liste des types de placements que vous choisirez pour inclure dans votre portefeuille et le montant de chaque placement que vous choisirez. Si vous décidez d’investir plus de 25</w:t>
            </w:r>
            <w:r w:rsidRPr="00053537">
              <w:rPr>
                <w:rFonts w:ascii="Calibri" w:eastAsia="Calibri" w:hAnsi="Calibri" w:cs="Calibri"/>
                <w:lang w:bidi="fr-CA"/>
              </w:rPr>
              <w:t> </w:t>
            </w:r>
            <w:r w:rsidRPr="00053537">
              <w:rPr>
                <w:lang w:bidi="fr-CA"/>
              </w:rPr>
              <w:t xml:space="preserve">000 $, indiquez clairement d’où proviendrait l’argent. </w:t>
            </w:r>
            <w:r w:rsidRPr="00053537">
              <w:rPr>
                <w:lang w:bidi="fr-CA"/>
              </w:rPr>
              <w:br/>
              <w:t>(</w:t>
            </w:r>
            <w:proofErr w:type="gramStart"/>
            <w:r w:rsidRPr="00053537">
              <w:rPr>
                <w:lang w:bidi="fr-CA"/>
              </w:rPr>
              <w:t>Remarque :</w:t>
            </w:r>
            <w:proofErr w:type="gramEnd"/>
            <w:r w:rsidRPr="00053537">
              <w:rPr>
                <w:lang w:bidi="fr-CA"/>
              </w:rPr>
              <w:t xml:space="preserve"> cela doit correspondre à ce que vous avez indiqué à la question n</w:t>
            </w:r>
            <w:r w:rsidRPr="00053537">
              <w:rPr>
                <w:vertAlign w:val="superscript"/>
                <w:lang w:bidi="fr-CA"/>
              </w:rPr>
              <w:t>o</w:t>
            </w:r>
            <w:r w:rsidRPr="00053537">
              <w:rPr>
                <w:lang w:bidi="fr-CA"/>
              </w:rPr>
              <w:t xml:space="preserve">2). </w:t>
            </w:r>
          </w:p>
          <w:p w14:paraId="6805C3CA" w14:textId="77777777" w:rsidR="00C31242" w:rsidRPr="00C31242" w:rsidRDefault="00C31242" w:rsidP="00C31242">
            <w:pPr>
              <w:pStyle w:val="SpaceBetween"/>
            </w:pPr>
          </w:p>
          <w:tbl>
            <w:tblPr>
              <w:tblStyle w:val="TableGrid"/>
              <w:tblW w:w="0" w:type="auto"/>
              <w:tblBorders>
                <w:top w:val="single" w:sz="8" w:space="0" w:color="3F708E"/>
                <w:left w:val="single" w:sz="8" w:space="0" w:color="3F708E"/>
                <w:bottom w:val="single" w:sz="8" w:space="0" w:color="3F708E"/>
                <w:right w:val="single" w:sz="8" w:space="0" w:color="3F708E"/>
                <w:insideH w:val="single" w:sz="8" w:space="0" w:color="3F708E"/>
                <w:insideV w:val="single" w:sz="8" w:space="0" w:color="3F708E"/>
              </w:tblBorders>
              <w:tblLook w:val="04A0" w:firstRow="1" w:lastRow="0" w:firstColumn="1" w:lastColumn="0" w:noHBand="0" w:noVBand="1"/>
            </w:tblPr>
            <w:tblGrid>
              <w:gridCol w:w="1697"/>
              <w:gridCol w:w="1686"/>
              <w:gridCol w:w="1784"/>
              <w:gridCol w:w="1682"/>
              <w:gridCol w:w="1690"/>
              <w:gridCol w:w="1703"/>
            </w:tblGrid>
            <w:tr w:rsidR="00053537" w:rsidRPr="00C31242" w14:paraId="1FE7F56C" w14:textId="77777777" w:rsidTr="00053537">
              <w:trPr>
                <w:trHeight w:val="864"/>
              </w:trPr>
              <w:tc>
                <w:tcPr>
                  <w:tcW w:w="1708" w:type="dxa"/>
                  <w:shd w:val="clear" w:color="auto" w:fill="3F708E"/>
                  <w:tcMar>
                    <w:top w:w="115" w:type="dxa"/>
                    <w:left w:w="115" w:type="dxa"/>
                    <w:right w:w="115" w:type="dxa"/>
                  </w:tcMar>
                </w:tcPr>
                <w:p w14:paraId="4034FEC4" w14:textId="24C12319" w:rsidR="00053537" w:rsidRPr="00053537" w:rsidRDefault="00053537" w:rsidP="00053537">
                  <w:pPr>
                    <w:pStyle w:val="BlueChartHeadingLeft"/>
                  </w:pPr>
                  <w:r w:rsidRPr="00053537">
                    <w:t>Placement</w:t>
                  </w:r>
                </w:p>
              </w:tc>
              <w:tc>
                <w:tcPr>
                  <w:tcW w:w="1706" w:type="dxa"/>
                  <w:shd w:val="clear" w:color="auto" w:fill="3F708E"/>
                  <w:tcMar>
                    <w:top w:w="115" w:type="dxa"/>
                    <w:left w:w="115" w:type="dxa"/>
                    <w:right w:w="115" w:type="dxa"/>
                  </w:tcMar>
                </w:tcPr>
                <w:p w14:paraId="4C1E6BA3" w14:textId="72B3AB66" w:rsidR="00053537" w:rsidRPr="00053537" w:rsidRDefault="00053537" w:rsidP="00053537">
                  <w:pPr>
                    <w:pStyle w:val="BlueChartHeadingLeft"/>
                  </w:pPr>
                  <w:r w:rsidRPr="00053537">
                    <w:t>Somme investie</w:t>
                  </w:r>
                </w:p>
              </w:tc>
              <w:tc>
                <w:tcPr>
                  <w:tcW w:w="1709" w:type="dxa"/>
                  <w:shd w:val="clear" w:color="auto" w:fill="3F708E"/>
                  <w:tcMar>
                    <w:top w:w="115" w:type="dxa"/>
                    <w:left w:w="115" w:type="dxa"/>
                    <w:right w:w="115" w:type="dxa"/>
                  </w:tcMar>
                </w:tcPr>
                <w:p w14:paraId="46141C2A" w14:textId="70BFDAEE" w:rsidR="00053537" w:rsidRPr="00053537" w:rsidRDefault="00053537" w:rsidP="00053537">
                  <w:pPr>
                    <w:pStyle w:val="BlueChartHeadingLeft"/>
                  </w:pPr>
                  <w:r w:rsidRPr="00053537">
                    <w:t>Ren</w:t>
                  </w:r>
                  <w:bookmarkStart w:id="0" w:name="_GoBack"/>
                  <w:bookmarkEnd w:id="0"/>
                  <w:r w:rsidRPr="00053537">
                    <w:t>dement attendu et raisonnement</w:t>
                  </w:r>
                </w:p>
              </w:tc>
              <w:tc>
                <w:tcPr>
                  <w:tcW w:w="1706" w:type="dxa"/>
                  <w:shd w:val="clear" w:color="auto" w:fill="3F708E"/>
                  <w:tcMar>
                    <w:top w:w="115" w:type="dxa"/>
                    <w:left w:w="115" w:type="dxa"/>
                    <w:right w:w="115" w:type="dxa"/>
                  </w:tcMar>
                </w:tcPr>
                <w:p w14:paraId="0C8949D5" w14:textId="041D4919" w:rsidR="00053537" w:rsidRPr="00053537" w:rsidRDefault="00053537" w:rsidP="00053537">
                  <w:pPr>
                    <w:pStyle w:val="BlueChartHeadingLeft"/>
                  </w:pPr>
                  <w:r w:rsidRPr="00053537">
                    <w:t>Risque</w:t>
                  </w:r>
                </w:p>
              </w:tc>
              <w:tc>
                <w:tcPr>
                  <w:tcW w:w="1707" w:type="dxa"/>
                  <w:shd w:val="clear" w:color="auto" w:fill="3F708E"/>
                  <w:tcMar>
                    <w:top w:w="115" w:type="dxa"/>
                    <w:left w:w="115" w:type="dxa"/>
                    <w:right w:w="115" w:type="dxa"/>
                  </w:tcMar>
                </w:tcPr>
                <w:p w14:paraId="09E22A4D" w14:textId="30A6293C" w:rsidR="00053537" w:rsidRPr="00053537" w:rsidRDefault="00053537" w:rsidP="00053537">
                  <w:pPr>
                    <w:pStyle w:val="BlueChartHeadingLeft"/>
                  </w:pPr>
                  <w:r w:rsidRPr="00053537">
                    <w:t>Liquidité</w:t>
                  </w:r>
                </w:p>
              </w:tc>
              <w:tc>
                <w:tcPr>
                  <w:tcW w:w="1706" w:type="dxa"/>
                  <w:shd w:val="clear" w:color="auto" w:fill="3F708E"/>
                  <w:tcMar>
                    <w:top w:w="115" w:type="dxa"/>
                    <w:left w:w="115" w:type="dxa"/>
                    <w:right w:w="115" w:type="dxa"/>
                  </w:tcMar>
                </w:tcPr>
                <w:p w14:paraId="447D8F1C" w14:textId="2677425A" w:rsidR="00053537" w:rsidRPr="00053537" w:rsidRDefault="00053537" w:rsidP="00053537">
                  <w:pPr>
                    <w:pStyle w:val="BlueChartHeadingLeft"/>
                  </w:pPr>
                  <w:r w:rsidRPr="00053537">
                    <w:t>Justification du choix</w:t>
                  </w:r>
                </w:p>
              </w:tc>
            </w:tr>
            <w:tr w:rsidR="00C31242" w:rsidRPr="00C31242" w14:paraId="04538F80" w14:textId="77777777" w:rsidTr="00053537">
              <w:trPr>
                <w:trHeight w:val="1008"/>
              </w:trPr>
              <w:tc>
                <w:tcPr>
                  <w:tcW w:w="1708" w:type="dxa"/>
                </w:tcPr>
                <w:p w14:paraId="20BEF851" w14:textId="77777777" w:rsidR="00C31242" w:rsidRPr="00C31242" w:rsidRDefault="00C31242" w:rsidP="00C31242">
                  <w:pPr>
                    <w:pStyle w:val="Copy"/>
                  </w:pPr>
                </w:p>
              </w:tc>
              <w:tc>
                <w:tcPr>
                  <w:tcW w:w="1706" w:type="dxa"/>
                </w:tcPr>
                <w:p w14:paraId="59490B39" w14:textId="77777777" w:rsidR="00C31242" w:rsidRPr="00C31242" w:rsidRDefault="00C31242" w:rsidP="00C31242">
                  <w:pPr>
                    <w:pStyle w:val="Copy"/>
                  </w:pPr>
                </w:p>
              </w:tc>
              <w:tc>
                <w:tcPr>
                  <w:tcW w:w="1709" w:type="dxa"/>
                </w:tcPr>
                <w:p w14:paraId="624074B4" w14:textId="77777777" w:rsidR="00C31242" w:rsidRPr="00C31242" w:rsidRDefault="00C31242" w:rsidP="00C31242">
                  <w:pPr>
                    <w:pStyle w:val="Copy"/>
                  </w:pPr>
                </w:p>
              </w:tc>
              <w:tc>
                <w:tcPr>
                  <w:tcW w:w="1706" w:type="dxa"/>
                </w:tcPr>
                <w:p w14:paraId="5DCA05EA" w14:textId="77777777" w:rsidR="00C31242" w:rsidRPr="00C31242" w:rsidRDefault="00C31242" w:rsidP="00C31242">
                  <w:pPr>
                    <w:pStyle w:val="Copy"/>
                  </w:pPr>
                </w:p>
              </w:tc>
              <w:tc>
                <w:tcPr>
                  <w:tcW w:w="1707" w:type="dxa"/>
                </w:tcPr>
                <w:p w14:paraId="2A51CAC2" w14:textId="77777777" w:rsidR="00C31242" w:rsidRPr="00C31242" w:rsidRDefault="00C31242" w:rsidP="00C31242">
                  <w:pPr>
                    <w:pStyle w:val="Copy"/>
                  </w:pPr>
                </w:p>
              </w:tc>
              <w:tc>
                <w:tcPr>
                  <w:tcW w:w="1706" w:type="dxa"/>
                </w:tcPr>
                <w:p w14:paraId="1EDC4BC5" w14:textId="77777777" w:rsidR="00C31242" w:rsidRPr="00C31242" w:rsidRDefault="00C31242" w:rsidP="00C31242">
                  <w:pPr>
                    <w:pStyle w:val="Copy"/>
                  </w:pPr>
                </w:p>
              </w:tc>
            </w:tr>
            <w:tr w:rsidR="00C31242" w:rsidRPr="00C31242" w14:paraId="08CB2872" w14:textId="77777777" w:rsidTr="00053537">
              <w:trPr>
                <w:trHeight w:val="1008"/>
              </w:trPr>
              <w:tc>
                <w:tcPr>
                  <w:tcW w:w="1708" w:type="dxa"/>
                </w:tcPr>
                <w:p w14:paraId="14B4C731" w14:textId="77777777" w:rsidR="00C31242" w:rsidRPr="00C31242" w:rsidRDefault="00C31242" w:rsidP="00C31242">
                  <w:pPr>
                    <w:pStyle w:val="Copy"/>
                  </w:pPr>
                </w:p>
              </w:tc>
              <w:tc>
                <w:tcPr>
                  <w:tcW w:w="1706" w:type="dxa"/>
                </w:tcPr>
                <w:p w14:paraId="764A6449" w14:textId="77777777" w:rsidR="00C31242" w:rsidRPr="00C31242" w:rsidRDefault="00C31242" w:rsidP="00C31242">
                  <w:pPr>
                    <w:pStyle w:val="Copy"/>
                  </w:pPr>
                </w:p>
              </w:tc>
              <w:tc>
                <w:tcPr>
                  <w:tcW w:w="1709" w:type="dxa"/>
                </w:tcPr>
                <w:p w14:paraId="1EF63B49" w14:textId="77777777" w:rsidR="00C31242" w:rsidRPr="00C31242" w:rsidRDefault="00C31242" w:rsidP="00C31242">
                  <w:pPr>
                    <w:pStyle w:val="Copy"/>
                  </w:pPr>
                </w:p>
              </w:tc>
              <w:tc>
                <w:tcPr>
                  <w:tcW w:w="1706" w:type="dxa"/>
                </w:tcPr>
                <w:p w14:paraId="674D0F3F" w14:textId="77777777" w:rsidR="00C31242" w:rsidRPr="00C31242" w:rsidRDefault="00C31242" w:rsidP="00C31242">
                  <w:pPr>
                    <w:pStyle w:val="Copy"/>
                  </w:pPr>
                </w:p>
              </w:tc>
              <w:tc>
                <w:tcPr>
                  <w:tcW w:w="1707" w:type="dxa"/>
                </w:tcPr>
                <w:p w14:paraId="124ED8C7" w14:textId="77777777" w:rsidR="00C31242" w:rsidRPr="00C31242" w:rsidRDefault="00C31242" w:rsidP="00C31242">
                  <w:pPr>
                    <w:pStyle w:val="Copy"/>
                  </w:pPr>
                </w:p>
              </w:tc>
              <w:tc>
                <w:tcPr>
                  <w:tcW w:w="1706" w:type="dxa"/>
                </w:tcPr>
                <w:p w14:paraId="75DF0B8D" w14:textId="77777777" w:rsidR="00C31242" w:rsidRPr="00C31242" w:rsidRDefault="00C31242" w:rsidP="00C31242">
                  <w:pPr>
                    <w:pStyle w:val="Copy"/>
                  </w:pPr>
                </w:p>
              </w:tc>
            </w:tr>
            <w:tr w:rsidR="00C31242" w:rsidRPr="00C31242" w14:paraId="5013EF2A" w14:textId="77777777" w:rsidTr="00053537">
              <w:trPr>
                <w:trHeight w:val="1008"/>
              </w:trPr>
              <w:tc>
                <w:tcPr>
                  <w:tcW w:w="1708" w:type="dxa"/>
                </w:tcPr>
                <w:p w14:paraId="74DB5994" w14:textId="77777777" w:rsidR="00C31242" w:rsidRPr="00C31242" w:rsidRDefault="00C31242" w:rsidP="00C31242">
                  <w:pPr>
                    <w:pStyle w:val="Copy"/>
                  </w:pPr>
                </w:p>
              </w:tc>
              <w:tc>
                <w:tcPr>
                  <w:tcW w:w="1706" w:type="dxa"/>
                </w:tcPr>
                <w:p w14:paraId="1E087D80" w14:textId="77777777" w:rsidR="00C31242" w:rsidRPr="00C31242" w:rsidRDefault="00C31242" w:rsidP="00C31242">
                  <w:pPr>
                    <w:pStyle w:val="Copy"/>
                  </w:pPr>
                </w:p>
              </w:tc>
              <w:tc>
                <w:tcPr>
                  <w:tcW w:w="1709" w:type="dxa"/>
                </w:tcPr>
                <w:p w14:paraId="46C35F5B" w14:textId="77777777" w:rsidR="00C31242" w:rsidRPr="00C31242" w:rsidRDefault="00C31242" w:rsidP="00C31242">
                  <w:pPr>
                    <w:pStyle w:val="Copy"/>
                  </w:pPr>
                </w:p>
              </w:tc>
              <w:tc>
                <w:tcPr>
                  <w:tcW w:w="1706" w:type="dxa"/>
                </w:tcPr>
                <w:p w14:paraId="502E0751" w14:textId="77777777" w:rsidR="00C31242" w:rsidRPr="00C31242" w:rsidRDefault="00C31242" w:rsidP="00C31242">
                  <w:pPr>
                    <w:pStyle w:val="Copy"/>
                  </w:pPr>
                </w:p>
              </w:tc>
              <w:tc>
                <w:tcPr>
                  <w:tcW w:w="1707" w:type="dxa"/>
                </w:tcPr>
                <w:p w14:paraId="10DB7F6D" w14:textId="77777777" w:rsidR="00C31242" w:rsidRPr="00C31242" w:rsidRDefault="00C31242" w:rsidP="00C31242">
                  <w:pPr>
                    <w:pStyle w:val="Copy"/>
                  </w:pPr>
                </w:p>
              </w:tc>
              <w:tc>
                <w:tcPr>
                  <w:tcW w:w="1706" w:type="dxa"/>
                </w:tcPr>
                <w:p w14:paraId="4FB439A3" w14:textId="77777777" w:rsidR="00C31242" w:rsidRPr="00C31242" w:rsidRDefault="00C31242" w:rsidP="00C31242">
                  <w:pPr>
                    <w:pStyle w:val="Copy"/>
                  </w:pPr>
                </w:p>
              </w:tc>
            </w:tr>
            <w:tr w:rsidR="00C31242" w:rsidRPr="00C31242" w14:paraId="6CD9BD85" w14:textId="77777777" w:rsidTr="00053537">
              <w:trPr>
                <w:trHeight w:val="1008"/>
              </w:trPr>
              <w:tc>
                <w:tcPr>
                  <w:tcW w:w="1708" w:type="dxa"/>
                </w:tcPr>
                <w:p w14:paraId="27CB0D01" w14:textId="77777777" w:rsidR="00C31242" w:rsidRPr="00C31242" w:rsidRDefault="00C31242" w:rsidP="00C31242">
                  <w:pPr>
                    <w:pStyle w:val="Copy"/>
                  </w:pPr>
                </w:p>
              </w:tc>
              <w:tc>
                <w:tcPr>
                  <w:tcW w:w="1706" w:type="dxa"/>
                </w:tcPr>
                <w:p w14:paraId="33BEA4AC" w14:textId="77777777" w:rsidR="00C31242" w:rsidRPr="00C31242" w:rsidRDefault="00C31242" w:rsidP="00C31242">
                  <w:pPr>
                    <w:pStyle w:val="Copy"/>
                  </w:pPr>
                </w:p>
              </w:tc>
              <w:tc>
                <w:tcPr>
                  <w:tcW w:w="1709" w:type="dxa"/>
                </w:tcPr>
                <w:p w14:paraId="33C03500" w14:textId="77777777" w:rsidR="00C31242" w:rsidRPr="00C31242" w:rsidRDefault="00C31242" w:rsidP="00C31242">
                  <w:pPr>
                    <w:pStyle w:val="Copy"/>
                  </w:pPr>
                </w:p>
              </w:tc>
              <w:tc>
                <w:tcPr>
                  <w:tcW w:w="1706" w:type="dxa"/>
                </w:tcPr>
                <w:p w14:paraId="6FBE04A8" w14:textId="77777777" w:rsidR="00C31242" w:rsidRPr="00C31242" w:rsidRDefault="00C31242" w:rsidP="00C31242">
                  <w:pPr>
                    <w:pStyle w:val="Copy"/>
                  </w:pPr>
                </w:p>
              </w:tc>
              <w:tc>
                <w:tcPr>
                  <w:tcW w:w="1707" w:type="dxa"/>
                </w:tcPr>
                <w:p w14:paraId="67C5A20E" w14:textId="77777777" w:rsidR="00C31242" w:rsidRPr="00C31242" w:rsidRDefault="00C31242" w:rsidP="00C31242">
                  <w:pPr>
                    <w:pStyle w:val="Copy"/>
                  </w:pPr>
                </w:p>
              </w:tc>
              <w:tc>
                <w:tcPr>
                  <w:tcW w:w="1706" w:type="dxa"/>
                </w:tcPr>
                <w:p w14:paraId="23E6EB33" w14:textId="77777777" w:rsidR="00C31242" w:rsidRPr="00C31242" w:rsidRDefault="00C31242" w:rsidP="00C31242">
                  <w:pPr>
                    <w:pStyle w:val="Copy"/>
                  </w:pPr>
                </w:p>
              </w:tc>
            </w:tr>
            <w:tr w:rsidR="00C31242" w:rsidRPr="00C31242" w14:paraId="72205E12" w14:textId="77777777" w:rsidTr="00053537">
              <w:trPr>
                <w:trHeight w:val="1008"/>
              </w:trPr>
              <w:tc>
                <w:tcPr>
                  <w:tcW w:w="1708" w:type="dxa"/>
                </w:tcPr>
                <w:p w14:paraId="784887C8" w14:textId="77777777" w:rsidR="00C31242" w:rsidRPr="00C31242" w:rsidRDefault="00C31242" w:rsidP="00C31242">
                  <w:pPr>
                    <w:pStyle w:val="Copy"/>
                  </w:pPr>
                </w:p>
              </w:tc>
              <w:tc>
                <w:tcPr>
                  <w:tcW w:w="1706" w:type="dxa"/>
                </w:tcPr>
                <w:p w14:paraId="118DF63A" w14:textId="77777777" w:rsidR="00C31242" w:rsidRPr="00C31242" w:rsidRDefault="00C31242" w:rsidP="00C31242">
                  <w:pPr>
                    <w:pStyle w:val="Copy"/>
                  </w:pPr>
                </w:p>
              </w:tc>
              <w:tc>
                <w:tcPr>
                  <w:tcW w:w="1709" w:type="dxa"/>
                </w:tcPr>
                <w:p w14:paraId="0E2BB836" w14:textId="77777777" w:rsidR="00C31242" w:rsidRPr="00C31242" w:rsidRDefault="00C31242" w:rsidP="00C31242">
                  <w:pPr>
                    <w:pStyle w:val="Copy"/>
                  </w:pPr>
                </w:p>
              </w:tc>
              <w:tc>
                <w:tcPr>
                  <w:tcW w:w="1706" w:type="dxa"/>
                </w:tcPr>
                <w:p w14:paraId="3E469861" w14:textId="77777777" w:rsidR="00C31242" w:rsidRPr="00C31242" w:rsidRDefault="00C31242" w:rsidP="00C31242">
                  <w:pPr>
                    <w:pStyle w:val="Copy"/>
                  </w:pPr>
                </w:p>
              </w:tc>
              <w:tc>
                <w:tcPr>
                  <w:tcW w:w="1707" w:type="dxa"/>
                </w:tcPr>
                <w:p w14:paraId="355093E3" w14:textId="77777777" w:rsidR="00C31242" w:rsidRPr="00C31242" w:rsidRDefault="00C31242" w:rsidP="00C31242">
                  <w:pPr>
                    <w:pStyle w:val="Copy"/>
                  </w:pPr>
                </w:p>
              </w:tc>
              <w:tc>
                <w:tcPr>
                  <w:tcW w:w="1706" w:type="dxa"/>
                </w:tcPr>
                <w:p w14:paraId="6F462C5A" w14:textId="77777777" w:rsidR="00C31242" w:rsidRPr="00C31242" w:rsidRDefault="00C31242" w:rsidP="00C31242">
                  <w:pPr>
                    <w:pStyle w:val="Copy"/>
                  </w:pPr>
                </w:p>
              </w:tc>
            </w:tr>
            <w:tr w:rsidR="00C31242" w:rsidRPr="00C31242" w14:paraId="507842DD" w14:textId="77777777" w:rsidTr="00053537">
              <w:trPr>
                <w:trHeight w:val="1008"/>
              </w:trPr>
              <w:tc>
                <w:tcPr>
                  <w:tcW w:w="1708" w:type="dxa"/>
                </w:tcPr>
                <w:p w14:paraId="5EC5CF99" w14:textId="77777777" w:rsidR="00C31242" w:rsidRPr="00C31242" w:rsidRDefault="00C31242" w:rsidP="00C31242">
                  <w:pPr>
                    <w:pStyle w:val="Copy"/>
                  </w:pPr>
                </w:p>
              </w:tc>
              <w:tc>
                <w:tcPr>
                  <w:tcW w:w="1706" w:type="dxa"/>
                </w:tcPr>
                <w:p w14:paraId="65BA128C" w14:textId="77777777" w:rsidR="00C31242" w:rsidRPr="00C31242" w:rsidRDefault="00C31242" w:rsidP="00C31242">
                  <w:pPr>
                    <w:pStyle w:val="Copy"/>
                  </w:pPr>
                </w:p>
              </w:tc>
              <w:tc>
                <w:tcPr>
                  <w:tcW w:w="1709" w:type="dxa"/>
                </w:tcPr>
                <w:p w14:paraId="2E666944" w14:textId="77777777" w:rsidR="00C31242" w:rsidRPr="00C31242" w:rsidRDefault="00C31242" w:rsidP="00C31242">
                  <w:pPr>
                    <w:pStyle w:val="Copy"/>
                  </w:pPr>
                </w:p>
              </w:tc>
              <w:tc>
                <w:tcPr>
                  <w:tcW w:w="1706" w:type="dxa"/>
                </w:tcPr>
                <w:p w14:paraId="29E11877" w14:textId="77777777" w:rsidR="00C31242" w:rsidRPr="00C31242" w:rsidRDefault="00C31242" w:rsidP="00C31242">
                  <w:pPr>
                    <w:pStyle w:val="Copy"/>
                  </w:pPr>
                </w:p>
              </w:tc>
              <w:tc>
                <w:tcPr>
                  <w:tcW w:w="1707" w:type="dxa"/>
                </w:tcPr>
                <w:p w14:paraId="3B746100" w14:textId="77777777" w:rsidR="00C31242" w:rsidRPr="00C31242" w:rsidRDefault="00C31242" w:rsidP="00C31242">
                  <w:pPr>
                    <w:pStyle w:val="Copy"/>
                  </w:pPr>
                </w:p>
              </w:tc>
              <w:tc>
                <w:tcPr>
                  <w:tcW w:w="1706" w:type="dxa"/>
                </w:tcPr>
                <w:p w14:paraId="7ABA19AF" w14:textId="77777777" w:rsidR="00C31242" w:rsidRPr="00C31242" w:rsidRDefault="00C31242" w:rsidP="00C31242">
                  <w:pPr>
                    <w:pStyle w:val="Copy"/>
                  </w:pPr>
                </w:p>
              </w:tc>
            </w:tr>
          </w:tbl>
          <w:p w14:paraId="71A5784C" w14:textId="77777777" w:rsidR="008C5E60" w:rsidRPr="004B53A7" w:rsidRDefault="008C5E60" w:rsidP="00201EF6">
            <w:pPr>
              <w:pStyle w:val="Copy"/>
            </w:pPr>
          </w:p>
        </w:tc>
      </w:tr>
    </w:tbl>
    <w:p w14:paraId="0ADFC4AC" w14:textId="5BFCF997" w:rsidR="00577745" w:rsidRPr="00577745" w:rsidRDefault="00B126AB" w:rsidP="00BC7202">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20704" behindDoc="0" locked="0" layoutInCell="1" allowOverlap="1" wp14:anchorId="4E70F4EF" wp14:editId="691A25B1">
                <wp:simplePos x="0" y="0"/>
                <wp:positionH relativeFrom="column">
                  <wp:posOffset>0</wp:posOffset>
                </wp:positionH>
                <wp:positionV relativeFrom="page">
                  <wp:posOffset>113740</wp:posOffset>
                </wp:positionV>
                <wp:extent cx="1413510" cy="304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860CC58" w14:textId="150E96FB" w:rsidR="0017481D" w:rsidRPr="00ED7BE9" w:rsidRDefault="0017481D" w:rsidP="00B126AB">
                            <w:pPr>
                              <w:rPr>
                                <w:rFonts w:ascii="Verdana" w:hAnsi="Verdana"/>
                                <w:b/>
                                <w:color w:val="54B948"/>
                                <w:sz w:val="26"/>
                                <w:szCs w:val="26"/>
                                <w:lang w:val="en-CA"/>
                              </w:rPr>
                            </w:pPr>
                            <w:r>
                              <w:rPr>
                                <w:rFonts w:ascii="Verdana" w:hAnsi="Verdana"/>
                                <w:b/>
                                <w:color w:val="54B948"/>
                                <w:sz w:val="26"/>
                                <w:szCs w:val="26"/>
                                <w:lang w:val="en-CA"/>
                              </w:rPr>
                              <w:t>ANNEXE 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70F4EF" id="Text Box 3" o:spid="_x0000_s1037" type="#_x0000_t202" style="position:absolute;margin-left:0;margin-top:8.95pt;width:111.3pt;height:2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" filled="f" stroked="f">
                <v:textbox>
                  <w:txbxContent>
                    <w:p w14:paraId="4860CC58" w14:textId="150E96FB" w:rsidR="0017481D" w:rsidRPr="00ED7BE9" w:rsidRDefault="0017481D" w:rsidP="00B126AB">
                      <w:pPr>
                        <w:rPr>
                          <w:rFonts w:ascii="Verdana" w:hAnsi="Verdana"/>
                          <w:b/>
                          <w:color w:val="54B948"/>
                          <w:sz w:val="26"/>
                          <w:szCs w:val="26"/>
                          <w:lang w:val="en-CA"/>
                        </w:rPr>
                      </w:pPr>
                      <w:r>
                        <w:rPr>
                          <w:rFonts w:ascii="Verdana" w:hAnsi="Verdana"/>
                          <w:b/>
                          <w:color w:val="54B948"/>
                          <w:sz w:val="26"/>
                          <w:szCs w:val="26"/>
                          <w:lang w:val="en-CA"/>
                        </w:rPr>
                        <w:t>ANNEXE F</w:t>
                      </w:r>
                    </w:p>
                  </w:txbxContent>
                </v:textbox>
                <w10:wrap anchory="page"/>
              </v:shape>
            </w:pict>
          </mc:Fallback>
        </mc:AlternateContent>
      </w:r>
    </w:p>
    <w:sectPr w:rsidR="00577745" w:rsidRPr="00577745" w:rsidSect="00F61662">
      <w:headerReference w:type="default" r:id="rId42"/>
      <w:footerReference w:type="default" r:id="rId43"/>
      <w:pgSz w:w="12240" w:h="15840"/>
      <w:pgMar w:top="540" w:right="720" w:bottom="720" w:left="720" w:header="1152" w:footer="108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BDF569" w14:textId="77777777" w:rsidR="00D06CD3" w:rsidRDefault="00D06CD3" w:rsidP="000219F5">
      <w:r>
        <w:separator/>
      </w:r>
    </w:p>
  </w:endnote>
  <w:endnote w:type="continuationSeparator" w:id="0">
    <w:p w14:paraId="4C327BD4" w14:textId="77777777" w:rsidR="00D06CD3" w:rsidRDefault="00D06CD3" w:rsidP="0002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Gotham Light">
    <w:altName w:val="Calibri"/>
    <w:panose1 w:val="00000000000000000000"/>
    <w:charset w:val="00"/>
    <w:family w:val="swiss"/>
    <w:notTrueType/>
    <w:pitch w:val="default"/>
    <w:sig w:usb0="00000003" w:usb1="00000000" w:usb2="00000000" w:usb3="00000000" w:csb0="00000001" w:csb1="00000000"/>
  </w:font>
  <w:font w:name="Gotham Medium">
    <w:altName w:val="Calibri"/>
    <w:panose1 w:val="00000000000000000000"/>
    <w:charset w:val="00"/>
    <w:family w:val="swiss"/>
    <w:notTrueType/>
    <w:pitch w:val="default"/>
    <w:sig w:usb0="00000003" w:usb1="00000000" w:usb2="00000000" w:usb3="00000000" w:csb0="00000001" w:csb1="00000000"/>
  </w:font>
  <w:font w:name="PMingLiU">
    <w:panose1 w:val="02020500000000000000"/>
    <w:charset w:val="88"/>
    <w:family w:val="auto"/>
    <w:pitch w:val="variable"/>
    <w:sig w:usb0="A00002FF" w:usb1="28CFFCFA" w:usb2="00000016" w:usb3="00000000" w:csb0="001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7C58B" w14:textId="77777777" w:rsidR="0017481D" w:rsidRDefault="0017481D" w:rsidP="003D7D0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823A77" w14:textId="77777777" w:rsidR="0017481D" w:rsidRDefault="0017481D" w:rsidP="003F187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3E282" w14:textId="77777777" w:rsidR="0017481D" w:rsidRPr="00295906" w:rsidRDefault="0017481D" w:rsidP="009336FB">
    <w:pPr>
      <w:pStyle w:val="Footer"/>
      <w:framePr w:h="253" w:hRule="exact" w:wrap="none" w:vAnchor="text" w:hAnchor="page" w:x="11181" w:y="195"/>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053537">
      <w:rPr>
        <w:rStyle w:val="PageNumber"/>
        <w:rFonts w:ascii="Verdana" w:hAnsi="Verdana" w:cs="Arial"/>
        <w:b/>
        <w:noProof/>
        <w:color w:val="FFFFFF" w:themeColor="background1"/>
        <w:sz w:val="20"/>
        <w:szCs w:val="20"/>
      </w:rPr>
      <w:t>11</w:t>
    </w:r>
    <w:r w:rsidRPr="00295906">
      <w:rPr>
        <w:rStyle w:val="PageNumber"/>
        <w:rFonts w:ascii="Verdana" w:hAnsi="Verdana" w:cs="Arial"/>
        <w:b/>
        <w:color w:val="FFFFFF" w:themeColor="background1"/>
        <w:sz w:val="20"/>
        <w:szCs w:val="20"/>
      </w:rPr>
      <w:fldChar w:fldCharType="end"/>
    </w:r>
  </w:p>
  <w:p w14:paraId="6CB54B19" w14:textId="77777777" w:rsidR="0017481D" w:rsidRPr="003F187B" w:rsidRDefault="0017481D" w:rsidP="003F187B">
    <w:pPr>
      <w:pStyle w:val="Footer"/>
      <w:ind w:right="360"/>
      <w:rPr>
        <w:rFonts w:ascii="Arial" w:hAnsi="Arial" w:cs="Arial"/>
        <w:b/>
        <w:color w:val="FFFFFF" w:themeColor="background1"/>
        <w:sz w:val="20"/>
        <w:szCs w:val="20"/>
      </w:rPr>
    </w:pPr>
    <w:r>
      <w:rPr>
        <w:rFonts w:ascii="Arial" w:hAnsi="Arial" w:cs="Arial"/>
        <w:b/>
        <w:noProof/>
        <w:color w:val="FFFFFF" w:themeColor="background1"/>
        <w:sz w:val="20"/>
        <w:szCs w:val="20"/>
      </w:rPr>
      <mc:AlternateContent>
        <mc:Choice Requires="wps">
          <w:drawing>
            <wp:anchor distT="0" distB="0" distL="114300" distR="114300" simplePos="0" relativeHeight="251668480" behindDoc="1" locked="0" layoutInCell="1" allowOverlap="1" wp14:anchorId="396E8712" wp14:editId="60409E1F">
              <wp:simplePos x="0" y="0"/>
              <wp:positionH relativeFrom="column">
                <wp:posOffset>6515100</wp:posOffset>
              </wp:positionH>
              <wp:positionV relativeFrom="paragraph">
                <wp:posOffset>34290</wp:posOffset>
              </wp:positionV>
              <wp:extent cx="342900" cy="342900"/>
              <wp:effectExtent l="0" t="0" r="12700" b="12700"/>
              <wp:wrapNone/>
              <wp:docPr id="4" name="Oval 4"/>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4AA4FB2" id="Oval 4" o:spid="_x0000_s1026" style="position:absolute;margin-left:513pt;margin-top:2.7pt;width:27pt;height:27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" fillcolor="#3f708e" stroked="f" strokeweight="1pt">
              <v:stroke joinstyle="miter"/>
            </v:oval>
          </w:pict>
        </mc:Fallback>
      </mc:AlternateContent>
    </w:r>
    <w:r w:rsidRPr="003F187B">
      <w:rPr>
        <w:rFonts w:ascii="Arial" w:hAnsi="Arial" w:cs="Arial"/>
        <w:b/>
        <w:noProof/>
        <w:color w:val="FFFFFF" w:themeColor="background1"/>
        <w:sz w:val="20"/>
        <w:szCs w:val="20"/>
      </w:rPr>
      <w:drawing>
        <wp:anchor distT="0" distB="0" distL="114300" distR="114300" simplePos="0" relativeHeight="251660288" behindDoc="0" locked="0" layoutInCell="1" allowOverlap="1" wp14:anchorId="29FEEA46" wp14:editId="336E3F32">
          <wp:simplePos x="0" y="0"/>
          <wp:positionH relativeFrom="column">
            <wp:posOffset>-6350</wp:posOffset>
          </wp:positionH>
          <wp:positionV relativeFrom="paragraph">
            <wp:posOffset>50800</wp:posOffset>
          </wp:positionV>
          <wp:extent cx="2963877" cy="387350"/>
          <wp:effectExtent l="0" t="0" r="825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877" cy="38735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61025" w14:textId="77777777" w:rsidR="0017481D" w:rsidRPr="00295906" w:rsidRDefault="0017481D" w:rsidP="00E220D6">
    <w:pPr>
      <w:pStyle w:val="Footer"/>
      <w:framePr w:w="314" w:h="275" w:hRule="exact" w:wrap="none" w:vAnchor="text" w:hAnchor="page" w:x="11114" w:y="200"/>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053537">
      <w:rPr>
        <w:rStyle w:val="PageNumber"/>
        <w:rFonts w:ascii="Verdana" w:hAnsi="Verdana" w:cs="Arial"/>
        <w:b/>
        <w:noProof/>
        <w:color w:val="FFFFFF" w:themeColor="background1"/>
        <w:sz w:val="20"/>
        <w:szCs w:val="20"/>
      </w:rPr>
      <w:t>18</w:t>
    </w:r>
    <w:r w:rsidRPr="00295906">
      <w:rPr>
        <w:rStyle w:val="PageNumber"/>
        <w:rFonts w:ascii="Verdana" w:hAnsi="Verdana" w:cs="Arial"/>
        <w:b/>
        <w:color w:val="FFFFFF" w:themeColor="background1"/>
        <w:sz w:val="20"/>
        <w:szCs w:val="20"/>
      </w:rPr>
      <w:fldChar w:fldCharType="end"/>
    </w:r>
  </w:p>
  <w:p w14:paraId="64964D2E" w14:textId="77777777" w:rsidR="0017481D" w:rsidRPr="003F187B" w:rsidRDefault="0017481D" w:rsidP="003F187B">
    <w:pPr>
      <w:pStyle w:val="Footer"/>
      <w:ind w:right="360"/>
      <w:rPr>
        <w:rFonts w:ascii="Arial" w:hAnsi="Arial" w:cs="Arial"/>
        <w:b/>
        <w:color w:val="FFFFFF" w:themeColor="background1"/>
        <w:sz w:val="20"/>
        <w:szCs w:val="20"/>
      </w:rPr>
    </w:pPr>
    <w:r>
      <w:rPr>
        <w:rFonts w:ascii="Arial" w:hAnsi="Arial" w:cs="Arial"/>
        <w:b/>
        <w:noProof/>
        <w:color w:val="FFFFFF" w:themeColor="background1"/>
        <w:sz w:val="20"/>
        <w:szCs w:val="20"/>
      </w:rPr>
      <mc:AlternateContent>
        <mc:Choice Requires="wps">
          <w:drawing>
            <wp:anchor distT="0" distB="0" distL="114300" distR="114300" simplePos="0" relativeHeight="251684864" behindDoc="1" locked="0" layoutInCell="1" allowOverlap="1" wp14:anchorId="751BD3B8" wp14:editId="47963D45">
              <wp:simplePos x="0" y="0"/>
              <wp:positionH relativeFrom="column">
                <wp:posOffset>6515100</wp:posOffset>
              </wp:positionH>
              <wp:positionV relativeFrom="paragraph">
                <wp:posOffset>34290</wp:posOffset>
              </wp:positionV>
              <wp:extent cx="342900" cy="342900"/>
              <wp:effectExtent l="0" t="0" r="12700" b="12700"/>
              <wp:wrapNone/>
              <wp:docPr id="16" name="Oval 16"/>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E6C2C64" id="Oval 16" o:spid="_x0000_s1026" style="position:absolute;margin-left:513pt;margin-top:2.7pt;width:27pt;height:27pt;z-index:-251631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" fillcolor="#3f708e" stroked="f" strokeweight="1pt">
              <v:stroke joinstyle="miter"/>
            </v:oval>
          </w:pict>
        </mc:Fallback>
      </mc:AlternateContent>
    </w:r>
    <w:r w:rsidRPr="003F187B">
      <w:rPr>
        <w:rFonts w:ascii="Arial" w:hAnsi="Arial" w:cs="Arial"/>
        <w:b/>
        <w:noProof/>
        <w:color w:val="FFFFFF" w:themeColor="background1"/>
        <w:sz w:val="20"/>
        <w:szCs w:val="20"/>
      </w:rPr>
      <w:drawing>
        <wp:anchor distT="0" distB="0" distL="114300" distR="114300" simplePos="0" relativeHeight="251683840" behindDoc="0" locked="0" layoutInCell="1" allowOverlap="1" wp14:anchorId="69B94A9E" wp14:editId="04708557">
          <wp:simplePos x="0" y="0"/>
          <wp:positionH relativeFrom="column">
            <wp:posOffset>-6350</wp:posOffset>
          </wp:positionH>
          <wp:positionV relativeFrom="paragraph">
            <wp:posOffset>50800</wp:posOffset>
          </wp:positionV>
          <wp:extent cx="2963877" cy="387350"/>
          <wp:effectExtent l="0" t="0" r="825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877" cy="38735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811EF" w14:textId="77777777" w:rsidR="0017481D" w:rsidRPr="00295906" w:rsidRDefault="0017481D" w:rsidP="009336FB">
    <w:pPr>
      <w:pStyle w:val="Footer"/>
      <w:framePr w:w="471" w:h="253" w:hRule="exact" w:wrap="none" w:vAnchor="text" w:hAnchor="page" w:x="11011" w:y="201"/>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053537">
      <w:rPr>
        <w:rStyle w:val="PageNumber"/>
        <w:rFonts w:ascii="Verdana" w:hAnsi="Verdana" w:cs="Arial"/>
        <w:b/>
        <w:noProof/>
        <w:color w:val="FFFFFF" w:themeColor="background1"/>
        <w:sz w:val="20"/>
        <w:szCs w:val="20"/>
      </w:rPr>
      <w:t>29</w:t>
    </w:r>
    <w:r w:rsidRPr="00295906">
      <w:rPr>
        <w:rStyle w:val="PageNumber"/>
        <w:rFonts w:ascii="Verdana" w:hAnsi="Verdana" w:cs="Arial"/>
        <w:b/>
        <w:color w:val="FFFFFF" w:themeColor="background1"/>
        <w:sz w:val="20"/>
        <w:szCs w:val="20"/>
      </w:rPr>
      <w:fldChar w:fldCharType="end"/>
    </w:r>
  </w:p>
  <w:p w14:paraId="4B8501C6" w14:textId="77777777" w:rsidR="0017481D" w:rsidRPr="003F187B" w:rsidRDefault="0017481D" w:rsidP="003F187B">
    <w:pPr>
      <w:pStyle w:val="Footer"/>
      <w:ind w:right="360"/>
      <w:rPr>
        <w:rFonts w:ascii="Arial" w:hAnsi="Arial" w:cs="Arial"/>
        <w:b/>
        <w:color w:val="FFFFFF" w:themeColor="background1"/>
        <w:sz w:val="20"/>
        <w:szCs w:val="20"/>
      </w:rPr>
    </w:pPr>
    <w:r>
      <w:rPr>
        <w:rFonts w:ascii="Arial" w:hAnsi="Arial" w:cs="Arial"/>
        <w:b/>
        <w:noProof/>
        <w:color w:val="FFFFFF" w:themeColor="background1"/>
        <w:sz w:val="20"/>
        <w:szCs w:val="20"/>
      </w:rPr>
      <mc:AlternateContent>
        <mc:Choice Requires="wps">
          <w:drawing>
            <wp:anchor distT="0" distB="0" distL="114300" distR="114300" simplePos="0" relativeHeight="251679744" behindDoc="1" locked="0" layoutInCell="1" allowOverlap="1" wp14:anchorId="45BAB9D3" wp14:editId="2777BF2D">
              <wp:simplePos x="0" y="0"/>
              <wp:positionH relativeFrom="column">
                <wp:posOffset>6515100</wp:posOffset>
              </wp:positionH>
              <wp:positionV relativeFrom="paragraph">
                <wp:posOffset>34290</wp:posOffset>
              </wp:positionV>
              <wp:extent cx="342900" cy="342900"/>
              <wp:effectExtent l="0" t="0" r="12700" b="12700"/>
              <wp:wrapNone/>
              <wp:docPr id="39" name="Oval 39"/>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9BFCB0" id="Oval 39" o:spid="_x0000_s1026" style="position:absolute;margin-left:513pt;margin-top:2.7pt;width:27pt;height:27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" fillcolor="#3f708e" stroked="f" strokeweight="1pt">
              <v:stroke joinstyle="miter"/>
            </v:oval>
          </w:pict>
        </mc:Fallback>
      </mc:AlternateContent>
    </w:r>
    <w:r w:rsidRPr="003F187B">
      <w:rPr>
        <w:rFonts w:ascii="Arial" w:hAnsi="Arial" w:cs="Arial"/>
        <w:b/>
        <w:noProof/>
        <w:color w:val="FFFFFF" w:themeColor="background1"/>
        <w:sz w:val="20"/>
        <w:szCs w:val="20"/>
      </w:rPr>
      <w:drawing>
        <wp:anchor distT="0" distB="0" distL="114300" distR="114300" simplePos="0" relativeHeight="251678720" behindDoc="0" locked="0" layoutInCell="1" allowOverlap="1" wp14:anchorId="37EDEDED" wp14:editId="3DCD6900">
          <wp:simplePos x="0" y="0"/>
          <wp:positionH relativeFrom="column">
            <wp:posOffset>-6350</wp:posOffset>
          </wp:positionH>
          <wp:positionV relativeFrom="paragraph">
            <wp:posOffset>50800</wp:posOffset>
          </wp:positionV>
          <wp:extent cx="2963877" cy="387350"/>
          <wp:effectExtent l="0" t="0" r="8255"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877" cy="3873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5928E1" w14:textId="77777777" w:rsidR="00D06CD3" w:rsidRDefault="00D06CD3" w:rsidP="000219F5">
      <w:r>
        <w:separator/>
      </w:r>
    </w:p>
  </w:footnote>
  <w:footnote w:type="continuationSeparator" w:id="0">
    <w:p w14:paraId="3AC5D851" w14:textId="77777777" w:rsidR="00D06CD3" w:rsidRDefault="00D06CD3" w:rsidP="000219F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12865" w14:textId="77777777" w:rsidR="0017481D" w:rsidRPr="003F187B" w:rsidRDefault="0017481D" w:rsidP="00567EC5">
    <w:pPr>
      <w:pStyle w:val="Header"/>
      <w:spacing w:after="760"/>
      <w:ind w:left="446"/>
    </w:pPr>
    <w:r>
      <w:rPr>
        <w:noProof/>
      </w:rPr>
      <mc:AlternateContent>
        <mc:Choice Requires="wps">
          <w:drawing>
            <wp:anchor distT="0" distB="0" distL="114300" distR="114300" simplePos="0" relativeHeight="251674624" behindDoc="0" locked="0" layoutInCell="1" allowOverlap="1" wp14:anchorId="7D2EBDC3" wp14:editId="0532E412">
              <wp:simplePos x="0" y="0"/>
              <wp:positionH relativeFrom="column">
                <wp:posOffset>0</wp:posOffset>
              </wp:positionH>
              <wp:positionV relativeFrom="page">
                <wp:posOffset>457200</wp:posOffset>
              </wp:positionV>
              <wp:extent cx="4864100" cy="11188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864100" cy="1118870"/>
                      </a:xfrm>
                      <a:prstGeom prst="rect">
                        <a:avLst/>
                      </a:prstGeom>
                      <a:noFill/>
                      <a:ln>
                        <a:noFill/>
                      </a:ln>
                      <a:effectLst/>
                    </wps:spPr>
                    <wps:txbx>
                      <w:txbxContent>
                        <w:p w14:paraId="079CB5AD" w14:textId="56CCABD8" w:rsidR="0017481D" w:rsidRPr="00DB1CD2" w:rsidRDefault="0017481D" w:rsidP="0014321B">
                          <w:pPr>
                            <w:pStyle w:val="Heading"/>
                            <w:rPr>
                              <w:lang w:bidi="fr-CA"/>
                            </w:rPr>
                          </w:pPr>
                          <w:r w:rsidRPr="0014321B">
                            <w:rPr>
                              <w:lang w:bidi="fr-CA"/>
                            </w:rPr>
                            <w:t xml:space="preserve">Principes de base </w:t>
                          </w:r>
                          <w:r>
                            <w:rPr>
                              <w:lang w:bidi="fr-CA"/>
                            </w:rPr>
                            <w:br/>
                          </w:r>
                          <w:r w:rsidRPr="0014321B">
                            <w:rPr>
                              <w:lang w:bidi="fr-CA"/>
                            </w:rPr>
                            <w:t>sur les placements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2EBDC3" id="_x0000_t202" coordsize="21600,21600" o:spt="202" path="m0,0l0,21600,21600,21600,21600,0xe">
              <v:stroke joinstyle="miter"/>
              <v:path gradientshapeok="t" o:connecttype="rect"/>
            </v:shapetype>
            <v:shape id="Text Box 5" o:spid="_x0000_s1038" type="#_x0000_t202" style="position:absolute;left:0;text-align:left;margin-left:0;margin-top:36pt;width:383pt;height:8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" filled="f" stroked="f">
              <v:textbox>
                <w:txbxContent>
                  <w:p w14:paraId="079CB5AD" w14:textId="56CCABD8" w:rsidR="0017481D" w:rsidRPr="00DB1CD2" w:rsidRDefault="0017481D" w:rsidP="0014321B">
                    <w:pPr>
                      <w:pStyle w:val="Heading"/>
                      <w:rPr>
                        <w:lang w:bidi="fr-CA"/>
                      </w:rPr>
                    </w:pPr>
                    <w:r w:rsidRPr="0014321B">
                      <w:rPr>
                        <w:lang w:bidi="fr-CA"/>
                      </w:rPr>
                      <w:t xml:space="preserve">Principes de base </w:t>
                    </w:r>
                    <w:r>
                      <w:rPr>
                        <w:lang w:bidi="fr-CA"/>
                      </w:rPr>
                      <w:br/>
                    </w:r>
                    <w:r w:rsidRPr="0014321B">
                      <w:rPr>
                        <w:lang w:bidi="fr-CA"/>
                      </w:rPr>
                      <w:t>sur les placements</w:t>
                    </w:r>
                  </w:p>
                </w:txbxContent>
              </v:textbox>
              <w10:wrap anchory="page"/>
            </v:shape>
          </w:pict>
        </mc:Fallback>
      </mc:AlternateContent>
    </w:r>
    <w:r w:rsidRPr="00030CB4">
      <w:rPr>
        <w:rFonts w:ascii="Verdana" w:hAnsi="Verdana"/>
        <w:noProof/>
        <w:color w:val="FFFFFF" w:themeColor="background1"/>
        <w:sz w:val="58"/>
        <w:szCs w:val="58"/>
      </w:rPr>
      <w:t xml:space="preserve"> </w:t>
    </w:r>
    <w:r w:rsidRPr="00030CB4">
      <w:rPr>
        <w:rFonts w:ascii="Verdana" w:hAnsi="Verdana"/>
        <w:noProof/>
        <w:color w:val="FFFFFF" w:themeColor="background1"/>
        <w:sz w:val="58"/>
        <w:szCs w:val="58"/>
      </w:rPr>
      <w:drawing>
        <wp:anchor distT="0" distB="0" distL="114300" distR="114300" simplePos="0" relativeHeight="251667456" behindDoc="1" locked="0" layoutInCell="1" allowOverlap="1" wp14:anchorId="0C642E54" wp14:editId="7A52114C">
          <wp:simplePos x="0" y="0"/>
          <wp:positionH relativeFrom="column">
            <wp:posOffset>0</wp:posOffset>
          </wp:positionH>
          <wp:positionV relativeFrom="page">
            <wp:posOffset>456353</wp:posOffset>
          </wp:positionV>
          <wp:extent cx="6858000" cy="1129284"/>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112928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0C2DB" w14:textId="77777777" w:rsidR="0017481D" w:rsidRPr="003F187B" w:rsidRDefault="0017481D" w:rsidP="00567EC5">
    <w:pPr>
      <w:pStyle w:val="Header"/>
      <w:spacing w:after="480"/>
      <w:ind w:left="360"/>
    </w:pPr>
    <w:r>
      <w:rPr>
        <w:noProof/>
      </w:rPr>
      <mc:AlternateContent>
        <mc:Choice Requires="wps">
          <w:drawing>
            <wp:anchor distT="0" distB="0" distL="114300" distR="114300" simplePos="0" relativeHeight="251672576" behindDoc="0" locked="0" layoutInCell="1" allowOverlap="1" wp14:anchorId="277B2ABF" wp14:editId="3B23A319">
              <wp:simplePos x="0" y="0"/>
              <wp:positionH relativeFrom="column">
                <wp:posOffset>24063</wp:posOffset>
              </wp:positionH>
              <wp:positionV relativeFrom="page">
                <wp:posOffset>457200</wp:posOffset>
              </wp:positionV>
              <wp:extent cx="4704080" cy="673735"/>
              <wp:effectExtent l="0" t="0" r="0" b="12065"/>
              <wp:wrapNone/>
              <wp:docPr id="1" name="Text Box 1"/>
              <wp:cNvGraphicFramePr/>
              <a:graphic xmlns:a="http://schemas.openxmlformats.org/drawingml/2006/main">
                <a:graphicData uri="http://schemas.microsoft.com/office/word/2010/wordprocessingShape">
                  <wps:wsp>
                    <wps:cNvSpPr txBox="1"/>
                    <wps:spPr>
                      <a:xfrm>
                        <a:off x="0" y="0"/>
                        <a:ext cx="4704080" cy="673735"/>
                      </a:xfrm>
                      <a:prstGeom prst="rect">
                        <a:avLst/>
                      </a:prstGeom>
                      <a:noFill/>
                      <a:ln>
                        <a:noFill/>
                      </a:ln>
                      <a:effectLst/>
                    </wps:spPr>
                    <wps:txbx>
                      <w:txbxContent>
                        <w:p w14:paraId="6ADA1B55" w14:textId="069498B6" w:rsidR="0017481D" w:rsidRPr="00872DBF" w:rsidRDefault="0017481D" w:rsidP="002517FC">
                          <w:pPr>
                            <w:pStyle w:val="Header"/>
                            <w:rPr>
                              <w:rFonts w:ascii="Verdana" w:hAnsi="Verdana" w:cs="Arial"/>
                              <w:color w:val="FFFFFF" w:themeColor="background1"/>
                              <w:sz w:val="36"/>
                              <w:szCs w:val="36"/>
                              <w:lang w:val="en-CA" w:bidi="fr-CA"/>
                            </w:rPr>
                          </w:pPr>
                          <w:r w:rsidRPr="0014321B">
                            <w:rPr>
                              <w:rFonts w:ascii="Verdana" w:hAnsi="Verdana" w:cs="Arial"/>
                              <w:color w:val="FFFFFF" w:themeColor="background1"/>
                              <w:sz w:val="36"/>
                              <w:szCs w:val="36"/>
                              <w:lang w:val="en-CA" w:bidi="fr-CA"/>
                            </w:rPr>
                            <w:t>Prin</w:t>
                          </w:r>
                          <w:r>
                            <w:rPr>
                              <w:rFonts w:ascii="Verdana" w:hAnsi="Verdana" w:cs="Arial"/>
                              <w:color w:val="FFFFFF" w:themeColor="background1"/>
                              <w:sz w:val="36"/>
                              <w:szCs w:val="36"/>
                              <w:lang w:val="en-CA" w:bidi="fr-CA"/>
                            </w:rPr>
                            <w:t>cipes de base sur les placements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7B2ABF" id="_x0000_t202" coordsize="21600,21600" o:spt="202" path="m0,0l0,21600,21600,21600,21600,0xe">
              <v:stroke joinstyle="miter"/>
              <v:path gradientshapeok="t" o:connecttype="rect"/>
            </v:shapetype>
            <v:shape id="Text Box 1" o:spid="_x0000_s1039" type="#_x0000_t202" style="position:absolute;left:0;text-align:left;margin-left:1.9pt;margin-top:36pt;width:370.4pt;height:53.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" filled="f" stroked="f">
              <v:textbox>
                <w:txbxContent>
                  <w:p w14:paraId="6ADA1B55" w14:textId="069498B6" w:rsidR="0017481D" w:rsidRPr="00872DBF" w:rsidRDefault="0017481D" w:rsidP="002517FC">
                    <w:pPr>
                      <w:pStyle w:val="Header"/>
                      <w:rPr>
                        <w:rFonts w:ascii="Verdana" w:hAnsi="Verdana" w:cs="Arial"/>
                        <w:color w:val="FFFFFF" w:themeColor="background1"/>
                        <w:sz w:val="36"/>
                        <w:szCs w:val="36"/>
                        <w:lang w:val="en-CA" w:bidi="fr-CA"/>
                      </w:rPr>
                    </w:pPr>
                    <w:r w:rsidRPr="0014321B">
                      <w:rPr>
                        <w:rFonts w:ascii="Verdana" w:hAnsi="Verdana" w:cs="Arial"/>
                        <w:color w:val="FFFFFF" w:themeColor="background1"/>
                        <w:sz w:val="36"/>
                        <w:szCs w:val="36"/>
                        <w:lang w:val="en-CA" w:bidi="fr-CA"/>
                      </w:rPr>
                      <w:t>Prin</w:t>
                    </w:r>
                    <w:r>
                      <w:rPr>
                        <w:rFonts w:ascii="Verdana" w:hAnsi="Verdana" w:cs="Arial"/>
                        <w:color w:val="FFFFFF" w:themeColor="background1"/>
                        <w:sz w:val="36"/>
                        <w:szCs w:val="36"/>
                        <w:lang w:val="en-CA" w:bidi="fr-CA"/>
                      </w:rPr>
                      <w:t>cipes de base sur les placements</w:t>
                    </w:r>
                  </w:p>
                </w:txbxContent>
              </v:textbox>
              <w10:wrap anchory="page"/>
            </v:shape>
          </w:pict>
        </mc:Fallback>
      </mc:AlternateContent>
    </w:r>
    <w:r w:rsidRPr="00030CB4">
      <w:rPr>
        <w:rFonts w:ascii="Verdana" w:hAnsi="Verdana"/>
        <w:noProof/>
        <w:color w:val="FFFFFF" w:themeColor="background1"/>
        <w:sz w:val="58"/>
        <w:szCs w:val="58"/>
      </w:rPr>
      <w:t xml:space="preserve"> </w:t>
    </w:r>
    <w:r w:rsidRPr="00030CB4">
      <w:rPr>
        <w:rFonts w:ascii="Verdana" w:hAnsi="Verdana"/>
        <w:noProof/>
        <w:color w:val="FFFFFF" w:themeColor="background1"/>
        <w:sz w:val="58"/>
        <w:szCs w:val="58"/>
      </w:rPr>
      <w:drawing>
        <wp:anchor distT="0" distB="0" distL="114300" distR="114300" simplePos="0" relativeHeight="251670528" behindDoc="1" locked="0" layoutInCell="1" allowOverlap="1" wp14:anchorId="6134DB62" wp14:editId="43D12E9F">
          <wp:simplePos x="0" y="0"/>
          <wp:positionH relativeFrom="column">
            <wp:posOffset>0</wp:posOffset>
          </wp:positionH>
          <wp:positionV relativeFrom="page">
            <wp:posOffset>457200</wp:posOffset>
          </wp:positionV>
          <wp:extent cx="6858000" cy="69037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CEC3E" w14:textId="5A305356" w:rsidR="0017481D" w:rsidRPr="003F187B" w:rsidRDefault="0017481D" w:rsidP="00872DBF">
    <w:pPr>
      <w:pStyle w:val="Header"/>
      <w:tabs>
        <w:tab w:val="clear" w:pos="4680"/>
        <w:tab w:val="clear" w:pos="9360"/>
        <w:tab w:val="left" w:pos="2528"/>
      </w:tabs>
      <w:spacing w:after="480"/>
      <w:ind w:left="360"/>
    </w:pPr>
    <w:r>
      <w:rPr>
        <w:rFonts w:ascii="Verdana" w:hAnsi="Verdana" w:cs="Arial"/>
        <w:noProof/>
        <w:color w:val="FFFFFF" w:themeColor="background1"/>
        <w:sz w:val="36"/>
        <w:szCs w:val="36"/>
      </w:rPr>
      <mc:AlternateContent>
        <mc:Choice Requires="wps">
          <w:drawing>
            <wp:anchor distT="0" distB="0" distL="114300" distR="114300" simplePos="0" relativeHeight="251681792" behindDoc="0" locked="0" layoutInCell="1" allowOverlap="1" wp14:anchorId="0AF9F924" wp14:editId="42D4F6DC">
              <wp:simplePos x="0" y="0"/>
              <wp:positionH relativeFrom="column">
                <wp:posOffset>0</wp:posOffset>
              </wp:positionH>
              <wp:positionV relativeFrom="page">
                <wp:posOffset>485335</wp:posOffset>
              </wp:positionV>
              <wp:extent cx="4680284" cy="649605"/>
              <wp:effectExtent l="0" t="0" r="0" b="10795"/>
              <wp:wrapNone/>
              <wp:docPr id="22" name="Text Box 22"/>
              <wp:cNvGraphicFramePr/>
              <a:graphic xmlns:a="http://schemas.openxmlformats.org/drawingml/2006/main">
                <a:graphicData uri="http://schemas.microsoft.com/office/word/2010/wordprocessingShape">
                  <wps:wsp>
                    <wps:cNvSpPr txBox="1"/>
                    <wps:spPr>
                      <a:xfrm>
                        <a:off x="0" y="0"/>
                        <a:ext cx="4680284" cy="6496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B49235" w14:textId="16DCA29D" w:rsidR="0017481D" w:rsidRPr="00872DBF" w:rsidRDefault="0017481D" w:rsidP="0014321B">
                          <w:pPr>
                            <w:ind w:left="90"/>
                            <w:rPr>
                              <w:rFonts w:ascii="Verdana" w:hAnsi="Verdana" w:cs="Arial"/>
                              <w:color w:val="FFFFFF" w:themeColor="background1"/>
                              <w:sz w:val="36"/>
                              <w:szCs w:val="36"/>
                              <w:lang w:val="en-CA" w:bidi="fr-CA"/>
                            </w:rPr>
                          </w:pPr>
                          <w:r w:rsidRPr="0014321B">
                            <w:rPr>
                              <w:rFonts w:ascii="Verdana" w:hAnsi="Verdana" w:cs="Arial"/>
                              <w:color w:val="FFFFFF" w:themeColor="background1"/>
                              <w:sz w:val="36"/>
                              <w:szCs w:val="36"/>
                              <w:lang w:val="en-CA" w:bidi="fr-CA"/>
                            </w:rPr>
                            <w:t>Principes de base sur les placements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F9F924" id="_x0000_t202" coordsize="21600,21600" o:spt="202" path="m0,0l0,21600,21600,21600,21600,0xe">
              <v:stroke joinstyle="miter"/>
              <v:path gradientshapeok="t" o:connecttype="rect"/>
            </v:shapetype>
            <v:shape id="Text Box 22" o:spid="_x0000_s1040" type="#_x0000_t202" style="position:absolute;left:0;text-align:left;margin-left:0;margin-top:38.2pt;width:368.55pt;height:51.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" filled="f" stroked="f">
              <v:textbox>
                <w:txbxContent>
                  <w:p w14:paraId="72B49235" w14:textId="16DCA29D" w:rsidR="0017481D" w:rsidRPr="00872DBF" w:rsidRDefault="0017481D" w:rsidP="0014321B">
                    <w:pPr>
                      <w:ind w:left="90"/>
                      <w:rPr>
                        <w:rFonts w:ascii="Verdana" w:hAnsi="Verdana" w:cs="Arial"/>
                        <w:color w:val="FFFFFF" w:themeColor="background1"/>
                        <w:sz w:val="36"/>
                        <w:szCs w:val="36"/>
                        <w:lang w:val="en-CA" w:bidi="fr-CA"/>
                      </w:rPr>
                    </w:pPr>
                    <w:r w:rsidRPr="0014321B">
                      <w:rPr>
                        <w:rFonts w:ascii="Verdana" w:hAnsi="Verdana" w:cs="Arial"/>
                        <w:color w:val="FFFFFF" w:themeColor="background1"/>
                        <w:sz w:val="36"/>
                        <w:szCs w:val="36"/>
                        <w:lang w:val="en-CA" w:bidi="fr-CA"/>
                      </w:rPr>
                      <w:t>Principes de base sur les placements</w:t>
                    </w:r>
                  </w:p>
                </w:txbxContent>
              </v:textbox>
              <w10:wrap anchory="page"/>
            </v:shape>
          </w:pict>
        </mc:Fallback>
      </mc:AlternateContent>
    </w:r>
    <w:r w:rsidRPr="00030CB4">
      <w:rPr>
        <w:rFonts w:ascii="Verdana" w:hAnsi="Verdana"/>
        <w:noProof/>
        <w:color w:val="FFFFFF" w:themeColor="background1"/>
        <w:sz w:val="58"/>
        <w:szCs w:val="58"/>
      </w:rPr>
      <w:t xml:space="preserve"> </w:t>
    </w:r>
    <w:r w:rsidRPr="00030CB4">
      <w:rPr>
        <w:rFonts w:ascii="Verdana" w:hAnsi="Verdana"/>
        <w:noProof/>
        <w:color w:val="FFFFFF" w:themeColor="background1"/>
        <w:sz w:val="58"/>
        <w:szCs w:val="58"/>
      </w:rPr>
      <w:drawing>
        <wp:anchor distT="0" distB="0" distL="114300" distR="114300" simplePos="0" relativeHeight="251676672" behindDoc="1" locked="0" layoutInCell="1" allowOverlap="1" wp14:anchorId="4AF65271" wp14:editId="66C59A3B">
          <wp:simplePos x="0" y="0"/>
          <wp:positionH relativeFrom="column">
            <wp:posOffset>0</wp:posOffset>
          </wp:positionH>
          <wp:positionV relativeFrom="page">
            <wp:posOffset>457200</wp:posOffset>
          </wp:positionV>
          <wp:extent cx="6858000" cy="690372"/>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r>
      <w:rPr>
        <w:rFonts w:ascii="Verdana" w:hAnsi="Verdana"/>
        <w:noProof/>
        <w:color w:val="FFFFFF" w:themeColor="background1"/>
        <w:sz w:val="58"/>
        <w:szCs w:val="58"/>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8648E3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B222FD7"/>
    <w:multiLevelType w:val="hybridMultilevel"/>
    <w:tmpl w:val="FB1C17E8"/>
    <w:lvl w:ilvl="0" w:tplc="A1804C14">
      <w:start w:val="1"/>
      <w:numFmt w:val="lowerLetter"/>
      <w:pStyle w:val="Lett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1C5C4A"/>
    <w:multiLevelType w:val="hybridMultilevel"/>
    <w:tmpl w:val="E12294D0"/>
    <w:lvl w:ilvl="0" w:tplc="7A546272">
      <w:start w:val="1"/>
      <w:numFmt w:val="decimal"/>
      <w:pStyle w:val="NumberedList"/>
      <w:lvlText w:val="%1."/>
      <w:lvlJc w:val="left"/>
      <w:pPr>
        <w:ind w:left="45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BBF581B"/>
    <w:multiLevelType w:val="hybridMultilevel"/>
    <w:tmpl w:val="5D10AA6E"/>
    <w:lvl w:ilvl="0" w:tplc="255CBDFE">
      <w:numFmt w:val="bullet"/>
      <w:pStyle w:val="Bullet"/>
      <w:lvlText w:val="•"/>
      <w:lvlJc w:val="left"/>
      <w:pPr>
        <w:ind w:left="720" w:hanging="360"/>
      </w:pPr>
      <w:rPr>
        <w:rFonts w:ascii="Verdana" w:eastAsiaTheme="minorHAnsi" w:hAnsi="Verdana" w:cs="Arial" w:hint="default"/>
      </w:rPr>
    </w:lvl>
    <w:lvl w:ilvl="1" w:tplc="E1E24334">
      <w:start w:val="1"/>
      <w:numFmt w:val="bullet"/>
      <w:pStyle w:val="2nd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2"/>
    <w:lvlOverride w:ilvl="0">
      <w:startOverride w:val="1"/>
    </w:lvlOverride>
  </w:num>
  <w:num w:numId="6">
    <w:abstractNumId w:val="2"/>
    <w:lvlOverride w:ilvl="0">
      <w:startOverride w:val="1"/>
    </w:lvlOverride>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1"/>
    <w:lvlOverride w:ilvl="0">
      <w:startOverride w:val="1"/>
    </w:lvlOverride>
  </w:num>
  <w:num w:numId="14">
    <w:abstractNumId w:val="2"/>
    <w:lvlOverride w:ilvl="0">
      <w:startOverride w:val="1"/>
    </w:lvlOverride>
  </w:num>
  <w:num w:numId="15">
    <w:abstractNumId w:val="2"/>
    <w:lvlOverride w:ilvl="0">
      <w:startOverride w:val="1"/>
    </w:lvlOverride>
  </w:num>
  <w:num w:numId="16">
    <w:abstractNumId w:val="2"/>
    <w:lvlOverride w:ilvl="0">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hideSpellingErrors/>
  <w:proofState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015"/>
    <w:rsid w:val="0001377B"/>
    <w:rsid w:val="000219F5"/>
    <w:rsid w:val="00022E67"/>
    <w:rsid w:val="00030CB4"/>
    <w:rsid w:val="00053537"/>
    <w:rsid w:val="00056336"/>
    <w:rsid w:val="000761FB"/>
    <w:rsid w:val="000838FC"/>
    <w:rsid w:val="00083DDB"/>
    <w:rsid w:val="000A5685"/>
    <w:rsid w:val="000A644A"/>
    <w:rsid w:val="000B1F37"/>
    <w:rsid w:val="000C5055"/>
    <w:rsid w:val="000E39A9"/>
    <w:rsid w:val="000E4B52"/>
    <w:rsid w:val="000E566D"/>
    <w:rsid w:val="000F5619"/>
    <w:rsid w:val="00100D2B"/>
    <w:rsid w:val="00104B6E"/>
    <w:rsid w:val="00125F03"/>
    <w:rsid w:val="001266F9"/>
    <w:rsid w:val="0012702B"/>
    <w:rsid w:val="00140D48"/>
    <w:rsid w:val="0014321B"/>
    <w:rsid w:val="00166711"/>
    <w:rsid w:val="00166B2E"/>
    <w:rsid w:val="0017481D"/>
    <w:rsid w:val="00176AA6"/>
    <w:rsid w:val="001840E2"/>
    <w:rsid w:val="001B0659"/>
    <w:rsid w:val="001D6956"/>
    <w:rsid w:val="001E3CEB"/>
    <w:rsid w:val="001F0AE2"/>
    <w:rsid w:val="00201EF6"/>
    <w:rsid w:val="00212CB5"/>
    <w:rsid w:val="00215889"/>
    <w:rsid w:val="00222864"/>
    <w:rsid w:val="002407EE"/>
    <w:rsid w:val="0024470B"/>
    <w:rsid w:val="002517FC"/>
    <w:rsid w:val="00253A1A"/>
    <w:rsid w:val="0026196F"/>
    <w:rsid w:val="00262357"/>
    <w:rsid w:val="00277B81"/>
    <w:rsid w:val="00295906"/>
    <w:rsid w:val="002A49B8"/>
    <w:rsid w:val="002B274B"/>
    <w:rsid w:val="002C0D4C"/>
    <w:rsid w:val="002C154B"/>
    <w:rsid w:val="002C635A"/>
    <w:rsid w:val="002D0AF9"/>
    <w:rsid w:val="002D4BA5"/>
    <w:rsid w:val="002D56F2"/>
    <w:rsid w:val="002D6B46"/>
    <w:rsid w:val="003043E3"/>
    <w:rsid w:val="0030440C"/>
    <w:rsid w:val="003075A7"/>
    <w:rsid w:val="0032344D"/>
    <w:rsid w:val="00334DA9"/>
    <w:rsid w:val="00354048"/>
    <w:rsid w:val="00376D39"/>
    <w:rsid w:val="00380F87"/>
    <w:rsid w:val="003D47C1"/>
    <w:rsid w:val="003D7D07"/>
    <w:rsid w:val="003F187B"/>
    <w:rsid w:val="003F690E"/>
    <w:rsid w:val="0042447B"/>
    <w:rsid w:val="00426AA3"/>
    <w:rsid w:val="004365A8"/>
    <w:rsid w:val="00437CE6"/>
    <w:rsid w:val="00461AAB"/>
    <w:rsid w:val="00462C04"/>
    <w:rsid w:val="00471E46"/>
    <w:rsid w:val="004754CE"/>
    <w:rsid w:val="004824AF"/>
    <w:rsid w:val="004B350C"/>
    <w:rsid w:val="004B53A7"/>
    <w:rsid w:val="004D11FF"/>
    <w:rsid w:val="004E2FEE"/>
    <w:rsid w:val="004E5E1F"/>
    <w:rsid w:val="004F16D9"/>
    <w:rsid w:val="00505110"/>
    <w:rsid w:val="005161C4"/>
    <w:rsid w:val="00546293"/>
    <w:rsid w:val="00564081"/>
    <w:rsid w:val="00567EC5"/>
    <w:rsid w:val="00567ED8"/>
    <w:rsid w:val="0057088F"/>
    <w:rsid w:val="00571A92"/>
    <w:rsid w:val="00577745"/>
    <w:rsid w:val="00585562"/>
    <w:rsid w:val="0059103B"/>
    <w:rsid w:val="005C743A"/>
    <w:rsid w:val="005E2BF9"/>
    <w:rsid w:val="005F3389"/>
    <w:rsid w:val="00611A6A"/>
    <w:rsid w:val="0061435C"/>
    <w:rsid w:val="0062122B"/>
    <w:rsid w:val="00626BB0"/>
    <w:rsid w:val="00637C38"/>
    <w:rsid w:val="00647132"/>
    <w:rsid w:val="0067008A"/>
    <w:rsid w:val="0067462B"/>
    <w:rsid w:val="006824D1"/>
    <w:rsid w:val="006918A7"/>
    <w:rsid w:val="00693081"/>
    <w:rsid w:val="00693DB6"/>
    <w:rsid w:val="006A615D"/>
    <w:rsid w:val="006C1A7B"/>
    <w:rsid w:val="006D09DC"/>
    <w:rsid w:val="006D4EF9"/>
    <w:rsid w:val="006E1A5E"/>
    <w:rsid w:val="006E5E0B"/>
    <w:rsid w:val="006F2C07"/>
    <w:rsid w:val="00705B32"/>
    <w:rsid w:val="0071194A"/>
    <w:rsid w:val="0077060A"/>
    <w:rsid w:val="00775DE4"/>
    <w:rsid w:val="0079338F"/>
    <w:rsid w:val="007B54C8"/>
    <w:rsid w:val="007F21F4"/>
    <w:rsid w:val="008124E0"/>
    <w:rsid w:val="0083159C"/>
    <w:rsid w:val="0083699C"/>
    <w:rsid w:val="008369AA"/>
    <w:rsid w:val="00837E0E"/>
    <w:rsid w:val="008417A2"/>
    <w:rsid w:val="00847E16"/>
    <w:rsid w:val="00850CF2"/>
    <w:rsid w:val="00863846"/>
    <w:rsid w:val="00865EF7"/>
    <w:rsid w:val="00872DBF"/>
    <w:rsid w:val="00873418"/>
    <w:rsid w:val="008A67DD"/>
    <w:rsid w:val="008C3AF4"/>
    <w:rsid w:val="008C5E60"/>
    <w:rsid w:val="00906E2E"/>
    <w:rsid w:val="00912080"/>
    <w:rsid w:val="009120B8"/>
    <w:rsid w:val="00922C90"/>
    <w:rsid w:val="009336FB"/>
    <w:rsid w:val="00940D51"/>
    <w:rsid w:val="00943A44"/>
    <w:rsid w:val="00975571"/>
    <w:rsid w:val="009D42FE"/>
    <w:rsid w:val="009D5A1C"/>
    <w:rsid w:val="009E1989"/>
    <w:rsid w:val="009F2541"/>
    <w:rsid w:val="00A06EC6"/>
    <w:rsid w:val="00A14B67"/>
    <w:rsid w:val="00A27B61"/>
    <w:rsid w:val="00A6347B"/>
    <w:rsid w:val="00A71124"/>
    <w:rsid w:val="00A72354"/>
    <w:rsid w:val="00AA2E73"/>
    <w:rsid w:val="00AA5549"/>
    <w:rsid w:val="00AB0CA0"/>
    <w:rsid w:val="00AB3B08"/>
    <w:rsid w:val="00AB540F"/>
    <w:rsid w:val="00AD5765"/>
    <w:rsid w:val="00AE13D7"/>
    <w:rsid w:val="00AE2DB7"/>
    <w:rsid w:val="00B03A9E"/>
    <w:rsid w:val="00B126AB"/>
    <w:rsid w:val="00B410C6"/>
    <w:rsid w:val="00B44D0C"/>
    <w:rsid w:val="00B472C6"/>
    <w:rsid w:val="00B5142A"/>
    <w:rsid w:val="00B55DD7"/>
    <w:rsid w:val="00B64BCB"/>
    <w:rsid w:val="00BA1E29"/>
    <w:rsid w:val="00BA392D"/>
    <w:rsid w:val="00BB1560"/>
    <w:rsid w:val="00BC6D3C"/>
    <w:rsid w:val="00BC7202"/>
    <w:rsid w:val="00BF5468"/>
    <w:rsid w:val="00C31242"/>
    <w:rsid w:val="00C45387"/>
    <w:rsid w:val="00C522B1"/>
    <w:rsid w:val="00C60A3E"/>
    <w:rsid w:val="00C620F7"/>
    <w:rsid w:val="00C9685E"/>
    <w:rsid w:val="00CD6BE3"/>
    <w:rsid w:val="00CE1266"/>
    <w:rsid w:val="00D04015"/>
    <w:rsid w:val="00D05B6A"/>
    <w:rsid w:val="00D06CD3"/>
    <w:rsid w:val="00D10B25"/>
    <w:rsid w:val="00D278DA"/>
    <w:rsid w:val="00D34CCE"/>
    <w:rsid w:val="00D4489F"/>
    <w:rsid w:val="00D47F77"/>
    <w:rsid w:val="00D5394E"/>
    <w:rsid w:val="00D708FD"/>
    <w:rsid w:val="00D72B9D"/>
    <w:rsid w:val="00D756EE"/>
    <w:rsid w:val="00D97C27"/>
    <w:rsid w:val="00DA07DD"/>
    <w:rsid w:val="00DA34DE"/>
    <w:rsid w:val="00DB1CD2"/>
    <w:rsid w:val="00DB63AD"/>
    <w:rsid w:val="00DC215B"/>
    <w:rsid w:val="00DC7A79"/>
    <w:rsid w:val="00DD0D46"/>
    <w:rsid w:val="00DD1911"/>
    <w:rsid w:val="00DD1E7B"/>
    <w:rsid w:val="00DE2047"/>
    <w:rsid w:val="00DF0E3A"/>
    <w:rsid w:val="00DF5010"/>
    <w:rsid w:val="00E20AB6"/>
    <w:rsid w:val="00E220D6"/>
    <w:rsid w:val="00E409B7"/>
    <w:rsid w:val="00E751AA"/>
    <w:rsid w:val="00E80C32"/>
    <w:rsid w:val="00E82A55"/>
    <w:rsid w:val="00E910FA"/>
    <w:rsid w:val="00EA14EA"/>
    <w:rsid w:val="00EA5C76"/>
    <w:rsid w:val="00EC7DA3"/>
    <w:rsid w:val="00ED6622"/>
    <w:rsid w:val="00ED6E87"/>
    <w:rsid w:val="00EE3D34"/>
    <w:rsid w:val="00F10C9F"/>
    <w:rsid w:val="00F22F22"/>
    <w:rsid w:val="00F35E1D"/>
    <w:rsid w:val="00F61662"/>
    <w:rsid w:val="00F75708"/>
    <w:rsid w:val="00F80B4F"/>
    <w:rsid w:val="00F928CF"/>
    <w:rsid w:val="00FA0464"/>
    <w:rsid w:val="00FA437F"/>
    <w:rsid w:val="00FC75BD"/>
    <w:rsid w:val="00FF2E8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66B4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19F5"/>
    <w:pPr>
      <w:tabs>
        <w:tab w:val="center" w:pos="4680"/>
        <w:tab w:val="right" w:pos="9360"/>
      </w:tabs>
    </w:pPr>
  </w:style>
  <w:style w:type="character" w:customStyle="1" w:styleId="HeaderChar">
    <w:name w:val="Header Char"/>
    <w:basedOn w:val="DefaultParagraphFont"/>
    <w:link w:val="Header"/>
    <w:uiPriority w:val="99"/>
    <w:rsid w:val="000219F5"/>
  </w:style>
  <w:style w:type="paragraph" w:styleId="Footer">
    <w:name w:val="footer"/>
    <w:basedOn w:val="Normal"/>
    <w:link w:val="FooterChar"/>
    <w:uiPriority w:val="99"/>
    <w:unhideWhenUsed/>
    <w:rsid w:val="000219F5"/>
    <w:pPr>
      <w:tabs>
        <w:tab w:val="center" w:pos="4680"/>
        <w:tab w:val="right" w:pos="9360"/>
      </w:tabs>
    </w:pPr>
  </w:style>
  <w:style w:type="character" w:customStyle="1" w:styleId="FooterChar">
    <w:name w:val="Footer Char"/>
    <w:basedOn w:val="DefaultParagraphFont"/>
    <w:link w:val="Footer"/>
    <w:uiPriority w:val="99"/>
    <w:rsid w:val="000219F5"/>
  </w:style>
  <w:style w:type="table" w:styleId="TableGrid">
    <w:name w:val="Table Grid"/>
    <w:basedOn w:val="TableNormal"/>
    <w:uiPriority w:val="39"/>
    <w:rsid w:val="002C63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3F187B"/>
  </w:style>
  <w:style w:type="paragraph" w:styleId="ListParagraph">
    <w:name w:val="List Paragraph"/>
    <w:basedOn w:val="Normal"/>
    <w:uiPriority w:val="34"/>
    <w:qFormat/>
    <w:rsid w:val="0071194A"/>
    <w:pPr>
      <w:ind w:left="720"/>
      <w:contextualSpacing/>
    </w:pPr>
  </w:style>
  <w:style w:type="paragraph" w:customStyle="1" w:styleId="ChartHeading">
    <w:name w:val="Chart Heading"/>
    <w:basedOn w:val="Normal"/>
    <w:qFormat/>
    <w:rsid w:val="00AE2DB7"/>
    <w:rPr>
      <w:rFonts w:ascii="Verdana" w:hAnsi="Verdana"/>
      <w:b/>
      <w:color w:val="FFFFFF" w:themeColor="background1"/>
      <w:sz w:val="20"/>
      <w:szCs w:val="20"/>
    </w:rPr>
  </w:style>
  <w:style w:type="paragraph" w:customStyle="1" w:styleId="Copy">
    <w:name w:val="Copy"/>
    <w:basedOn w:val="Normal"/>
    <w:qFormat/>
    <w:rsid w:val="00E80C32"/>
    <w:pPr>
      <w:spacing w:after="80"/>
    </w:pPr>
    <w:rPr>
      <w:rFonts w:ascii="Verdana" w:hAnsi="Verdana" w:cs="Arial"/>
      <w:sz w:val="20"/>
      <w:szCs w:val="20"/>
      <w:lang w:val="en-CA"/>
    </w:rPr>
  </w:style>
  <w:style w:type="paragraph" w:customStyle="1" w:styleId="GreyHeading">
    <w:name w:val="Grey Heading"/>
    <w:basedOn w:val="Normal"/>
    <w:qFormat/>
    <w:rsid w:val="00201EF6"/>
    <w:pPr>
      <w:spacing w:after="120"/>
    </w:pPr>
    <w:rPr>
      <w:rFonts w:ascii="Verdana" w:hAnsi="Verdana" w:cs="Arial"/>
      <w:b/>
      <w:bCs/>
      <w:color w:val="595A59"/>
      <w:sz w:val="20"/>
      <w:szCs w:val="20"/>
      <w:lang w:val="en-CA"/>
    </w:rPr>
  </w:style>
  <w:style w:type="paragraph" w:customStyle="1" w:styleId="Subhead">
    <w:name w:val="Subhead"/>
    <w:basedOn w:val="Normal"/>
    <w:qFormat/>
    <w:rsid w:val="00201EF6"/>
    <w:pPr>
      <w:spacing w:after="80"/>
    </w:pPr>
    <w:rPr>
      <w:rFonts w:ascii="Verdana" w:hAnsi="Verdana" w:cs="Arial"/>
      <w:b/>
      <w:sz w:val="20"/>
      <w:szCs w:val="20"/>
      <w:lang w:val="en-CA"/>
    </w:rPr>
  </w:style>
  <w:style w:type="paragraph" w:customStyle="1" w:styleId="Bullet">
    <w:name w:val="Bullet"/>
    <w:basedOn w:val="Normal"/>
    <w:qFormat/>
    <w:rsid w:val="00E80C32"/>
    <w:pPr>
      <w:numPr>
        <w:numId w:val="1"/>
      </w:numPr>
      <w:spacing w:after="80"/>
      <w:ind w:left="144" w:hanging="144"/>
    </w:pPr>
    <w:rPr>
      <w:rFonts w:ascii="Verdana" w:hAnsi="Verdana" w:cs="Arial"/>
      <w:sz w:val="20"/>
      <w:szCs w:val="20"/>
      <w:lang w:val="en-CA"/>
    </w:rPr>
  </w:style>
  <w:style w:type="paragraph" w:customStyle="1" w:styleId="SectionHeading">
    <w:name w:val="Section Heading"/>
    <w:basedOn w:val="Normal"/>
    <w:qFormat/>
    <w:rsid w:val="00AE2DB7"/>
    <w:pPr>
      <w:ind w:left="1230"/>
    </w:pPr>
    <w:rPr>
      <w:rFonts w:ascii="Verdana" w:hAnsi="Verdana" w:cs="Arial"/>
      <w:b/>
      <w:color w:val="FFFFFF" w:themeColor="background1"/>
      <w:sz w:val="20"/>
      <w:szCs w:val="20"/>
    </w:rPr>
  </w:style>
  <w:style w:type="paragraph" w:customStyle="1" w:styleId="ClassHeading">
    <w:name w:val="Class Heading"/>
    <w:basedOn w:val="Normal"/>
    <w:qFormat/>
    <w:rsid w:val="00837E0E"/>
    <w:pPr>
      <w:spacing w:after="80"/>
    </w:pPr>
    <w:rPr>
      <w:rFonts w:ascii="Verdana" w:hAnsi="Verdana" w:cs="Arial"/>
      <w:b/>
      <w:color w:val="3F708E"/>
      <w:sz w:val="20"/>
      <w:szCs w:val="20"/>
    </w:rPr>
  </w:style>
  <w:style w:type="paragraph" w:customStyle="1" w:styleId="IntroCopy">
    <w:name w:val="Intro Copy"/>
    <w:basedOn w:val="Copy"/>
    <w:qFormat/>
    <w:rsid w:val="00E80C32"/>
    <w:pPr>
      <w:spacing w:after="0"/>
    </w:pPr>
    <w:rPr>
      <w:rFonts w:eastAsia="Verdana" w:cs="Verdana"/>
      <w:color w:val="0A0A0D"/>
    </w:rPr>
  </w:style>
  <w:style w:type="paragraph" w:customStyle="1" w:styleId="GradeLevel">
    <w:name w:val="Grade Level"/>
    <w:basedOn w:val="Normal"/>
    <w:qFormat/>
    <w:rsid w:val="00872DBF"/>
    <w:pPr>
      <w:jc w:val="center"/>
    </w:pPr>
    <w:rPr>
      <w:rFonts w:ascii="Verdana" w:hAnsi="Verdana" w:cs="Arial"/>
      <w:b/>
      <w:color w:val="000000" w:themeColor="text1"/>
      <w:sz w:val="28"/>
      <w:szCs w:val="28"/>
    </w:rPr>
  </w:style>
  <w:style w:type="paragraph" w:customStyle="1" w:styleId="NumberedList">
    <w:name w:val="Numbered List"/>
    <w:basedOn w:val="Bullet"/>
    <w:qFormat/>
    <w:rsid w:val="00D5394E"/>
    <w:pPr>
      <w:numPr>
        <w:numId w:val="2"/>
      </w:numPr>
      <w:ind w:left="259" w:hanging="259"/>
    </w:pPr>
  </w:style>
  <w:style w:type="paragraph" w:customStyle="1" w:styleId="SpaceBetween">
    <w:name w:val="Space Between"/>
    <w:basedOn w:val="Normal"/>
    <w:qFormat/>
    <w:rsid w:val="00E80C32"/>
    <w:rPr>
      <w:rFonts w:ascii="Verdana" w:hAnsi="Verdana" w:cs="Arial"/>
      <w:sz w:val="14"/>
      <w:szCs w:val="14"/>
    </w:rPr>
  </w:style>
  <w:style w:type="paragraph" w:customStyle="1" w:styleId="CopyCentred">
    <w:name w:val="Copy Centred"/>
    <w:basedOn w:val="Copy"/>
    <w:qFormat/>
    <w:rsid w:val="00E80C32"/>
    <w:pPr>
      <w:jc w:val="center"/>
    </w:pPr>
  </w:style>
  <w:style w:type="paragraph" w:styleId="NormalWeb">
    <w:name w:val="Normal (Web)"/>
    <w:basedOn w:val="Normal"/>
    <w:uiPriority w:val="99"/>
    <w:unhideWhenUsed/>
    <w:rsid w:val="00E80C32"/>
    <w:pPr>
      <w:spacing w:before="100" w:beforeAutospacing="1" w:after="100" w:afterAutospacing="1"/>
    </w:pPr>
    <w:rPr>
      <w:rFonts w:ascii="Times" w:hAnsi="Times" w:cs="Times New Roman"/>
      <w:sz w:val="20"/>
      <w:szCs w:val="20"/>
      <w:lang w:val="en-CA"/>
    </w:rPr>
  </w:style>
  <w:style w:type="paragraph" w:customStyle="1" w:styleId="AppendixCopy">
    <w:name w:val="Appendix Copy"/>
    <w:basedOn w:val="Copy"/>
    <w:qFormat/>
    <w:rsid w:val="000E4B52"/>
    <w:rPr>
      <w:sz w:val="22"/>
    </w:rPr>
  </w:style>
  <w:style w:type="paragraph" w:customStyle="1" w:styleId="AppendixLine">
    <w:name w:val="Appendix Line"/>
    <w:basedOn w:val="Copy"/>
    <w:qFormat/>
    <w:rsid w:val="000E4B52"/>
    <w:pPr>
      <w:spacing w:before="240"/>
    </w:pPr>
  </w:style>
  <w:style w:type="table" w:styleId="LightList-Accent5">
    <w:name w:val="Light List Accent 5"/>
    <w:basedOn w:val="TableNormal"/>
    <w:uiPriority w:val="61"/>
    <w:rsid w:val="008124E0"/>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paragraph" w:customStyle="1" w:styleId="AppendixName">
    <w:name w:val="Appendix Name"/>
    <w:basedOn w:val="Normal"/>
    <w:qFormat/>
    <w:rsid w:val="00873418"/>
    <w:rPr>
      <w:rFonts w:ascii="Verdana" w:hAnsi="Verdana"/>
      <w:color w:val="FFFFFF" w:themeColor="background1"/>
      <w:sz w:val="36"/>
      <w:szCs w:val="36"/>
      <w:lang w:val="en-CA"/>
    </w:rPr>
  </w:style>
  <w:style w:type="paragraph" w:customStyle="1" w:styleId="BlueChartHeading">
    <w:name w:val="Blue Chart Heading"/>
    <w:basedOn w:val="Normal"/>
    <w:qFormat/>
    <w:rsid w:val="00DA34DE"/>
    <w:pPr>
      <w:jc w:val="center"/>
    </w:pPr>
    <w:rPr>
      <w:rFonts w:ascii="Verdana" w:hAnsi="Verdana" w:cs="Times New Roman"/>
      <w:b/>
      <w:bCs/>
      <w:color w:val="FFFFFF" w:themeColor="background1"/>
      <w:sz w:val="20"/>
      <w:szCs w:val="20"/>
      <w:lang w:val="en-CA"/>
    </w:rPr>
  </w:style>
  <w:style w:type="table" w:customStyle="1" w:styleId="Appendix">
    <w:name w:val="Appendix"/>
    <w:basedOn w:val="TableNormal"/>
    <w:uiPriority w:val="99"/>
    <w:rsid w:val="00104B6E"/>
    <w:tblPr>
      <w:tblInd w:w="0" w:type="dxa"/>
      <w:tblCellMar>
        <w:top w:w="0" w:type="dxa"/>
        <w:left w:w="108" w:type="dxa"/>
        <w:bottom w:w="0" w:type="dxa"/>
        <w:right w:w="108" w:type="dxa"/>
      </w:tblCellMar>
    </w:tblPr>
  </w:style>
  <w:style w:type="paragraph" w:styleId="ListBullet">
    <w:name w:val="List Bullet"/>
    <w:basedOn w:val="Normal"/>
    <w:uiPriority w:val="99"/>
    <w:unhideWhenUsed/>
    <w:rsid w:val="005161C4"/>
    <w:pPr>
      <w:numPr>
        <w:numId w:val="3"/>
      </w:numPr>
      <w:contextualSpacing/>
    </w:pPr>
  </w:style>
  <w:style w:type="paragraph" w:customStyle="1" w:styleId="Heading">
    <w:name w:val="Heading"/>
    <w:basedOn w:val="Header"/>
    <w:qFormat/>
    <w:rsid w:val="00C522B1"/>
    <w:pPr>
      <w:ind w:left="259"/>
    </w:pPr>
    <w:rPr>
      <w:rFonts w:ascii="Verdana" w:hAnsi="Verdana"/>
      <w:color w:val="FFFFFF" w:themeColor="background1"/>
      <w:sz w:val="56"/>
      <w:szCs w:val="56"/>
      <w:lang w:val="en-CA"/>
    </w:rPr>
  </w:style>
  <w:style w:type="paragraph" w:customStyle="1" w:styleId="LetteredList">
    <w:name w:val="Lettered List"/>
    <w:basedOn w:val="Copy"/>
    <w:qFormat/>
    <w:rsid w:val="00D708FD"/>
    <w:pPr>
      <w:numPr>
        <w:numId w:val="4"/>
      </w:numPr>
      <w:ind w:left="360"/>
    </w:pPr>
    <w:rPr>
      <w:lang w:val="en-US"/>
    </w:rPr>
  </w:style>
  <w:style w:type="paragraph" w:customStyle="1" w:styleId="ChartCopy">
    <w:name w:val="Chart Copy"/>
    <w:basedOn w:val="Copy"/>
    <w:qFormat/>
    <w:rsid w:val="00D708FD"/>
    <w:pPr>
      <w:spacing w:after="0"/>
      <w:jc w:val="center"/>
    </w:pPr>
    <w:rPr>
      <w:rFonts w:eastAsia="Verdana" w:cs="Verdana"/>
    </w:rPr>
  </w:style>
  <w:style w:type="character" w:customStyle="1" w:styleId="normaltextrun">
    <w:name w:val="normaltextrun"/>
    <w:basedOn w:val="DefaultParagraphFont"/>
    <w:rsid w:val="002D4BA5"/>
  </w:style>
  <w:style w:type="character" w:styleId="Hyperlink">
    <w:name w:val="Hyperlink"/>
    <w:basedOn w:val="DefaultParagraphFont"/>
    <w:uiPriority w:val="99"/>
    <w:unhideWhenUsed/>
    <w:rsid w:val="0030440C"/>
    <w:rPr>
      <w:color w:val="0563C1" w:themeColor="hyperlink"/>
      <w:u w:val="single"/>
    </w:rPr>
  </w:style>
  <w:style w:type="paragraph" w:customStyle="1" w:styleId="2ndBullet">
    <w:name w:val="2nd Bullet"/>
    <w:basedOn w:val="Bullet"/>
    <w:qFormat/>
    <w:rsid w:val="0030440C"/>
    <w:pPr>
      <w:numPr>
        <w:ilvl w:val="1"/>
      </w:numPr>
      <w:ind w:left="360" w:hanging="216"/>
    </w:pPr>
  </w:style>
  <w:style w:type="paragraph" w:customStyle="1" w:styleId="BigHeader">
    <w:name w:val="Big Header"/>
    <w:basedOn w:val="GradeLevel"/>
    <w:qFormat/>
    <w:rsid w:val="00B64BCB"/>
    <w:pPr>
      <w:spacing w:after="100"/>
      <w:jc w:val="left"/>
    </w:pPr>
  </w:style>
  <w:style w:type="character" w:styleId="CommentReference">
    <w:name w:val="annotation reference"/>
    <w:basedOn w:val="DefaultParagraphFont"/>
    <w:uiPriority w:val="99"/>
    <w:semiHidden/>
    <w:unhideWhenUsed/>
    <w:rsid w:val="00847E16"/>
    <w:rPr>
      <w:sz w:val="16"/>
      <w:szCs w:val="16"/>
    </w:rPr>
  </w:style>
  <w:style w:type="paragraph" w:styleId="CommentText">
    <w:name w:val="annotation text"/>
    <w:basedOn w:val="Normal"/>
    <w:link w:val="CommentTextChar"/>
    <w:uiPriority w:val="99"/>
    <w:semiHidden/>
    <w:unhideWhenUsed/>
    <w:rsid w:val="00847E16"/>
  </w:style>
  <w:style w:type="character" w:customStyle="1" w:styleId="CommentTextChar">
    <w:name w:val="Comment Text Char"/>
    <w:basedOn w:val="DefaultParagraphFont"/>
    <w:link w:val="CommentText"/>
    <w:uiPriority w:val="99"/>
    <w:semiHidden/>
    <w:rsid w:val="00847E16"/>
  </w:style>
  <w:style w:type="paragraph" w:styleId="BalloonText">
    <w:name w:val="Balloon Text"/>
    <w:basedOn w:val="Normal"/>
    <w:link w:val="BalloonTextChar"/>
    <w:uiPriority w:val="99"/>
    <w:semiHidden/>
    <w:unhideWhenUsed/>
    <w:rsid w:val="00847E1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47E16"/>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847E16"/>
    <w:rPr>
      <w:color w:val="954F72" w:themeColor="followedHyperlink"/>
      <w:u w:val="single"/>
    </w:rPr>
  </w:style>
  <w:style w:type="character" w:customStyle="1" w:styleId="A12">
    <w:name w:val="A12"/>
    <w:uiPriority w:val="99"/>
    <w:rsid w:val="00647132"/>
    <w:rPr>
      <w:rFonts w:cs="Gotham Light"/>
      <w:color w:val="000000"/>
      <w:sz w:val="16"/>
      <w:szCs w:val="16"/>
    </w:rPr>
  </w:style>
  <w:style w:type="paragraph" w:customStyle="1" w:styleId="Pa6">
    <w:name w:val="Pa6"/>
    <w:basedOn w:val="Normal"/>
    <w:next w:val="Normal"/>
    <w:uiPriority w:val="99"/>
    <w:rsid w:val="00647132"/>
    <w:pPr>
      <w:autoSpaceDE w:val="0"/>
      <w:autoSpaceDN w:val="0"/>
      <w:adjustRightInd w:val="0"/>
      <w:spacing w:line="201" w:lineRule="atLeast"/>
    </w:pPr>
    <w:rPr>
      <w:rFonts w:ascii="Gotham Medium" w:hAnsi="Gotham Medium"/>
    </w:rPr>
  </w:style>
  <w:style w:type="paragraph" w:customStyle="1" w:styleId="BlueChartHeadingLeft">
    <w:name w:val="Blue Chart Heading Left"/>
    <w:basedOn w:val="BlueChartHeading"/>
    <w:qFormat/>
    <w:rsid w:val="00CD6BE3"/>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9531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26" Type="http://schemas.openxmlformats.org/officeDocument/2006/relationships/hyperlink" Target="https://inspirezlesavoirfinancier.ca/index.php/quest-ce-que-le-credit/" TargetMode="External"/><Relationship Id="rId39" Type="http://schemas.openxmlformats.org/officeDocument/2006/relationships/hyperlink" Target="https://www.gerezmieuxvotreargent.ca/investir/produits-dinvestissement/fonds-negocies-en-bourse/" TargetMode="External"/><Relationship Id="rId18" Type="http://schemas.openxmlformats.org/officeDocument/2006/relationships/hyperlink" Target="http://www.moneysense.ca/save/retirement/how-much-money-you-need-to-retire/" TargetMode="External"/><Relationship Id="rId21" Type="http://schemas.openxmlformats.org/officeDocument/2006/relationships/hyperlink" Target="https://www.gerezmieuxvotreargent.ca/Questionnaires/questionnaire-sur-le-profil-de-risque/" TargetMode="External"/><Relationship Id="rId34" Type="http://schemas.openxmlformats.org/officeDocument/2006/relationships/footer" Target="footer3.xml"/><Relationship Id="rId42" Type="http://schemas.openxmlformats.org/officeDocument/2006/relationships/header" Target="header3.xml"/><Relationship Id="rId47" Type="http://schemas.openxmlformats.org/officeDocument/2006/relationships/customXml" Target="../customXml/item3.xml"/><Relationship Id="rId7" Type="http://schemas.openxmlformats.org/officeDocument/2006/relationships/endnotes" Target="endnotes.xml"/><Relationship Id="rId29"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2.svg"/><Relationship Id="rId24" Type="http://schemas.openxmlformats.org/officeDocument/2006/relationships/hyperlink" Target="https://www.inspirefinanciallearning.ca/index.php/teachers/teaching/by-grades/grade-11/funny-money-understanding-credit-and-your-credit-report/" TargetMode="External"/><Relationship Id="rId1" Type="http://schemas.openxmlformats.org/officeDocument/2006/relationships/customXml" Target="../customXml/item1.xml"/><Relationship Id="rId32" Type="http://schemas.openxmlformats.org/officeDocument/2006/relationships/hyperlink" Target="https://www.getsmarteraboutmoney.ca/videos/investing-in-your-early-years-with-preet-banerjee-and-rob-carrick/" TargetMode="External"/><Relationship Id="rId6" Type="http://schemas.openxmlformats.org/officeDocument/2006/relationships/footnotes" Target="footnotes.xml"/><Relationship Id="rId11" Type="http://schemas.openxmlformats.org/officeDocument/2006/relationships/hyperlink" Target="http://bc.ctvnews.ca/majority-of-canadians-aren-t-prepared-for-retirement-study-1.3278742" TargetMode="External"/><Relationship Id="rId37" Type="http://schemas.openxmlformats.org/officeDocument/2006/relationships/hyperlink" Target="https://www.gerezmieuxvotreargent.ca/investir/produits-dinvestissement/obligations/" TargetMode="External"/><Relationship Id="rId40" Type="http://schemas.openxmlformats.org/officeDocument/2006/relationships/hyperlink" Target="https://www.gerezmieuxvotreargent.ca/investir/produits-dinvestissement/fonds-communs-de-placement-et-fonds-distincts/" TargetMode="External"/><Relationship Id="rId45" Type="http://schemas.openxmlformats.org/officeDocument/2006/relationships/theme" Target="theme/theme1.xml"/><Relationship Id="rId23" Type="http://schemas.openxmlformats.org/officeDocument/2006/relationships/hyperlink" Target="https://www.getsmarteraboutmoney.ca/videos/tips-for-investing-with-the-wealthy-barber/" TargetMode="External"/><Relationship Id="rId28" Type="http://schemas.openxmlformats.org/officeDocument/2006/relationships/image" Target="media/image5.png"/><Relationship Id="rId5" Type="http://schemas.openxmlformats.org/officeDocument/2006/relationships/webSettings" Target="webSettings.xml"/><Relationship Id="rId36" Type="http://schemas.openxmlformats.org/officeDocument/2006/relationships/hyperlink" Target="https://www.gerezmieuxvotreargent.ca/investir/regimes-depargne/" TargetMode="External"/><Relationship Id="rId31" Type="http://schemas.openxmlformats.org/officeDocument/2006/relationships/hyperlink" Target="https://www.canada.ca/fr/agence-consommation-matiere-financiere/services/finances-personnelles/finances-personnelles-videos/finances-personnelles-video-epargne-placements.html" TargetMode="External"/><Relationship Id="rId10" Type="http://schemas.openxmlformats.org/officeDocument/2006/relationships/footer" Target="footer2.xml"/><Relationship Id="rId19" Type="http://schemas.openxmlformats.org/officeDocument/2006/relationships/hyperlink" Target="https://www.getsmarteraboutmoney.ca/videos/investor-office-financial-success-is-a-marathon-not-a-sprint/" TargetMode="External"/><Relationship Id="rId44" Type="http://schemas.openxmlformats.org/officeDocument/2006/relationships/fontTable" Target="fontTable.xml"/><Relationship Id="rId22" Type="http://schemas.openxmlformats.org/officeDocument/2006/relationships/hyperlink" Target="http://bc.ctvnews.ca/majority-of-canadians-aren-t-prepared-for-retirement-study-1.3278742" TargetMode="External"/><Relationship Id="rId27" Type="http://schemas.openxmlformats.org/officeDocument/2006/relationships/hyperlink" Target="https://www.youtube.com/watch?v=_Uoa_k18WkI" TargetMode="External"/><Relationship Id="rId4" Type="http://schemas.openxmlformats.org/officeDocument/2006/relationships/settings" Target="settings.xml"/><Relationship Id="rId30" Type="http://schemas.openxmlformats.org/officeDocument/2006/relationships/hyperlink" Target="https://vimeo.com/84123322" TargetMode="External"/><Relationship Id="rId35" Type="http://schemas.openxmlformats.org/officeDocument/2006/relationships/image" Target="media/image7.png"/><Relationship Id="rId9" Type="http://schemas.openxmlformats.org/officeDocument/2006/relationships/footer" Target="footer1.xml"/><Relationship Id="rId43" Type="http://schemas.openxmlformats.org/officeDocument/2006/relationships/footer" Target="footer4.xml"/><Relationship Id="rId48" Type="http://schemas.openxmlformats.org/officeDocument/2006/relationships/customXml" Target="../customXml/item4.xml"/><Relationship Id="rId8" Type="http://schemas.openxmlformats.org/officeDocument/2006/relationships/header" Target="header1.xml"/><Relationship Id="rId3" Type="http://schemas.openxmlformats.org/officeDocument/2006/relationships/styles" Target="styles.xml"/><Relationship Id="rId25" Type="http://schemas.openxmlformats.org/officeDocument/2006/relationships/hyperlink" Target="https://www.inspirefinanciallearning.ca/index.php/teachers/teaching/by-grades/grade-9/funny-money-cost-of-borrowing/" TargetMode="External"/><Relationship Id="rId33" Type="http://schemas.openxmlformats.org/officeDocument/2006/relationships/hyperlink" Target="https://www.getsmarteraboutmoney.ca/videos/how-to-become-a-savvy-investor-with-gail-bebee-and-rob-carrick/" TargetMode="External"/><Relationship Id="rId12" Type="http://schemas.openxmlformats.org/officeDocument/2006/relationships/image" Target="media/image3.png"/><Relationship Id="rId38" Type="http://schemas.openxmlformats.org/officeDocument/2006/relationships/hyperlink" Target="https://www.gerezmieuxvotreargent.ca/investir/produits-dinvestissement/actions/" TargetMode="External"/><Relationship Id="rId17" Type="http://schemas.openxmlformats.org/officeDocument/2006/relationships/image" Target="media/image4.png"/><Relationship Id="rId46" Type="http://schemas.openxmlformats.org/officeDocument/2006/relationships/customXml" Target="../customXml/item2.xml"/><Relationship Id="rId20" Type="http://schemas.openxmlformats.org/officeDocument/2006/relationships/hyperlink" Target="https://www.gerezmieuxvotreargent.ca/investir/notions-de-base-sur-les-placements/comprendre-le-risque/tolerance-au-risque/" TargetMode="External"/><Relationship Id="rId41" Type="http://schemas.openxmlformats.org/officeDocument/2006/relationships/hyperlink" Target="https://www.gerezmieuxvotreargent.ca/investir/notions-de-base-sur-les-placements/comprendre-le-risque/tolerance-au-risqu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footer4.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_rels/header3.xml.rels><?xml version="1.0" encoding="UTF-8" standalone="yes"?>
<Relationships xmlns="http://schemas.openxmlformats.org/package/2006/relationships"><Relationship Id="rId1" Type="http://schemas.openxmlformats.org/officeDocument/2006/relationships/image" Target="media/image6.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palmatier/Work/OTF/Lesson%20Plans%20To%20Do/OTF%20L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DF168D49C88F043B6619B9C520225FD" ma:contentTypeVersion="4" ma:contentTypeDescription="Create a new document." ma:contentTypeScope="" ma:versionID="0a82d92680f3167600f15f7f4cefd539">
  <xsd:schema xmlns:xsd="http://www.w3.org/2001/XMLSchema" xmlns:xs="http://www.w3.org/2001/XMLSchema" xmlns:p="http://schemas.microsoft.com/office/2006/metadata/properties" xmlns:ns2="1e8bcf3f-2f0e-4a20-8cdc-dbcdc161aab5" xmlns:ns3="c70e0953-1d0d-4f29-b348-3c4bcabe7931" targetNamespace="http://schemas.microsoft.com/office/2006/metadata/properties" ma:root="true" ma:fieldsID="a1c824a6333bfb3336a2848f1e70911e" ns2:_="" ns3:_="">
    <xsd:import namespace="1e8bcf3f-2f0e-4a20-8cdc-dbcdc161aab5"/>
    <xsd:import namespace="c70e0953-1d0d-4f29-b348-3c4bcabe79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bcf3f-2f0e-4a20-8cdc-dbcdc161aa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e0953-1d0d-4f29-b348-3c4bcabe79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D2A642-9A76-E34A-B847-66F4BCEBF89D}">
  <ds:schemaRefs>
    <ds:schemaRef ds:uri="http://schemas.openxmlformats.org/officeDocument/2006/bibliography"/>
  </ds:schemaRefs>
</ds:datastoreItem>
</file>

<file path=customXml/itemProps2.xml><?xml version="1.0" encoding="utf-8"?>
<ds:datastoreItem xmlns:ds="http://schemas.openxmlformats.org/officeDocument/2006/customXml" ds:itemID="{7B3F819D-920B-4FBC-82B7-1D32E24493E9}"/>
</file>

<file path=customXml/itemProps3.xml><?xml version="1.0" encoding="utf-8"?>
<ds:datastoreItem xmlns:ds="http://schemas.openxmlformats.org/officeDocument/2006/customXml" ds:itemID="{226EDF8D-66B4-4668-B4D0-4FCFED4462ED}"/>
</file>

<file path=customXml/itemProps4.xml><?xml version="1.0" encoding="utf-8"?>
<ds:datastoreItem xmlns:ds="http://schemas.openxmlformats.org/officeDocument/2006/customXml" ds:itemID="{33A0102F-F661-4CB9-AADC-1C121B1BBD17}"/>
</file>

<file path=docProps/app.xml><?xml version="1.0" encoding="utf-8"?>
<Properties xmlns="http://schemas.openxmlformats.org/officeDocument/2006/extended-properties" xmlns:vt="http://schemas.openxmlformats.org/officeDocument/2006/docPropsVTypes">
  <Template>OTF LP.dotx</Template>
  <TotalTime>10</TotalTime>
  <Pages>29</Pages>
  <Words>5895</Words>
  <Characters>33602</Characters>
  <Application>Microsoft Macintosh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Palmatier</dc:creator>
  <cp:keywords/>
  <dc:description/>
  <cp:lastModifiedBy>Andrea Palmatier</cp:lastModifiedBy>
  <cp:revision>11</cp:revision>
  <cp:lastPrinted>2017-09-26T01:57:00Z</cp:lastPrinted>
  <dcterms:created xsi:type="dcterms:W3CDTF">2017-10-22T02:54:00Z</dcterms:created>
  <dcterms:modified xsi:type="dcterms:W3CDTF">2017-10-23T15:46:00Z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0x010100BDF168D49C88F043B6619B9C520225FD</vt:lpwstr>
  </property>
</Properties>
</file>