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02B1B" w:rsidRPr="00F1769C" w14:paraId="78E1F1FA" w14:textId="77777777" w:rsidTr="00820183">
        <w:trPr>
          <w:trHeight w:val="441"/>
        </w:trPr>
        <w:tc>
          <w:tcPr>
            <w:tcW w:w="10790" w:type="dxa"/>
            <w:shd w:val="clear" w:color="auto" w:fill="54B948"/>
            <w:tcMar>
              <w:left w:w="259" w:type="dxa"/>
              <w:right w:w="115" w:type="dxa"/>
            </w:tcMar>
            <w:vAlign w:val="center"/>
          </w:tcPr>
          <w:p w14:paraId="5D614D5E" w14:textId="07373737" w:rsidR="00602B1B" w:rsidRPr="00F1769C" w:rsidRDefault="00602B1B" w:rsidP="00AE2DB7">
            <w:pPr>
              <w:pStyle w:val="ChartHeading"/>
              <w:rPr>
                <w:sz w:val="13"/>
                <w:szCs w:val="13"/>
                <w:lang w:val="fr-FR"/>
              </w:rPr>
            </w:pPr>
            <w:r w:rsidRPr="00F1769C">
              <w:rPr>
                <w:lang w:val="fr-FR"/>
              </w:rPr>
              <w:t>À propos de cette leçon</w:t>
            </w:r>
          </w:p>
        </w:tc>
      </w:tr>
      <w:tr w:rsidR="00DB1CD2" w:rsidRPr="00F1769C" w14:paraId="7EFBE78B" w14:textId="77777777" w:rsidTr="00602B1B">
        <w:trPr>
          <w:trHeight w:val="1584"/>
        </w:trPr>
        <w:tc>
          <w:tcPr>
            <w:tcW w:w="10790" w:type="dxa"/>
            <w:shd w:val="clear" w:color="auto" w:fill="E6F5E4"/>
            <w:tcMar>
              <w:left w:w="259" w:type="dxa"/>
              <w:right w:w="259" w:type="dxa"/>
            </w:tcMar>
            <w:vAlign w:val="center"/>
          </w:tcPr>
          <w:p w14:paraId="0F0CF411" w14:textId="7A44B4EB" w:rsidR="00DB1CD2" w:rsidRPr="00F1769C" w:rsidRDefault="00602B1B" w:rsidP="00547017">
            <w:pPr>
              <w:pStyle w:val="Copy"/>
              <w:rPr>
                <w:lang w:val="fr-FR"/>
              </w:rPr>
            </w:pPr>
            <w:r w:rsidRPr="00F1769C">
              <w:rPr>
                <w:lang w:val="fr-FR" w:bidi="fr-CA"/>
              </w:rPr>
              <w:t>La présente leçon permet d’intégrer l’apprentissage de la littératie financière à l’étude d’un roman. La leçon incite les élèves à réfléchir à la question suivante : « L’un des personnages se trouve-t-il dans une situation particulière qui nécessiterait une approche différente en matière d’épargne et de placement pour assurer sa survie financière? »</w:t>
            </w:r>
          </w:p>
        </w:tc>
      </w:tr>
    </w:tbl>
    <w:p w14:paraId="20EEC89E" w14:textId="77777777" w:rsidR="00E910FA" w:rsidRPr="00F1769C" w:rsidRDefault="00E910FA" w:rsidP="00E80C32">
      <w:pPr>
        <w:pStyle w:val="SpaceBetween"/>
        <w:rPr>
          <w:lang w:val="fr-FR"/>
        </w:rPr>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602B1B"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3D1F04AC" w:rsidR="00602B1B" w:rsidRPr="00030CB4" w:rsidRDefault="00602B1B"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12D949B5" w:rsidR="00602B1B" w:rsidRPr="00030CB4" w:rsidRDefault="00602B1B"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11951324" w:rsidR="00602B1B" w:rsidRPr="00030CB4" w:rsidRDefault="00602B1B"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2C90E2A7" w14:textId="77777777" w:rsidR="00602B1B" w:rsidRPr="00E32F08" w:rsidRDefault="00602B1B" w:rsidP="00DF4441">
            <w:pPr>
              <w:jc w:val="center"/>
              <w:rPr>
                <w:rFonts w:ascii="Verdana" w:hAnsi="Verdana" w:cs="Arial"/>
                <w:b/>
                <w:color w:val="FFFFFF" w:themeColor="background1"/>
                <w:sz w:val="20"/>
                <w:szCs w:val="20"/>
              </w:rPr>
            </w:pPr>
            <w:r>
              <w:rPr>
                <w:rFonts w:ascii="Verdana" w:hAnsi="Verdana"/>
                <w:b/>
                <w:color w:val="FFFFFF" w:themeColor="background1"/>
                <w:sz w:val="20"/>
              </w:rPr>
              <w:t>Durée</w:t>
            </w:r>
          </w:p>
          <w:p w14:paraId="229FAA53" w14:textId="4D53EFB8" w:rsidR="00602B1B" w:rsidRPr="00030CB4" w:rsidRDefault="00602B1B"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55031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7197FDE7" w14:textId="77777777" w:rsidR="00847E16" w:rsidRPr="00847E16" w:rsidRDefault="00847E16" w:rsidP="00847E16">
            <w:pPr>
              <w:pStyle w:val="GradeLevel"/>
              <w:rPr>
                <w:lang w:val="en-CA"/>
              </w:rPr>
            </w:pPr>
            <w:r w:rsidRPr="00847E16">
              <w:rPr>
                <w:lang w:val="en-CA"/>
              </w:rPr>
              <w:t>10</w:t>
            </w:r>
          </w:p>
          <w:p w14:paraId="12BC2B79" w14:textId="77777777" w:rsidR="00847E16" w:rsidRDefault="00847E16" w:rsidP="00550316">
            <w:pPr>
              <w:pStyle w:val="IntroCopy"/>
            </w:pPr>
          </w:p>
          <w:p w14:paraId="19A10640" w14:textId="7B6EC960" w:rsidR="00D04015" w:rsidRPr="00030CB4" w:rsidRDefault="00847E16" w:rsidP="00602B1B">
            <w:pPr>
              <w:pStyle w:val="GradeLevel"/>
              <w:rPr>
                <w:sz w:val="18"/>
                <w:szCs w:val="18"/>
              </w:rPr>
            </w:pPr>
            <w:r w:rsidRPr="00847E16">
              <w:rPr>
                <w:lang w:val="en-CA"/>
              </w:rPr>
              <w:t>11</w:t>
            </w:r>
            <w:r w:rsidR="00602B1B">
              <w:rPr>
                <w:lang w:val="en-CA"/>
              </w:rPr>
              <w:t xml:space="preserve"> à </w:t>
            </w:r>
            <w:r w:rsidRPr="00847E16">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22491BE3" w14:textId="77777777" w:rsidR="00602B1B" w:rsidRPr="00602B1B" w:rsidRDefault="00602B1B" w:rsidP="00602B1B">
            <w:pPr>
              <w:pStyle w:val="Copy"/>
              <w:rPr>
                <w:lang w:val="en-US"/>
              </w:rPr>
            </w:pPr>
            <w:r w:rsidRPr="00602B1B">
              <w:rPr>
                <w:lang w:val="en-US"/>
              </w:rPr>
              <w:t xml:space="preserve">ENG2D (Academic English) </w:t>
            </w:r>
          </w:p>
          <w:p w14:paraId="69BF85BD" w14:textId="77777777" w:rsidR="00602B1B" w:rsidRPr="00602B1B" w:rsidRDefault="00602B1B" w:rsidP="00602B1B">
            <w:pPr>
              <w:pStyle w:val="Copy"/>
              <w:rPr>
                <w:lang w:val="en-US"/>
              </w:rPr>
            </w:pPr>
          </w:p>
          <w:p w14:paraId="517987C9" w14:textId="689A8F03" w:rsidR="00D04015" w:rsidRPr="002D4BA5" w:rsidRDefault="007F5245" w:rsidP="00FB6D13">
            <w:pPr>
              <w:pStyle w:val="Copy"/>
            </w:pPr>
            <w:r w:rsidRPr="00FC6181">
              <w:t xml:space="preserve">Les cours </w:t>
            </w:r>
            <w:r w:rsidR="00FC6181" w:rsidRPr="00FC6181">
              <w:t xml:space="preserve">avancés possèdent des attentes similaires. </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6EF9C65" w14:textId="77777777" w:rsidR="00602B1B" w:rsidRPr="00F1769C" w:rsidRDefault="00602B1B" w:rsidP="00602B1B">
            <w:pPr>
              <w:pStyle w:val="Copy"/>
              <w:rPr>
                <w:lang w:val="fr-FR" w:bidi="fr-CA"/>
              </w:rPr>
            </w:pPr>
            <w:r w:rsidRPr="00F1769C">
              <w:rPr>
                <w:lang w:val="fr-FR" w:bidi="fr-CA"/>
              </w:rPr>
              <w:t>À la fin de cette leçon, les élèves pourront :</w:t>
            </w:r>
          </w:p>
          <w:p w14:paraId="514F8F81" w14:textId="54857FC6" w:rsidR="00602B1B" w:rsidRPr="00F1769C" w:rsidRDefault="00602B1B" w:rsidP="00602B1B">
            <w:pPr>
              <w:pStyle w:val="Bullet"/>
              <w:rPr>
                <w:lang w:val="fr-FR" w:bidi="fr-CA"/>
              </w:rPr>
            </w:pPr>
            <w:r w:rsidRPr="00F1769C">
              <w:rPr>
                <w:lang w:val="fr-FR" w:bidi="fr-CA"/>
              </w:rPr>
              <w:t>identifier les instruments d’épargne et de placements;</w:t>
            </w:r>
          </w:p>
          <w:p w14:paraId="74412645" w14:textId="2D09300F" w:rsidR="00602B1B" w:rsidRPr="00F1769C" w:rsidRDefault="00602B1B" w:rsidP="00602B1B">
            <w:pPr>
              <w:pStyle w:val="Bullet"/>
              <w:rPr>
                <w:lang w:val="fr-FR" w:bidi="fr-CA"/>
              </w:rPr>
            </w:pPr>
            <w:r w:rsidRPr="00F1769C">
              <w:rPr>
                <w:lang w:val="fr-FR" w:bidi="fr-CA"/>
              </w:rPr>
              <w:t>comparer divers instruments d’épargne et de placement en calculant l'intérêt simple et composé;</w:t>
            </w:r>
          </w:p>
          <w:p w14:paraId="1C9BCDB8" w14:textId="699664A7" w:rsidR="00D04015" w:rsidRPr="00F1769C" w:rsidRDefault="00F1769C" w:rsidP="00F1769C">
            <w:pPr>
              <w:pStyle w:val="Bullet"/>
              <w:rPr>
                <w:lang w:val="fr-FR" w:bidi="fr-CA"/>
              </w:rPr>
            </w:pPr>
            <w:r w:rsidRPr="00F1769C">
              <w:rPr>
                <w:lang w:val="fr-FR" w:bidi="fr-CA"/>
              </w:rPr>
              <w:t>faire la distinction entre l’épargne et les placements à</w:t>
            </w:r>
            <w:r>
              <w:rPr>
                <w:lang w:val="fr-FR" w:bidi="fr-CA"/>
              </w:rPr>
              <w:t xml:space="preserve"> </w:t>
            </w:r>
            <w:r w:rsidRPr="00F1769C">
              <w:rPr>
                <w:lang w:val="fr-FR" w:bidi="fr-CA"/>
              </w:rPr>
              <w:t>court terme et à long terme.</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515ED623" w:rsidR="00D04015" w:rsidRPr="00030CB4" w:rsidRDefault="00602B1B" w:rsidP="00D04015">
            <w:pPr>
              <w:pStyle w:val="CopyCentred"/>
            </w:pPr>
            <w:r w:rsidRPr="00602B1B">
              <w:rPr>
                <w:lang w:val="en-US" w:bidi="fr-CA"/>
              </w:rPr>
              <w:t xml:space="preserve">Une </w:t>
            </w:r>
            <w:r w:rsidR="00AB71B8" w:rsidRPr="00AB7C10">
              <w:rPr>
                <w:lang w:val="en-US" w:bidi="fr-CA"/>
              </w:rPr>
              <w:t>période</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02B1B" w14:paraId="632E430D" w14:textId="77777777" w:rsidTr="00FC75BD">
        <w:trPr>
          <w:trHeight w:val="441"/>
        </w:trPr>
        <w:tc>
          <w:tcPr>
            <w:tcW w:w="10800" w:type="dxa"/>
            <w:shd w:val="clear" w:color="auto" w:fill="54B948"/>
            <w:tcMar>
              <w:left w:w="259" w:type="dxa"/>
              <w:right w:w="115" w:type="dxa"/>
            </w:tcMar>
            <w:vAlign w:val="center"/>
          </w:tcPr>
          <w:p w14:paraId="48E70EC4" w14:textId="29802EA4" w:rsidR="00602B1B" w:rsidRDefault="00602B1B" w:rsidP="00AE2DB7">
            <w:pPr>
              <w:pStyle w:val="ChartHeading"/>
              <w:rPr>
                <w:sz w:val="13"/>
                <w:szCs w:val="13"/>
              </w:rPr>
            </w:pPr>
            <w:r>
              <w:t>Liens avec le curriculum</w:t>
            </w:r>
          </w:p>
        </w:tc>
      </w:tr>
      <w:tr w:rsidR="00376D39" w:rsidRPr="00F1769C" w14:paraId="028915D4" w14:textId="77777777" w:rsidTr="0030440C">
        <w:trPr>
          <w:trHeight w:val="20"/>
        </w:trPr>
        <w:tc>
          <w:tcPr>
            <w:tcW w:w="10800" w:type="dxa"/>
            <w:shd w:val="clear" w:color="auto" w:fill="auto"/>
            <w:tcMar>
              <w:top w:w="173" w:type="dxa"/>
              <w:left w:w="259" w:type="dxa"/>
              <w:bottom w:w="173" w:type="dxa"/>
              <w:right w:w="115" w:type="dxa"/>
            </w:tcMar>
          </w:tcPr>
          <w:p w14:paraId="5EA4DB3B" w14:textId="3462DE35" w:rsidR="00F1769C" w:rsidRPr="00F1769C" w:rsidRDefault="00F1769C" w:rsidP="00FB6D13">
            <w:pPr>
              <w:pStyle w:val="GreyHeading"/>
            </w:pPr>
            <w:r w:rsidRPr="00F1769C">
              <w:t>Français, 9</w:t>
            </w:r>
            <w:r w:rsidRPr="00B96A05">
              <w:rPr>
                <w:vertAlign w:val="superscript"/>
              </w:rPr>
              <w:t>e</w:t>
            </w:r>
            <w:r w:rsidRPr="00F1769C">
              <w:t xml:space="preserve"> et 10</w:t>
            </w:r>
            <w:r w:rsidRPr="00B96A05">
              <w:rPr>
                <w:vertAlign w:val="superscript"/>
              </w:rPr>
              <w:t>e</w:t>
            </w:r>
            <w:r w:rsidRPr="00F1769C">
              <w:t xml:space="preserve"> année (2007)</w:t>
            </w:r>
            <w:r>
              <w:br/>
            </w:r>
            <w:r w:rsidRPr="00F1769C">
              <w:t>Français, 10</w:t>
            </w:r>
            <w:bookmarkStart w:id="0" w:name="_GoBack"/>
            <w:r w:rsidRPr="00B96A05">
              <w:rPr>
                <w:vertAlign w:val="superscript"/>
              </w:rPr>
              <w:t>e</w:t>
            </w:r>
            <w:bookmarkEnd w:id="0"/>
            <w:r w:rsidRPr="00F1769C">
              <w:t xml:space="preserve"> année (FRA2D)</w:t>
            </w:r>
          </w:p>
          <w:p w14:paraId="5609CAC6" w14:textId="21B95955" w:rsidR="00F1769C" w:rsidRPr="00F1769C" w:rsidRDefault="00F1769C" w:rsidP="00FB6D13">
            <w:pPr>
              <w:pStyle w:val="Subhead"/>
            </w:pPr>
            <w:r w:rsidRPr="00F1769C">
              <w:t>Attente – Écriture</w:t>
            </w:r>
          </w:p>
          <w:p w14:paraId="4B132556" w14:textId="28C5AAC6" w:rsidR="00F1769C" w:rsidRPr="00F1769C" w:rsidRDefault="00F1769C" w:rsidP="00FB6D13">
            <w:pPr>
              <w:pStyle w:val="Bullet"/>
            </w:pPr>
            <w:r w:rsidRPr="00F1769C">
              <w:t>Produire une variété de textes littéraires et courants en s’appuyant sur ses repères</w:t>
            </w:r>
            <w:r>
              <w:t xml:space="preserve"> </w:t>
            </w:r>
            <w:r w:rsidRPr="00F1769C">
              <w:t>culturels et en tenant compte des caractéristiques propres à chaque texte.</w:t>
            </w:r>
          </w:p>
          <w:p w14:paraId="7360BDDA" w14:textId="423524DA" w:rsidR="00F1769C" w:rsidRPr="00F1769C" w:rsidRDefault="00F1769C" w:rsidP="00FB6D13">
            <w:pPr>
              <w:pStyle w:val="Bullet"/>
            </w:pPr>
            <w:r w:rsidRPr="00F1769C">
              <w:t>Améliorer ses textes en mettant à contribution ses connaissances relatives à la</w:t>
            </w:r>
            <w:r>
              <w:t xml:space="preserve"> </w:t>
            </w:r>
            <w:r w:rsidRPr="00F1769C">
              <w:t>grammaire du texte et à la langue et en faisant preuve d’esprit critique.</w:t>
            </w:r>
          </w:p>
          <w:p w14:paraId="61604A5B" w14:textId="77777777" w:rsidR="00F1769C" w:rsidRPr="00F1769C" w:rsidRDefault="00F1769C" w:rsidP="00FB6D13">
            <w:pPr>
              <w:pStyle w:val="Bullet"/>
            </w:pPr>
            <w:r w:rsidRPr="00F1769C">
              <w:t>Contenus d’apprentissage – Production de textes</w:t>
            </w:r>
          </w:p>
          <w:p w14:paraId="2607917C" w14:textId="0BD39E82" w:rsidR="00F1769C" w:rsidRPr="00F1769C" w:rsidRDefault="00F1769C" w:rsidP="00FB6D13">
            <w:pPr>
              <w:pStyle w:val="Bullet"/>
            </w:pPr>
            <w:r w:rsidRPr="00F1769C">
              <w:t>Tenir compte au moment de la collecte de renseignements de ses champs d’intérêt et de</w:t>
            </w:r>
            <w:r>
              <w:t xml:space="preserve"> </w:t>
            </w:r>
            <w:r w:rsidRPr="00F1769C">
              <w:t>ses connaissances pour traiter certains aspects dans ses productions écrites.</w:t>
            </w:r>
          </w:p>
          <w:p w14:paraId="7790A14E" w14:textId="23BE8BF6" w:rsidR="00376D39" w:rsidRPr="00F1769C" w:rsidRDefault="00F1769C" w:rsidP="00FB6D13">
            <w:pPr>
              <w:pStyle w:val="Bullet"/>
            </w:pPr>
            <w:r w:rsidRPr="00F1769C">
              <w:t>Rédiger divers textes personnels et utilitaires en tenant compte, entre autres, des éléments</w:t>
            </w:r>
            <w:r>
              <w:t xml:space="preserve"> </w:t>
            </w:r>
            <w:r w:rsidR="00FB6D13">
              <w:br/>
            </w:r>
            <w:r w:rsidRPr="00F1769C">
              <w:t>suivants : la teneur du texte; le choix des renseignements à communiquer; l’organisation</w:t>
            </w:r>
            <w:r>
              <w:t xml:space="preserve"> </w:t>
            </w:r>
            <w:r w:rsidRPr="00F1769C">
              <w:t>des renseignements; le recours aux procédés linguistiques.</w:t>
            </w:r>
          </w:p>
        </w:tc>
      </w:tr>
    </w:tbl>
    <w:p w14:paraId="701495A3" w14:textId="77777777" w:rsidR="00E80C32" w:rsidRPr="00F1769C" w:rsidRDefault="00872DBF" w:rsidP="00577745">
      <w:pPr>
        <w:rPr>
          <w:lang w:val="fr-FR"/>
        </w:rPr>
        <w:sectPr w:rsidR="00E80C32" w:rsidRPr="00F1769C"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sidRPr="00F1769C">
        <w:rPr>
          <w:b/>
          <w:lang w:val="fr-FR"/>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B1CD2" w14:paraId="6CB86782"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3C323217" w14:textId="24E33948" w:rsidR="00DB1CD2" w:rsidRDefault="00602B1B" w:rsidP="00071EC5">
            <w:pPr>
              <w:pStyle w:val="ChartHeading"/>
              <w:rPr>
                <w:sz w:val="13"/>
                <w:szCs w:val="13"/>
              </w:rPr>
            </w:pPr>
            <w:r>
              <w:lastRenderedPageBreak/>
              <w:t>Matériel</w:t>
            </w:r>
          </w:p>
        </w:tc>
      </w:tr>
      <w:tr w:rsidR="00DB1CD2" w:rsidRPr="00F1769C" w14:paraId="774A45E5" w14:textId="77777777" w:rsidTr="00071EC5">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4915712F" w14:textId="69CA892B" w:rsidR="00602B1B" w:rsidRPr="00602B1B" w:rsidRDefault="00602B1B" w:rsidP="00FD2ED7">
            <w:pPr>
              <w:pStyle w:val="Bullet"/>
              <w:rPr>
                <w:lang w:val="fr-FR"/>
              </w:rPr>
            </w:pPr>
            <w:r w:rsidRPr="00602B1B">
              <w:rPr>
                <w:lang w:val="fr-FR"/>
              </w:rPr>
              <w:t>6 crayons-feutres de différentes couleurs</w:t>
            </w:r>
          </w:p>
          <w:p w14:paraId="56A3F97B" w14:textId="10E62FF5" w:rsidR="00602B1B" w:rsidRPr="00602B1B" w:rsidRDefault="00602B1B" w:rsidP="00FD2ED7">
            <w:pPr>
              <w:pStyle w:val="Bullet"/>
              <w:rPr>
                <w:lang w:val="fr-FR"/>
              </w:rPr>
            </w:pPr>
            <w:r w:rsidRPr="00602B1B">
              <w:rPr>
                <w:lang w:val="fr-FR"/>
              </w:rPr>
              <w:t>6 grandes feuilles de papier</w:t>
            </w:r>
          </w:p>
          <w:p w14:paraId="6BA6C29E" w14:textId="653DDA22" w:rsidR="00602B1B" w:rsidRPr="00602B1B" w:rsidRDefault="00602B1B" w:rsidP="00FD2ED7">
            <w:pPr>
              <w:pStyle w:val="Bullet"/>
              <w:rPr>
                <w:lang w:val="fr-FR"/>
              </w:rPr>
            </w:pPr>
            <w:r w:rsidRPr="00602B1B">
              <w:rPr>
                <w:lang w:val="fr-FR"/>
              </w:rPr>
              <w:t>Ordinateurs avec accès à Internet (laboratoire informatique)</w:t>
            </w:r>
          </w:p>
          <w:p w14:paraId="7785068E" w14:textId="19FD152F" w:rsidR="00602B1B" w:rsidRPr="00602B1B" w:rsidRDefault="00602B1B" w:rsidP="00FD2ED7">
            <w:pPr>
              <w:pStyle w:val="Bullet"/>
              <w:rPr>
                <w:lang w:val="fr-FR"/>
              </w:rPr>
            </w:pPr>
            <w:r w:rsidRPr="00602B1B">
              <w:rPr>
                <w:lang w:val="fr-FR"/>
              </w:rPr>
              <w:t xml:space="preserve">Exemplaires pour les élèves du document « Directives pour conseiller votre client immortel » </w:t>
            </w:r>
            <w:r>
              <w:rPr>
                <w:lang w:val="fr-FR"/>
              </w:rPr>
              <w:br/>
            </w:r>
            <w:r w:rsidRPr="00602B1B">
              <w:rPr>
                <w:lang w:val="fr-FR"/>
              </w:rPr>
              <w:t>(annexe A)</w:t>
            </w:r>
          </w:p>
          <w:p w14:paraId="455969CD" w14:textId="3C06C44C" w:rsidR="00602B1B" w:rsidRPr="00602B1B" w:rsidRDefault="00602B1B" w:rsidP="00FD2ED7">
            <w:pPr>
              <w:pStyle w:val="Bullet"/>
              <w:rPr>
                <w:lang w:val="fr-FR"/>
              </w:rPr>
            </w:pPr>
            <w:r w:rsidRPr="00602B1B">
              <w:rPr>
                <w:lang w:val="fr-FR"/>
              </w:rPr>
              <w:t>Exemplaires pour les élèves du document « Travail de rédaction » (annexe B)</w:t>
            </w:r>
          </w:p>
          <w:p w14:paraId="463B9830" w14:textId="20216405" w:rsidR="00DB1CD2" w:rsidRPr="00F1769C" w:rsidRDefault="00602B1B" w:rsidP="00602B1B">
            <w:pPr>
              <w:pStyle w:val="Bullet"/>
              <w:rPr>
                <w:lang w:val="fr-FR"/>
              </w:rPr>
            </w:pPr>
            <w:r w:rsidRPr="00602B1B">
              <w:rPr>
                <w:lang w:val="fr-FR"/>
              </w:rPr>
              <w:t>Exemplaires pour les élèves de la rubrique d’évaluation « Client immortel » (annexe C)</w:t>
            </w:r>
          </w:p>
        </w:tc>
      </w:tr>
    </w:tbl>
    <w:p w14:paraId="52EBD409" w14:textId="77777777" w:rsidR="00DB1CD2" w:rsidRPr="00F1769C" w:rsidRDefault="00DB1CD2" w:rsidP="002D0AF9">
      <w:pPr>
        <w:pStyle w:val="SpaceBetween"/>
        <w:rPr>
          <w:lang w:val="fr-FR"/>
        </w:rPr>
      </w:pPr>
    </w:p>
    <w:tbl>
      <w:tblPr>
        <w:tblStyle w:val="TableGrid"/>
        <w:tblW w:w="0" w:type="auto"/>
        <w:tblLayout w:type="fixed"/>
        <w:tblLook w:val="04A0" w:firstRow="1" w:lastRow="0" w:firstColumn="1" w:lastColumn="0" w:noHBand="0" w:noVBand="1"/>
      </w:tblPr>
      <w:tblGrid>
        <w:gridCol w:w="1074"/>
        <w:gridCol w:w="6562"/>
        <w:gridCol w:w="3144"/>
      </w:tblGrid>
      <w:tr w:rsidR="00602B1B" w:rsidRPr="00F1769C" w14:paraId="758F183B" w14:textId="77777777" w:rsidTr="00602B1B">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839E222" w14:textId="77777777" w:rsidR="00602B1B" w:rsidRPr="00E32F08" w:rsidRDefault="00602B1B" w:rsidP="00DF4441">
            <w:pPr>
              <w:rPr>
                <w:rFonts w:ascii="Verdana" w:hAnsi="Verdana" w:cs="Arial"/>
                <w:b/>
                <w:color w:val="FFFFFF" w:themeColor="background1"/>
                <w:sz w:val="20"/>
                <w:szCs w:val="20"/>
              </w:rPr>
            </w:pPr>
            <w:r>
              <w:rPr>
                <w:rFonts w:ascii="Verdana" w:hAnsi="Verdana"/>
                <w:b/>
                <w:color w:val="FFFFFF" w:themeColor="background1"/>
                <w:sz w:val="20"/>
              </w:rPr>
              <w:t>Durée</w:t>
            </w:r>
          </w:p>
          <w:p w14:paraId="4C817956" w14:textId="6FA51302" w:rsidR="00602B1B" w:rsidRPr="00FC75BD" w:rsidRDefault="00602B1B"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1901F079" w:rsidR="00602B1B" w:rsidRPr="00FC75BD" w:rsidRDefault="00602B1B"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3A908733" w:rsidR="00602B1B" w:rsidRPr="00F1769C" w:rsidRDefault="00602B1B" w:rsidP="00547017">
            <w:pPr>
              <w:rPr>
                <w:rFonts w:ascii="Verdana" w:hAnsi="Verdana" w:cs="Arial"/>
                <w:b/>
                <w:color w:val="FFFFFF" w:themeColor="background1"/>
                <w:sz w:val="20"/>
                <w:szCs w:val="20"/>
                <w:lang w:val="fr-FR"/>
              </w:rPr>
            </w:pPr>
            <w:r w:rsidRPr="00F1769C">
              <w:rPr>
                <w:rFonts w:ascii="Verdana" w:hAnsi="Verdana"/>
                <w:b/>
                <w:color w:val="FFFFFF" w:themeColor="background1"/>
                <w:sz w:val="20"/>
                <w:lang w:val="fr-FR"/>
              </w:rPr>
              <w:t xml:space="preserve">L’évaluation comme </w:t>
            </w:r>
            <w:r w:rsidRPr="00F1769C">
              <w:rPr>
                <w:rFonts w:ascii="Verdana" w:hAnsi="Verdana"/>
                <w:b/>
                <w:color w:val="FFFFFF" w:themeColor="background1"/>
                <w:sz w:val="20"/>
                <w:lang w:val="fr-FR"/>
              </w:rPr>
              <w:br/>
              <w:t xml:space="preserve">et au service de l’apprentissage </w:t>
            </w:r>
            <w:r w:rsidRPr="00F1769C">
              <w:rPr>
                <w:rFonts w:ascii="Verdana" w:hAnsi="Verdana"/>
                <w:color w:val="FFFFFF" w:themeColor="background1"/>
                <w:sz w:val="20"/>
                <w:lang w:val="fr-FR"/>
              </w:rPr>
              <w:t xml:space="preserve">(auto-évaluation/évaluation </w:t>
            </w:r>
            <w:r w:rsidRPr="00F1769C">
              <w:rPr>
                <w:rFonts w:ascii="Verdana" w:hAnsi="Verdana"/>
                <w:color w:val="FFFFFF" w:themeColor="background1"/>
                <w:sz w:val="20"/>
                <w:lang w:val="fr-FR"/>
              </w:rPr>
              <w:br/>
              <w:t xml:space="preserve">par les pairs/évaluation </w:t>
            </w:r>
            <w:r w:rsidRPr="00F1769C">
              <w:rPr>
                <w:rFonts w:ascii="Verdana" w:hAnsi="Verdana"/>
                <w:color w:val="FFFFFF" w:themeColor="background1"/>
                <w:sz w:val="20"/>
                <w:lang w:val="fr-FR"/>
              </w:rPr>
              <w:br/>
              <w:t>de l’enseignant)</w:t>
            </w:r>
          </w:p>
        </w:tc>
      </w:tr>
      <w:tr w:rsidR="002D0AF9" w:rsidRPr="00FC75BD" w14:paraId="0A079247" w14:textId="77777777" w:rsidTr="00DB1CD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D98CDCF" w:rsidR="002D0AF9" w:rsidRPr="00FC75BD" w:rsidRDefault="00602B1B" w:rsidP="00547017">
            <w:pPr>
              <w:pStyle w:val="SectionHeading"/>
            </w:pPr>
            <w:r>
              <w:t>MISE EN SITUATION</w:t>
            </w:r>
          </w:p>
        </w:tc>
      </w:tr>
      <w:tr w:rsidR="00602B1B" w:rsidRPr="00F1769C" w14:paraId="356BF08B" w14:textId="77777777" w:rsidTr="00DB1CD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295D193C" w:rsidR="00602B1B" w:rsidRPr="00E80C32" w:rsidRDefault="00602B1B"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C9F0F7D" w14:textId="77777777" w:rsidR="00602B1B" w:rsidRPr="00F1769C" w:rsidRDefault="00602B1B" w:rsidP="00602B1B">
            <w:pPr>
              <w:pStyle w:val="Subhead"/>
              <w:rPr>
                <w:rFonts w:eastAsia="Times New Roman"/>
                <w:szCs w:val="22"/>
                <w:lang w:val="fr-FR"/>
              </w:rPr>
            </w:pPr>
            <w:r w:rsidRPr="00F1769C">
              <w:rPr>
                <w:lang w:val="fr-FR"/>
              </w:rPr>
              <w:t>Activité Graffiti</w:t>
            </w:r>
          </w:p>
          <w:p w14:paraId="6D21FB36" w14:textId="77777777" w:rsidR="00602B1B" w:rsidRPr="00F1769C" w:rsidRDefault="00602B1B" w:rsidP="00602B1B">
            <w:pPr>
              <w:pStyle w:val="Copy"/>
              <w:rPr>
                <w:rFonts w:eastAsia="Times New Roman"/>
                <w:szCs w:val="22"/>
                <w:lang w:val="fr-FR"/>
              </w:rPr>
            </w:pPr>
            <w:r w:rsidRPr="00F1769C">
              <w:rPr>
                <w:lang w:val="fr-FR"/>
              </w:rPr>
              <w:t>Diviser la classe en 6 équipes.</w:t>
            </w:r>
          </w:p>
          <w:p w14:paraId="19884E27" w14:textId="77777777" w:rsidR="00602B1B" w:rsidRPr="00F1769C" w:rsidRDefault="00602B1B" w:rsidP="00602B1B">
            <w:pPr>
              <w:pStyle w:val="Copy"/>
              <w:rPr>
                <w:rFonts w:eastAsia="Times New Roman"/>
                <w:szCs w:val="22"/>
                <w:lang w:val="fr-FR"/>
              </w:rPr>
            </w:pPr>
            <w:r w:rsidRPr="00F1769C">
              <w:rPr>
                <w:lang w:val="fr-FR"/>
              </w:rPr>
              <w:t xml:space="preserve">Écrire les questions suivantes au centre de 6 grandes feuilles de papier (une question par feuille) et remettre une feuille à chaque équipe. </w:t>
            </w:r>
          </w:p>
          <w:p w14:paraId="1D2AE192" w14:textId="5C5A891F" w:rsidR="00602B1B" w:rsidRPr="00F1769C" w:rsidRDefault="00602B1B" w:rsidP="00602B1B">
            <w:pPr>
              <w:pStyle w:val="Bullet"/>
              <w:rPr>
                <w:rFonts w:eastAsia="Times New Roman"/>
                <w:szCs w:val="22"/>
                <w:lang w:val="fr-FR"/>
              </w:rPr>
            </w:pPr>
            <w:r w:rsidRPr="00F1769C">
              <w:rPr>
                <w:lang w:val="fr-FR"/>
              </w:rPr>
              <w:t>D’où provient l’argent que vous dépensez et épargnez?</w:t>
            </w:r>
          </w:p>
          <w:p w14:paraId="111C68BF" w14:textId="60B35F43" w:rsidR="00602B1B" w:rsidRPr="00F1769C" w:rsidRDefault="00602B1B" w:rsidP="00602B1B">
            <w:pPr>
              <w:pStyle w:val="Bullet"/>
              <w:rPr>
                <w:rFonts w:eastAsia="Times New Roman"/>
                <w:szCs w:val="22"/>
                <w:lang w:val="fr-FR"/>
              </w:rPr>
            </w:pPr>
            <w:r w:rsidRPr="00F1769C">
              <w:rPr>
                <w:lang w:val="fr-FR"/>
              </w:rPr>
              <w:t>Combien d’argent dépensez-vous par semaine?</w:t>
            </w:r>
          </w:p>
          <w:p w14:paraId="09EB1E8A" w14:textId="638AD8FD" w:rsidR="00602B1B" w:rsidRPr="00F1769C" w:rsidRDefault="00602B1B" w:rsidP="00602B1B">
            <w:pPr>
              <w:pStyle w:val="Bullet"/>
              <w:rPr>
                <w:rFonts w:eastAsia="Times New Roman"/>
                <w:szCs w:val="22"/>
                <w:lang w:val="fr-FR"/>
              </w:rPr>
            </w:pPr>
            <w:r w:rsidRPr="00F1769C">
              <w:rPr>
                <w:lang w:val="fr-FR"/>
              </w:rPr>
              <w:t>Où dépensez-vous votre argent?</w:t>
            </w:r>
          </w:p>
          <w:p w14:paraId="1BFF3B9F" w14:textId="4CC2AD9A" w:rsidR="00602B1B" w:rsidRPr="00F1769C" w:rsidRDefault="00602B1B" w:rsidP="00602B1B">
            <w:pPr>
              <w:pStyle w:val="Bullet"/>
              <w:rPr>
                <w:rFonts w:eastAsia="Times New Roman"/>
                <w:szCs w:val="22"/>
                <w:lang w:val="fr-FR"/>
              </w:rPr>
            </w:pPr>
            <w:r w:rsidRPr="00F1769C">
              <w:rPr>
                <w:lang w:val="fr-FR"/>
              </w:rPr>
              <w:t>Qu’est-ce que vous achetez avec votre argent?</w:t>
            </w:r>
          </w:p>
          <w:p w14:paraId="299F120A" w14:textId="3BE14938" w:rsidR="00602B1B" w:rsidRPr="00F1769C" w:rsidRDefault="00602B1B" w:rsidP="00602B1B">
            <w:pPr>
              <w:pStyle w:val="Bullet"/>
              <w:rPr>
                <w:rFonts w:eastAsia="Times New Roman"/>
                <w:szCs w:val="22"/>
                <w:lang w:val="fr-FR"/>
              </w:rPr>
            </w:pPr>
            <w:r w:rsidRPr="00F1769C">
              <w:rPr>
                <w:lang w:val="fr-FR"/>
              </w:rPr>
              <w:t>Épargnez-vous de l’argent? Si oui, pourquoi?</w:t>
            </w:r>
          </w:p>
          <w:p w14:paraId="5683C3DA" w14:textId="6D38ECCC" w:rsidR="00602B1B" w:rsidRPr="00F1769C" w:rsidRDefault="00602B1B" w:rsidP="00602B1B">
            <w:pPr>
              <w:pStyle w:val="Bullet"/>
              <w:rPr>
                <w:rFonts w:eastAsia="Times New Roman"/>
                <w:szCs w:val="22"/>
                <w:lang w:val="fr-FR"/>
              </w:rPr>
            </w:pPr>
            <w:r w:rsidRPr="00F1769C">
              <w:rPr>
                <w:lang w:val="fr-FR"/>
              </w:rPr>
              <w:t>Si vous receviez 10 000 $ en cadeau d’une tante fortunée, que feriez-vous avec cet argent?</w:t>
            </w:r>
          </w:p>
          <w:p w14:paraId="6E86EE04" w14:textId="77777777" w:rsidR="00602B1B" w:rsidRPr="00F1769C" w:rsidRDefault="00602B1B" w:rsidP="00602B1B">
            <w:pPr>
              <w:pStyle w:val="Copy"/>
              <w:rPr>
                <w:rFonts w:eastAsia="Times New Roman"/>
                <w:szCs w:val="22"/>
                <w:lang w:val="fr-FR"/>
              </w:rPr>
            </w:pPr>
            <w:r w:rsidRPr="00F1769C">
              <w:rPr>
                <w:lang w:val="fr-FR"/>
              </w:rPr>
              <w:t xml:space="preserve">Distribuer un crayon-feutre à chaque équipe. </w:t>
            </w:r>
          </w:p>
          <w:p w14:paraId="6903ADEA" w14:textId="19290E5D" w:rsidR="00602B1B" w:rsidRPr="00F1769C" w:rsidRDefault="00602B1B" w:rsidP="00602B1B">
            <w:pPr>
              <w:pStyle w:val="Copy"/>
              <w:rPr>
                <w:rFonts w:eastAsia="Times New Roman"/>
                <w:szCs w:val="22"/>
                <w:lang w:val="fr-FR"/>
              </w:rPr>
            </w:pPr>
            <w:r w:rsidRPr="00F1769C">
              <w:rPr>
                <w:lang w:val="fr-FR"/>
              </w:rPr>
              <w:t>S’assurer que les crayons-feutres sont de différentes couleurs. Demander aux équipes de prendre deux minutes pour réfléchir et répondre à la question individuellement sur la feuille de papier à l’aide du crayon-feutre fourni. Lorsque les deux minutes sont écoulées, demander aux équipes de remettre leur feuille à une autre équipe, dans le sens des aiguilles d’une montre.</w:t>
            </w:r>
          </w:p>
          <w:p w14:paraId="57BF3EB3" w14:textId="0F86A2D4" w:rsidR="00602B1B" w:rsidRPr="00F1769C" w:rsidRDefault="00602B1B" w:rsidP="00602B1B">
            <w:pPr>
              <w:pStyle w:val="Copy"/>
              <w:rPr>
                <w:rFonts w:eastAsia="Times New Roman"/>
                <w:szCs w:val="22"/>
                <w:lang w:val="fr-FR"/>
              </w:rPr>
            </w:pPr>
            <w:r w:rsidRPr="00F1769C">
              <w:rPr>
                <w:lang w:val="fr-FR"/>
              </w:rPr>
              <w:t>Une fois que toutes les équipes ont répondu à chaque question, afficher les feuilles au mur.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37011E03" w:rsidR="00602B1B" w:rsidRPr="00F1769C" w:rsidRDefault="00602B1B" w:rsidP="00547017">
            <w:pPr>
              <w:pStyle w:val="Copy"/>
              <w:rPr>
                <w:lang w:val="fr-FR"/>
              </w:rPr>
            </w:pPr>
          </w:p>
        </w:tc>
      </w:tr>
    </w:tbl>
    <w:p w14:paraId="21FA8276" w14:textId="77777777" w:rsidR="00602B1B" w:rsidRPr="00F1769C" w:rsidRDefault="00602B1B">
      <w:pPr>
        <w:rPr>
          <w:lang w:val="fr-FR"/>
        </w:rPr>
      </w:pPr>
      <w:r w:rsidRPr="00F1769C">
        <w:rPr>
          <w:lang w:val="fr-FR"/>
        </w:rPr>
        <w:br w:type="page"/>
      </w:r>
    </w:p>
    <w:tbl>
      <w:tblPr>
        <w:tblStyle w:val="TableGrid"/>
        <w:tblW w:w="10801" w:type="dxa"/>
        <w:tblInd w:w="-17" w:type="dxa"/>
        <w:tblLayout w:type="fixed"/>
        <w:tblLook w:val="04A0" w:firstRow="1" w:lastRow="0" w:firstColumn="1" w:lastColumn="0" w:noHBand="0" w:noVBand="1"/>
      </w:tblPr>
      <w:tblGrid>
        <w:gridCol w:w="1091"/>
        <w:gridCol w:w="5666"/>
        <w:gridCol w:w="900"/>
        <w:gridCol w:w="3144"/>
      </w:tblGrid>
      <w:tr w:rsidR="00602B1B" w:rsidRPr="00F1769C" w14:paraId="22F72F38" w14:textId="77777777" w:rsidTr="00602B1B">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23859F" w14:textId="77777777" w:rsidR="00602B1B" w:rsidRPr="00E32F08" w:rsidRDefault="00602B1B" w:rsidP="00DF4441">
            <w:pPr>
              <w:rPr>
                <w:rFonts w:ascii="Verdana" w:hAnsi="Verdana" w:cs="Arial"/>
                <w:b/>
                <w:color w:val="FFFFFF" w:themeColor="background1"/>
                <w:sz w:val="20"/>
                <w:szCs w:val="20"/>
              </w:rPr>
            </w:pPr>
            <w:r>
              <w:rPr>
                <w:rFonts w:ascii="Verdana" w:hAnsi="Verdana"/>
                <w:b/>
                <w:color w:val="FFFFFF" w:themeColor="background1"/>
                <w:sz w:val="20"/>
              </w:rPr>
              <w:lastRenderedPageBreak/>
              <w:t>Durée</w:t>
            </w:r>
          </w:p>
          <w:p w14:paraId="07247C3C" w14:textId="57CA13E1" w:rsidR="00602B1B" w:rsidRPr="00FC75BD" w:rsidRDefault="00602B1B"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316B7E9C" w:rsidR="00602B1B" w:rsidRPr="00FC75BD" w:rsidRDefault="00602B1B"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7FAE1D29" w:rsidR="00602B1B" w:rsidRPr="00F1769C" w:rsidRDefault="00602B1B" w:rsidP="00547017">
            <w:pPr>
              <w:rPr>
                <w:rFonts w:ascii="Verdana" w:hAnsi="Verdana" w:cs="Arial"/>
                <w:b/>
                <w:color w:val="FFFFFF" w:themeColor="background1"/>
                <w:sz w:val="20"/>
                <w:szCs w:val="20"/>
                <w:lang w:val="fr-FR"/>
              </w:rPr>
            </w:pPr>
            <w:r w:rsidRPr="00F1769C">
              <w:rPr>
                <w:rFonts w:ascii="Verdana" w:hAnsi="Verdana"/>
                <w:b/>
                <w:color w:val="FFFFFF" w:themeColor="background1"/>
                <w:sz w:val="20"/>
                <w:lang w:val="fr-FR"/>
              </w:rPr>
              <w:t xml:space="preserve">L’évaluation comme </w:t>
            </w:r>
            <w:r w:rsidRPr="00F1769C">
              <w:rPr>
                <w:rFonts w:ascii="Verdana" w:hAnsi="Verdana"/>
                <w:b/>
                <w:color w:val="FFFFFF" w:themeColor="background1"/>
                <w:sz w:val="20"/>
                <w:lang w:val="fr-FR"/>
              </w:rPr>
              <w:br/>
              <w:t xml:space="preserve">et au service de l’apprentissage </w:t>
            </w:r>
            <w:r w:rsidRPr="00F1769C">
              <w:rPr>
                <w:rFonts w:ascii="Verdana" w:hAnsi="Verdana"/>
                <w:color w:val="FFFFFF" w:themeColor="background1"/>
                <w:sz w:val="20"/>
                <w:lang w:val="fr-FR"/>
              </w:rPr>
              <w:t xml:space="preserve">(auto-évaluation/évaluation </w:t>
            </w:r>
            <w:r w:rsidRPr="00F1769C">
              <w:rPr>
                <w:rFonts w:ascii="Verdana" w:hAnsi="Verdana"/>
                <w:color w:val="FFFFFF" w:themeColor="background1"/>
                <w:sz w:val="20"/>
                <w:lang w:val="fr-FR"/>
              </w:rPr>
              <w:br/>
              <w:t xml:space="preserve">par les pairs/évaluation </w:t>
            </w:r>
            <w:r w:rsidRPr="00F1769C">
              <w:rPr>
                <w:rFonts w:ascii="Verdana" w:hAnsi="Verdana"/>
                <w:color w:val="FFFFFF" w:themeColor="background1"/>
                <w:sz w:val="20"/>
                <w:lang w:val="fr-FR"/>
              </w:rPr>
              <w:br/>
              <w:t>de l’enseignant)</w:t>
            </w:r>
          </w:p>
        </w:tc>
      </w:tr>
      <w:tr w:rsidR="0030440C" w:rsidRPr="00FC75BD" w14:paraId="1AA9B68D" w14:textId="77777777" w:rsidTr="00602B1B">
        <w:trPr>
          <w:trHeight w:val="432"/>
        </w:trPr>
        <w:tc>
          <w:tcPr>
            <w:tcW w:w="10801" w:type="dxa"/>
            <w:gridSpan w:val="4"/>
            <w:tcBorders>
              <w:top w:val="single" w:sz="8" w:space="0" w:color="54B948"/>
              <w:left w:val="single" w:sz="8" w:space="0" w:color="3F708E"/>
              <w:bottom w:val="nil"/>
              <w:right w:val="single" w:sz="8" w:space="0" w:color="3F708E"/>
            </w:tcBorders>
            <w:shd w:val="clear" w:color="auto" w:fill="3F708E"/>
            <w:vAlign w:val="center"/>
          </w:tcPr>
          <w:p w14:paraId="7FDB49C3" w14:textId="74C98FE2" w:rsidR="0030440C" w:rsidRPr="0030440C" w:rsidRDefault="00602B1B" w:rsidP="00602B1B">
            <w:pPr>
              <w:pStyle w:val="SectionHeading"/>
              <w:rPr>
                <w:b w:val="0"/>
              </w:rPr>
            </w:pPr>
            <w:r>
              <w:t>MISE EN SITUATION</w:t>
            </w:r>
            <w:r>
              <w:rPr>
                <w:b w:val="0"/>
              </w:rPr>
              <w:t xml:space="preserve"> </w:t>
            </w:r>
            <w:r w:rsidR="0030440C">
              <w:rPr>
                <w:b w:val="0"/>
              </w:rPr>
              <w:t>(</w:t>
            </w:r>
            <w:r>
              <w:rPr>
                <w:b w:val="0"/>
              </w:rPr>
              <w:t>suite</w:t>
            </w:r>
            <w:r w:rsidR="0030440C">
              <w:rPr>
                <w:b w:val="0"/>
              </w:rPr>
              <w:t>)</w:t>
            </w:r>
          </w:p>
        </w:tc>
      </w:tr>
      <w:tr w:rsidR="0030440C" w:rsidRPr="00F1769C" w14:paraId="3DEB6540" w14:textId="77777777" w:rsidTr="00602B1B">
        <w:trPr>
          <w:trHeight w:val="13"/>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6" w:type="dxa"/>
            <w:gridSpan w:val="2"/>
            <w:tcBorders>
              <w:top w:val="nil"/>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455C2F75" w14:textId="77777777" w:rsidR="00602B1B" w:rsidRPr="00F1769C" w:rsidRDefault="00602B1B" w:rsidP="00602B1B">
            <w:pPr>
              <w:pStyle w:val="Copy"/>
              <w:rPr>
                <w:rFonts w:eastAsia="Times New Roman"/>
                <w:szCs w:val="22"/>
                <w:lang w:val="fr-FR"/>
              </w:rPr>
            </w:pPr>
            <w:r w:rsidRPr="00F1769C">
              <w:rPr>
                <w:lang w:val="fr-FR"/>
              </w:rPr>
              <w:t>Donner la possibilité aux élèves de lire toutes les réponses aux questions.</w:t>
            </w:r>
          </w:p>
          <w:p w14:paraId="0E4B5098" w14:textId="7C9587C6" w:rsidR="0030440C" w:rsidRPr="00F1769C" w:rsidRDefault="00602B1B" w:rsidP="00602B1B">
            <w:pPr>
              <w:pStyle w:val="Copy"/>
              <w:rPr>
                <w:lang w:val="fr-FR"/>
              </w:rPr>
            </w:pPr>
            <w:r w:rsidRPr="00F1769C">
              <w:rPr>
                <w:lang w:val="fr-FR"/>
              </w:rPr>
              <w:t>Attirer l’attention des élèves sur les éléments qui reviennent souvent dans les réponses.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A5F87D8" w14:textId="77777777" w:rsidR="0030440C" w:rsidRPr="00F1769C" w:rsidRDefault="0030440C" w:rsidP="00547017">
            <w:pPr>
              <w:pStyle w:val="Copy"/>
              <w:rPr>
                <w:lang w:val="fr-FR"/>
              </w:rPr>
            </w:pPr>
          </w:p>
        </w:tc>
      </w:tr>
      <w:tr w:rsidR="00602B1B" w:rsidRPr="00F1769C" w14:paraId="1635AEB5" w14:textId="77777777" w:rsidTr="00602B1B">
        <w:trPr>
          <w:trHeight w:val="13"/>
        </w:trPr>
        <w:tc>
          <w:tcPr>
            <w:tcW w:w="1091" w:type="dxa"/>
            <w:tcBorders>
              <w:top w:val="single" w:sz="8" w:space="0" w:color="54B948"/>
              <w:left w:val="single" w:sz="8" w:space="0" w:color="54B948"/>
              <w:bottom w:val="nil"/>
              <w:right w:val="single" w:sz="8" w:space="0" w:color="54B948"/>
            </w:tcBorders>
            <w:tcMar>
              <w:top w:w="173" w:type="dxa"/>
              <w:left w:w="72" w:type="dxa"/>
              <w:right w:w="72" w:type="dxa"/>
            </w:tcMar>
          </w:tcPr>
          <w:p w14:paraId="459B84A9" w14:textId="77777777" w:rsidR="00602B1B" w:rsidRPr="00F1769C" w:rsidRDefault="00602B1B" w:rsidP="00547017">
            <w:pPr>
              <w:pStyle w:val="CopyCentred"/>
              <w:rPr>
                <w:lang w:val="fr-FR"/>
              </w:rPr>
            </w:pPr>
          </w:p>
        </w:tc>
        <w:tc>
          <w:tcPr>
            <w:tcW w:w="6566"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11E494BB" w14:textId="77777777" w:rsidR="00602B1B" w:rsidRPr="00F1769C" w:rsidRDefault="00602B1B" w:rsidP="00602B1B">
            <w:pPr>
              <w:pStyle w:val="Subhead"/>
              <w:rPr>
                <w:szCs w:val="18"/>
                <w:lang w:val="fr-FR"/>
              </w:rPr>
            </w:pPr>
            <w:r w:rsidRPr="00F1769C">
              <w:rPr>
                <w:lang w:val="fr-FR"/>
              </w:rPr>
              <w:t>Contexte d’apprentissage</w:t>
            </w:r>
          </w:p>
          <w:p w14:paraId="092A7505" w14:textId="77777777" w:rsidR="00602B1B" w:rsidRPr="00F1769C" w:rsidRDefault="00602B1B" w:rsidP="00602B1B">
            <w:pPr>
              <w:pStyle w:val="Copy"/>
              <w:rPr>
                <w:rFonts w:eastAsia="Times New Roman"/>
                <w:szCs w:val="22"/>
                <w:lang w:val="fr-FR"/>
              </w:rPr>
            </w:pPr>
            <w:r w:rsidRPr="00F1769C">
              <w:rPr>
                <w:lang w:val="fr-FR"/>
              </w:rPr>
              <w:t>Marc est un personnage qui ne cesse de se retrouver dans des situations financières difficiles. Utilisez le scénario ci-dessous pour offrir aux élèves un contexte d’apprentissage.</w:t>
            </w:r>
          </w:p>
          <w:p w14:paraId="46503590" w14:textId="77777777" w:rsidR="00602B1B" w:rsidRPr="00F1769C" w:rsidRDefault="00602B1B" w:rsidP="00602B1B">
            <w:pPr>
              <w:pStyle w:val="Copy"/>
              <w:rPr>
                <w:rFonts w:eastAsia="Times New Roman"/>
                <w:spacing w:val="-6"/>
                <w:szCs w:val="22"/>
                <w:lang w:val="fr-FR"/>
              </w:rPr>
            </w:pPr>
            <w:r w:rsidRPr="00F1769C">
              <w:rPr>
                <w:spacing w:val="-6"/>
                <w:lang w:val="fr-FR"/>
              </w:rPr>
              <w:t xml:space="preserve">Marc adore lire des romans sur les vampires. Il se demande pourquoi les personnages immortels semblent toujours fortunés (par exemple, Edward Cullen dans Fascination, Connor Macleod dans Highlander, les frères Salvatore dans Journal d’un vampire, Lestat de Lioncourt dans Chroniques des vampires et Dorian Gray dans Le Portrait de Dorian Gray). </w:t>
            </w:r>
          </w:p>
          <w:p w14:paraId="7A3D29B2" w14:textId="0E239FF2" w:rsidR="00602B1B" w:rsidRPr="00F1769C" w:rsidRDefault="00602B1B" w:rsidP="00602B1B">
            <w:pPr>
              <w:pStyle w:val="Copy"/>
              <w:rPr>
                <w:spacing w:val="-4"/>
                <w:lang w:val="fr-FR"/>
              </w:rPr>
            </w:pPr>
            <w:r w:rsidRPr="00F1769C">
              <w:rPr>
                <w:spacing w:val="-4"/>
                <w:lang w:val="fr-FR"/>
              </w:rPr>
              <w:t xml:space="preserve">Le Vampire Chronicles, et Dorian Gray dans le Portrait de Dorian Gray). Il s’amuse à penser aux avantages et aux problèmes financiers qui découleraient d’une vie éternelle, surtout dans le contexte d’une économie capitaliste moderne. </w:t>
            </w:r>
          </w:p>
        </w:tc>
        <w:tc>
          <w:tcPr>
            <w:tcW w:w="3144" w:type="dxa"/>
            <w:tcBorders>
              <w:top w:val="single" w:sz="8" w:space="0" w:color="54B948"/>
              <w:left w:val="single" w:sz="8" w:space="0" w:color="54B948"/>
              <w:bottom w:val="nil"/>
              <w:right w:val="single" w:sz="8" w:space="0" w:color="54B948"/>
            </w:tcBorders>
            <w:tcMar>
              <w:top w:w="173" w:type="dxa"/>
              <w:left w:w="259" w:type="dxa"/>
              <w:right w:w="115" w:type="dxa"/>
            </w:tcMar>
          </w:tcPr>
          <w:p w14:paraId="17759DDC" w14:textId="77777777" w:rsidR="00602B1B" w:rsidRPr="00F1769C" w:rsidRDefault="00602B1B" w:rsidP="00547017">
            <w:pPr>
              <w:pStyle w:val="Copy"/>
              <w:rPr>
                <w:lang w:val="fr-FR"/>
              </w:rPr>
            </w:pPr>
          </w:p>
        </w:tc>
      </w:tr>
      <w:tr w:rsidR="00602B1B" w14:paraId="70B64906" w14:textId="77777777" w:rsidTr="00847E16">
        <w:trPr>
          <w:trHeight w:val="432"/>
        </w:trPr>
        <w:tc>
          <w:tcPr>
            <w:tcW w:w="10801"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602B1B" w:rsidRPr="004365A8" w:rsidRDefault="00602B1B" w:rsidP="00564081">
            <w:pPr>
              <w:pStyle w:val="SectionHeading"/>
            </w:pPr>
            <w:r>
              <w:t>ACTION</w:t>
            </w:r>
          </w:p>
        </w:tc>
      </w:tr>
      <w:tr w:rsidR="00602B1B" w:rsidRPr="00F1769C" w14:paraId="320896F8" w14:textId="77777777" w:rsidTr="00022923">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3CDE9EAD" w:rsidR="00602B1B" w:rsidRPr="00567ED8" w:rsidRDefault="00602B1B" w:rsidP="002D0AF9">
            <w:pPr>
              <w:pStyle w:val="CopyCentred"/>
            </w:pPr>
          </w:p>
        </w:tc>
        <w:tc>
          <w:tcPr>
            <w:tcW w:w="56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2FC7537" w14:textId="4C3EF5D8" w:rsidR="00602B1B" w:rsidRPr="00F1769C" w:rsidRDefault="00602B1B" w:rsidP="00602B1B">
            <w:pPr>
              <w:pStyle w:val="Copy"/>
              <w:rPr>
                <w:spacing w:val="-4"/>
                <w:lang w:val="fr-FR" w:bidi="fr-CA"/>
              </w:rPr>
            </w:pPr>
            <w:r w:rsidRPr="00F1769C">
              <w:rPr>
                <w:spacing w:val="-4"/>
                <w:lang w:val="fr-FR" w:bidi="fr-CA"/>
              </w:rPr>
              <w:t>Distribuer le document « Directives pour conseiller votre client immortel » (annexe A). Dracula est le « client immortel » donné en exemple dans le document, mais celui-ci peut être adapté en fonction d’un autre personnage. Demander aux élèves de lire et de remplir l’annexe A individuellement. Au cours de cette activité, ils apprendront à utiliser le vocabulaire et à faire les calculs qui sont nécessaires pour conseiller leur client.</w:t>
            </w:r>
          </w:p>
          <w:p w14:paraId="2BD63A43" w14:textId="3A299AFE" w:rsidR="00602B1B" w:rsidRPr="00F1769C" w:rsidRDefault="00602B1B" w:rsidP="00602B1B">
            <w:pPr>
              <w:pStyle w:val="Copy"/>
              <w:rPr>
                <w:lang w:val="fr-FR"/>
              </w:rPr>
            </w:pPr>
            <w:r w:rsidRPr="00F1769C">
              <w:rPr>
                <w:lang w:val="fr-FR" w:bidi="fr-CA"/>
              </w:rPr>
              <w:t>Les élèves rédigent une réponse à l’une des questions comme Travail de rédaction (annexe B) et doivent vous le remettre à la fin de classe. Discutez de la rubrique d’évaluation (annexe C), ou élaborez la vôtre avec la classe.</w:t>
            </w:r>
          </w:p>
        </w:tc>
        <w:tc>
          <w:tcPr>
            <w:tcW w:w="40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09842DA9" w:rsidR="00602B1B" w:rsidRPr="00F1769C" w:rsidRDefault="00602B1B" w:rsidP="00847E16">
            <w:pPr>
              <w:pStyle w:val="Copy"/>
              <w:rPr>
                <w:lang w:val="fr-FR"/>
              </w:rPr>
            </w:pPr>
            <w:r w:rsidRPr="00F1769C">
              <w:rPr>
                <w:b/>
                <w:i/>
                <w:lang w:val="fr-FR" w:bidi="fr-CA"/>
              </w:rPr>
              <w:t>Remarque </w:t>
            </w:r>
            <w:r w:rsidRPr="00F1769C">
              <w:rPr>
                <w:b/>
                <w:i/>
                <w:lang w:val="fr-FR"/>
              </w:rPr>
              <w:t xml:space="preserve">: </w:t>
            </w:r>
            <w:r w:rsidRPr="00F1769C">
              <w:rPr>
                <w:b/>
                <w:i/>
                <w:lang w:val="fr-FR"/>
              </w:rPr>
              <w:br/>
            </w:r>
            <w:r w:rsidRPr="00F1769C">
              <w:rPr>
                <w:i/>
                <w:spacing w:val="-2"/>
                <w:lang w:val="fr-FR" w:bidi="fr-CA"/>
              </w:rPr>
              <w:t>Les exercices de rédaction suggérés dans le document à remettre (annexe A) requièrent que les élèves aient une connaissance préalable des méthodes de recherche et d’organisation des idées, des techniques de rédaction pour communiquer une idée à lectorat ciblé, et sachent manier divers genres (fictifs et non fictifs). Ces attentes peuvent être modifiées pour tenir compte des connaissances préalablement acquises des élèves.</w:t>
            </w:r>
          </w:p>
        </w:tc>
      </w:tr>
    </w:tbl>
    <w:p w14:paraId="01467F65" w14:textId="77777777" w:rsidR="00847E16" w:rsidRPr="00F1769C" w:rsidRDefault="00847E16">
      <w:pPr>
        <w:rPr>
          <w:rFonts w:ascii="Verdana" w:hAnsi="Verdana" w:cs="Arial"/>
          <w:sz w:val="36"/>
          <w:szCs w:val="36"/>
          <w:lang w:val="fr-FR"/>
        </w:rPr>
      </w:pPr>
      <w:r w:rsidRPr="00F1769C">
        <w:rPr>
          <w:rFonts w:ascii="Verdana" w:hAnsi="Verdana" w:cs="Arial"/>
          <w:sz w:val="36"/>
          <w:szCs w:val="36"/>
          <w:lang w:val="fr-FR"/>
        </w:rPr>
        <w:br w:type="page"/>
      </w:r>
    </w:p>
    <w:tbl>
      <w:tblPr>
        <w:tblStyle w:val="TableGrid"/>
        <w:tblW w:w="10801" w:type="dxa"/>
        <w:tblInd w:w="-17" w:type="dxa"/>
        <w:tblLayout w:type="fixed"/>
        <w:tblLook w:val="04A0" w:firstRow="1" w:lastRow="0" w:firstColumn="1" w:lastColumn="0" w:noHBand="0" w:noVBand="1"/>
      </w:tblPr>
      <w:tblGrid>
        <w:gridCol w:w="1091"/>
        <w:gridCol w:w="6566"/>
        <w:gridCol w:w="3144"/>
      </w:tblGrid>
      <w:tr w:rsidR="00602B1B" w:rsidRPr="00F1769C" w14:paraId="48FB6C29" w14:textId="77777777" w:rsidTr="00602B1B">
        <w:trPr>
          <w:trHeight w:val="158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A2BA170" w14:textId="77777777" w:rsidR="00602B1B" w:rsidRPr="00E32F08" w:rsidRDefault="00602B1B" w:rsidP="00DF4441">
            <w:pPr>
              <w:rPr>
                <w:rFonts w:ascii="Verdana" w:hAnsi="Verdana" w:cs="Arial"/>
                <w:b/>
                <w:color w:val="FFFFFF" w:themeColor="background1"/>
                <w:sz w:val="20"/>
                <w:szCs w:val="20"/>
              </w:rPr>
            </w:pPr>
            <w:r>
              <w:rPr>
                <w:rFonts w:ascii="Verdana" w:hAnsi="Verdana"/>
                <w:b/>
                <w:color w:val="FFFFFF" w:themeColor="background1"/>
                <w:sz w:val="20"/>
              </w:rPr>
              <w:lastRenderedPageBreak/>
              <w:t>Durée</w:t>
            </w:r>
          </w:p>
          <w:p w14:paraId="6E4E3993" w14:textId="16DD0B3A" w:rsidR="00602B1B" w:rsidRPr="00FC75BD" w:rsidRDefault="00602B1B"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A03A35B" w14:textId="795A58CB" w:rsidR="00602B1B" w:rsidRPr="00FC75BD" w:rsidRDefault="00602B1B"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89EA3B8" w14:textId="0F2A8E2B" w:rsidR="00602B1B" w:rsidRPr="00F1769C" w:rsidRDefault="00602B1B" w:rsidP="00071EC5">
            <w:pPr>
              <w:rPr>
                <w:rFonts w:ascii="Verdana" w:hAnsi="Verdana" w:cs="Arial"/>
                <w:b/>
                <w:color w:val="FFFFFF" w:themeColor="background1"/>
                <w:sz w:val="20"/>
                <w:szCs w:val="20"/>
                <w:lang w:val="fr-FR"/>
              </w:rPr>
            </w:pPr>
            <w:r w:rsidRPr="00F1769C">
              <w:rPr>
                <w:rFonts w:ascii="Verdana" w:hAnsi="Verdana"/>
                <w:b/>
                <w:color w:val="FFFFFF" w:themeColor="background1"/>
                <w:sz w:val="20"/>
                <w:lang w:val="fr-FR"/>
              </w:rPr>
              <w:t xml:space="preserve">L’évaluation comme </w:t>
            </w:r>
            <w:r w:rsidRPr="00F1769C">
              <w:rPr>
                <w:rFonts w:ascii="Verdana" w:hAnsi="Verdana"/>
                <w:b/>
                <w:color w:val="FFFFFF" w:themeColor="background1"/>
                <w:sz w:val="20"/>
                <w:lang w:val="fr-FR"/>
              </w:rPr>
              <w:br/>
              <w:t xml:space="preserve">et au service de l’apprentissage </w:t>
            </w:r>
            <w:r w:rsidRPr="00F1769C">
              <w:rPr>
                <w:rFonts w:ascii="Verdana" w:hAnsi="Verdana"/>
                <w:color w:val="FFFFFF" w:themeColor="background1"/>
                <w:sz w:val="20"/>
                <w:lang w:val="fr-FR"/>
              </w:rPr>
              <w:t xml:space="preserve">(auto-évaluation/évaluation </w:t>
            </w:r>
            <w:r w:rsidRPr="00F1769C">
              <w:rPr>
                <w:rFonts w:ascii="Verdana" w:hAnsi="Verdana"/>
                <w:color w:val="FFFFFF" w:themeColor="background1"/>
                <w:sz w:val="20"/>
                <w:lang w:val="fr-FR"/>
              </w:rPr>
              <w:br/>
              <w:t xml:space="preserve">par les pairs/évaluation </w:t>
            </w:r>
            <w:r w:rsidRPr="00F1769C">
              <w:rPr>
                <w:rFonts w:ascii="Verdana" w:hAnsi="Verdana"/>
                <w:color w:val="FFFFFF" w:themeColor="background1"/>
                <w:sz w:val="20"/>
                <w:lang w:val="fr-FR"/>
              </w:rPr>
              <w:br/>
              <w:t>de l’enseignant)</w:t>
            </w:r>
          </w:p>
        </w:tc>
      </w:tr>
      <w:tr w:rsidR="00847E16" w:rsidRPr="00FC75BD" w14:paraId="3DDE4F8A" w14:textId="77777777" w:rsidTr="00847E16">
        <w:trPr>
          <w:trHeight w:val="432"/>
        </w:trPr>
        <w:tc>
          <w:tcPr>
            <w:tcW w:w="10801" w:type="dxa"/>
            <w:gridSpan w:val="3"/>
            <w:tcBorders>
              <w:top w:val="nil"/>
              <w:left w:val="single" w:sz="8" w:space="0" w:color="3F708E"/>
              <w:bottom w:val="nil"/>
              <w:right w:val="single" w:sz="8" w:space="0" w:color="3F708E"/>
            </w:tcBorders>
            <w:shd w:val="clear" w:color="auto" w:fill="3F708E"/>
            <w:vAlign w:val="center"/>
          </w:tcPr>
          <w:p w14:paraId="7E9539FB" w14:textId="36DC47FA" w:rsidR="00847E16" w:rsidRPr="00022923" w:rsidRDefault="00022923" w:rsidP="00022923">
            <w:pPr>
              <w:pStyle w:val="SectionHeading"/>
            </w:pPr>
            <w:r>
              <w:t>COMPTE RENDU ET CONSOLIDATION</w:t>
            </w:r>
          </w:p>
        </w:tc>
      </w:tr>
      <w:tr w:rsidR="00022923" w:rsidRPr="00F1769C" w14:paraId="6BDA919A" w14:textId="77777777" w:rsidTr="00847E16">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49E36A1" w14:textId="77777777" w:rsidR="00022923" w:rsidRPr="00E80C32" w:rsidRDefault="00022923"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FEEAD4C" w14:textId="5C9760EC" w:rsidR="00022923" w:rsidRPr="00F1769C" w:rsidRDefault="00022923" w:rsidP="00022923">
            <w:pPr>
              <w:pStyle w:val="Copy"/>
              <w:rPr>
                <w:rFonts w:ascii="Arial" w:eastAsia="Times New Roman" w:hAnsi="Arial"/>
                <w:sz w:val="32"/>
                <w:szCs w:val="32"/>
                <w:lang w:val="fr-FR"/>
              </w:rPr>
            </w:pPr>
            <w:r w:rsidRPr="00F1769C">
              <w:rPr>
                <w:lang w:val="fr-FR"/>
              </w:rPr>
              <w:t>Demander aux élèves de réintégrer leur équipe de l’activité de graffiti pour discuter de ce qu’ils ont appris et peuvent aussi lire leur texte aux membres de leur équipe. Indiquer aux élèves de relire la dernière question de l’activité de graffiti et de déterminer s’ils y répondraient maintenant de la même manière. Un porte-parole de chaque équipe fait brièvement part des commentaires de ses coéquipiers à la classe.</w:t>
            </w:r>
            <w:r w:rsidRPr="00F1769C">
              <w:rPr>
                <w:rFonts w:ascii="Arial" w:hAnsi="Arial"/>
                <w:sz w:val="32"/>
                <w:lang w:val="fr-FR"/>
              </w:rPr>
              <w:t xml:space="preserve"> </w:t>
            </w:r>
          </w:p>
          <w:p w14:paraId="7302BA85" w14:textId="77777777" w:rsidR="00022923" w:rsidRPr="00F1769C" w:rsidRDefault="00022923" w:rsidP="00022923">
            <w:pPr>
              <w:pStyle w:val="Copy"/>
              <w:rPr>
                <w:rFonts w:eastAsia="Times New Roman"/>
                <w:szCs w:val="22"/>
                <w:lang w:val="fr-FR"/>
              </w:rPr>
            </w:pPr>
            <w:r w:rsidRPr="00F1769C">
              <w:rPr>
                <w:lang w:val="fr-FR"/>
              </w:rPr>
              <w:t xml:space="preserve">Poser les questions suivantes aux élèves : </w:t>
            </w:r>
          </w:p>
          <w:p w14:paraId="4ABA841D" w14:textId="77777777" w:rsidR="00022923" w:rsidRPr="00E32F08" w:rsidRDefault="00022923" w:rsidP="00022923">
            <w:pPr>
              <w:pStyle w:val="NumberedList"/>
              <w:rPr>
                <w:rFonts w:eastAsia="Times New Roman"/>
                <w:szCs w:val="22"/>
              </w:rPr>
            </w:pPr>
            <w:r w:rsidRPr="00F1769C">
              <w:rPr>
                <w:lang w:val="fr-FR"/>
              </w:rPr>
              <w:t xml:space="preserve">Quand on investit de l’argent, cela comporte des avantages et des risques. </w:t>
            </w:r>
            <w:r>
              <w:t>Quels sont-ils?</w:t>
            </w:r>
          </w:p>
          <w:p w14:paraId="526BD795" w14:textId="366E19F9" w:rsidR="00022923" w:rsidRPr="00F1769C" w:rsidRDefault="00022923" w:rsidP="00022923">
            <w:pPr>
              <w:pStyle w:val="NumberedList"/>
              <w:rPr>
                <w:lang w:val="fr-FR"/>
              </w:rPr>
            </w:pPr>
            <w:r w:rsidRPr="00F1769C">
              <w:rPr>
                <w:lang w:val="fr-FR"/>
              </w:rPr>
              <w:t>Pourquoi certaines personnes achètent-elles une voiture sport ou une console de jeux vidéo alors que ce serait plus avantageux de faire fructifier leur argent en épargnant et en faisant des placements?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E3A40F4" w14:textId="77777777" w:rsidR="00022923" w:rsidRPr="00F1769C" w:rsidRDefault="00022923" w:rsidP="00071EC5">
            <w:pPr>
              <w:pStyle w:val="Copy"/>
              <w:rPr>
                <w:lang w:val="fr-FR"/>
              </w:rPr>
            </w:pPr>
          </w:p>
        </w:tc>
      </w:tr>
    </w:tbl>
    <w:p w14:paraId="18E8C93F" w14:textId="77777777" w:rsidR="00847E16" w:rsidRPr="00F1769C" w:rsidRDefault="00847E16" w:rsidP="006D09DC">
      <w:pPr>
        <w:rPr>
          <w:rFonts w:ascii="Verdana" w:hAnsi="Verdana" w:cs="Arial"/>
          <w:sz w:val="36"/>
          <w:szCs w:val="36"/>
          <w:lang w:val="fr-FR"/>
        </w:rPr>
      </w:pPr>
    </w:p>
    <w:p w14:paraId="5C39FF04" w14:textId="77777777" w:rsidR="00847E16" w:rsidRPr="00F1769C" w:rsidRDefault="00847E16" w:rsidP="006D09DC">
      <w:pPr>
        <w:rPr>
          <w:rFonts w:ascii="Verdana" w:hAnsi="Verdana" w:cs="Arial"/>
          <w:sz w:val="36"/>
          <w:szCs w:val="36"/>
          <w:lang w:val="fr-FR"/>
        </w:rPr>
        <w:sectPr w:rsidR="00847E16" w:rsidRPr="00F1769C"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rsidRPr="00F1769C"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249BA077" w:rsidR="00912080" w:rsidRPr="00F1769C" w:rsidRDefault="00EC65C1" w:rsidP="00847E16">
            <w:pPr>
              <w:pStyle w:val="AppendixName"/>
              <w:rPr>
                <w:lang w:val="fr-FR"/>
              </w:rPr>
            </w:pPr>
            <w:r w:rsidRPr="00F1769C">
              <w:rPr>
                <w:lang w:val="fr-FR" w:bidi="fr-CA"/>
              </w:rPr>
              <w:lastRenderedPageBreak/>
              <w:t>Directives pour conseiller votre client immortel</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0FBD01B" w14:textId="26F7E110" w:rsidR="00EC65C1" w:rsidRPr="00F1769C" w:rsidRDefault="00EC65C1" w:rsidP="00EC65C1">
            <w:pPr>
              <w:pStyle w:val="Copy"/>
              <w:rPr>
                <w:lang w:val="fr-FR" w:bidi="fr-CA"/>
              </w:rPr>
            </w:pPr>
            <w:r w:rsidRPr="00F1769C">
              <w:rPr>
                <w:lang w:val="fr-FR" w:bidi="fr-CA"/>
              </w:rPr>
              <w:t xml:space="preserve">Dracula vient de recevoir 10 000 $ en cadeau et ne sait pas quoi faire avec cet argent. Il vous rend visite pour obtenir des conseils. Il affirme qu’il vise des objectifs financiers à très long terme, mais qu’il ne comprend pas les instruments d’épargne et de placement du XXIe siècle. Il aimerait que vous l’aidiez à faire fructifier son argent au maximum. </w:t>
            </w:r>
          </w:p>
          <w:p w14:paraId="5D515839" w14:textId="0E81DB9D" w:rsidR="00EC65C1" w:rsidRPr="00F1769C" w:rsidRDefault="00EC65C1" w:rsidP="00EC65C1">
            <w:pPr>
              <w:pStyle w:val="Copy"/>
              <w:rPr>
                <w:lang w:val="fr-FR" w:bidi="fr-CA"/>
              </w:rPr>
            </w:pPr>
            <w:r w:rsidRPr="00F1769C">
              <w:rPr>
                <w:lang w:val="fr-FR" w:bidi="fr-CA"/>
              </w:rPr>
              <w:t xml:space="preserve">Il vous confie ensuite, en vous faisant un clin d’œil, qu’il souhaiterait aussi avoir une voiture sport rouge sang comme celle stationnée de l’autre côté de la rue.  </w:t>
            </w:r>
          </w:p>
          <w:p w14:paraId="1927FD73" w14:textId="26D2BD60" w:rsidR="00EC65C1" w:rsidRPr="00F1769C" w:rsidRDefault="00EC65C1" w:rsidP="00EC65C1">
            <w:pPr>
              <w:pStyle w:val="Copy"/>
              <w:rPr>
                <w:lang w:val="fr-FR" w:bidi="fr-CA"/>
              </w:rPr>
            </w:pPr>
            <w:r w:rsidRPr="00F1769C">
              <w:rPr>
                <w:lang w:val="fr-FR" w:bidi="fr-CA"/>
              </w:rPr>
              <w:t>Il aimerait que vous lui expliquiez comment s’y prendre pour en acheter une. Il vous quitte en disant qu’il reviendra dans une heure pour entendre vos réponses. Et comme vous le savez, Dracula n’aime pas attendre...</w:t>
            </w:r>
          </w:p>
          <w:p w14:paraId="2E32DAF4" w14:textId="77777777" w:rsidR="00EC65C1" w:rsidRPr="00F1769C" w:rsidRDefault="00EC65C1" w:rsidP="00EC65C1">
            <w:pPr>
              <w:pStyle w:val="Copy"/>
              <w:rPr>
                <w:b/>
                <w:lang w:val="fr-FR" w:bidi="fr-CA"/>
              </w:rPr>
            </w:pPr>
            <w:r w:rsidRPr="00F1769C">
              <w:rPr>
                <w:b/>
                <w:lang w:val="fr-FR" w:bidi="fr-CA"/>
              </w:rPr>
              <w:t>Premier conseil : Dracula devrait s’efforcer de créer de la richesse à long terme.</w:t>
            </w:r>
          </w:p>
          <w:p w14:paraId="700682A0" w14:textId="77777777" w:rsidR="00EC65C1" w:rsidRPr="00F1769C" w:rsidRDefault="00EC65C1" w:rsidP="00EC65C1">
            <w:pPr>
              <w:pStyle w:val="Copy"/>
              <w:rPr>
                <w:lang w:val="fr-FR" w:bidi="fr-CA"/>
              </w:rPr>
            </w:pPr>
            <w:r w:rsidRPr="00F1769C">
              <w:rPr>
                <w:lang w:val="fr-FR" w:bidi="fr-CA"/>
              </w:rPr>
              <w:t xml:space="preserve">Si vous avez besoin d’idées pour conseiller votre client immortel, visionnez la vidéo « Building long-term wealth » (en anglais seulement) :  </w:t>
            </w:r>
          </w:p>
          <w:p w14:paraId="366C843F" w14:textId="6E3CC7B7" w:rsidR="00EC65C1" w:rsidRPr="00EC65C1" w:rsidRDefault="000C3232" w:rsidP="00EC65C1">
            <w:pPr>
              <w:pStyle w:val="Copy"/>
              <w:rPr>
                <w:lang w:val="en-US"/>
              </w:rPr>
            </w:pPr>
            <w:hyperlink r:id="rId12">
              <w:r w:rsidR="00EC65C1" w:rsidRPr="00EC65C1">
                <w:rPr>
                  <w:rStyle w:val="Hyperlink"/>
                  <w:lang w:val="en-US"/>
                </w:rPr>
                <w:t>http://www.getsmarteraboutmoney.ca/managing-your-money/planning/ investing-basics/Pages/video-building-long-term-wealth.aspx</w:t>
              </w:r>
            </w:hyperlink>
          </w:p>
          <w:p w14:paraId="4CC8D31E" w14:textId="7C1A2BEA" w:rsidR="00847E16" w:rsidRPr="00F1769C" w:rsidRDefault="00EC65C1" w:rsidP="00EC65C1">
            <w:pPr>
              <w:pStyle w:val="Copy"/>
              <w:rPr>
                <w:lang w:val="fr-FR"/>
              </w:rPr>
            </w:pPr>
            <w:r w:rsidRPr="00F1769C">
              <w:rPr>
                <w:lang w:val="fr-FR" w:bidi="fr-CA"/>
              </w:rPr>
              <w:t>Au moyen d’exemples, faites comprendre à Dracula qu’il perdra de l’argent s’il effectue certains achats, mais qu’il en gagnera s’il investit dans des placements rentables.</w:t>
            </w:r>
          </w:p>
          <w:p w14:paraId="4F5813E4" w14:textId="77777777" w:rsidR="00847E16" w:rsidRPr="00F1769C" w:rsidRDefault="00847E16" w:rsidP="00EC65C1">
            <w:pPr>
              <w:pStyle w:val="SpaceBetween"/>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24"/>
            </w:tblGrid>
            <w:tr w:rsidR="00847E16" w:rsidRPr="00F1769C" w14:paraId="2554DDD8" w14:textId="77777777" w:rsidTr="00071EC5">
              <w:tc>
                <w:tcPr>
                  <w:tcW w:w="5123" w:type="dxa"/>
                </w:tcPr>
                <w:p w14:paraId="0100048C" w14:textId="01B82C3A" w:rsidR="00847E16" w:rsidRPr="00F1769C" w:rsidRDefault="00EC65C1" w:rsidP="00071EC5">
                  <w:pPr>
                    <w:pStyle w:val="Copy"/>
                    <w:jc w:val="center"/>
                    <w:rPr>
                      <w:lang w:val="fr-FR"/>
                    </w:rPr>
                  </w:pPr>
                  <w:r w:rsidRPr="00F1769C">
                    <w:rPr>
                      <w:lang w:val="fr-FR" w:bidi="fr-CA"/>
                    </w:rPr>
                    <w:t>Perdre de l’argent</w:t>
                  </w:r>
                </w:p>
                <w:p w14:paraId="78BB25DB" w14:textId="77777777" w:rsidR="00847E16" w:rsidRPr="00F1769C" w:rsidRDefault="00847E16" w:rsidP="00071EC5">
                  <w:pPr>
                    <w:pStyle w:val="Copy"/>
                    <w:jc w:val="center"/>
                    <w:rPr>
                      <w:lang w:val="fr-FR"/>
                    </w:rPr>
                  </w:pPr>
                </w:p>
                <w:p w14:paraId="3EA828D6" w14:textId="77777777" w:rsidR="00847E16" w:rsidRPr="00F1769C" w:rsidRDefault="00847E16" w:rsidP="00071EC5">
                  <w:pPr>
                    <w:pStyle w:val="Copy"/>
                    <w:jc w:val="center"/>
                    <w:rPr>
                      <w:lang w:val="fr-FR"/>
                    </w:rPr>
                  </w:pPr>
                  <w:r w:rsidRPr="00F1769C">
                    <w:rPr>
                      <w:lang w:val="fr-FR"/>
                    </w:rPr>
                    <w:t>________________________________</w:t>
                  </w:r>
                </w:p>
                <w:p w14:paraId="54337CDF" w14:textId="77777777" w:rsidR="00847E16" w:rsidRPr="00F1769C" w:rsidRDefault="00847E16" w:rsidP="00071EC5">
                  <w:pPr>
                    <w:pStyle w:val="Copy"/>
                    <w:jc w:val="center"/>
                    <w:rPr>
                      <w:lang w:val="fr-FR"/>
                    </w:rPr>
                  </w:pPr>
                </w:p>
                <w:p w14:paraId="564A5CC3" w14:textId="77777777" w:rsidR="00847E16" w:rsidRPr="00F1769C" w:rsidRDefault="00847E16" w:rsidP="00071EC5">
                  <w:pPr>
                    <w:pStyle w:val="Copy"/>
                    <w:jc w:val="center"/>
                    <w:rPr>
                      <w:lang w:val="fr-FR"/>
                    </w:rPr>
                  </w:pPr>
                  <w:r w:rsidRPr="00F1769C">
                    <w:rPr>
                      <w:lang w:val="fr-FR"/>
                    </w:rPr>
                    <w:t>________________________________</w:t>
                  </w:r>
                </w:p>
                <w:p w14:paraId="7DD5984D" w14:textId="77777777" w:rsidR="00847E16" w:rsidRPr="00F1769C" w:rsidRDefault="00847E16" w:rsidP="00071EC5">
                  <w:pPr>
                    <w:pStyle w:val="Copy"/>
                    <w:jc w:val="center"/>
                    <w:rPr>
                      <w:lang w:val="fr-FR"/>
                    </w:rPr>
                  </w:pPr>
                </w:p>
                <w:p w14:paraId="0640BEA8" w14:textId="77777777" w:rsidR="00847E16" w:rsidRPr="00F1769C" w:rsidRDefault="00847E16" w:rsidP="00071EC5">
                  <w:pPr>
                    <w:pStyle w:val="Copy"/>
                    <w:jc w:val="center"/>
                    <w:rPr>
                      <w:lang w:val="fr-FR"/>
                    </w:rPr>
                  </w:pPr>
                  <w:r w:rsidRPr="00F1769C">
                    <w:rPr>
                      <w:lang w:val="fr-FR"/>
                    </w:rPr>
                    <w:t>________________________________</w:t>
                  </w:r>
                </w:p>
                <w:p w14:paraId="7CDEF018" w14:textId="77777777" w:rsidR="00847E16" w:rsidRPr="00F1769C" w:rsidRDefault="00847E16" w:rsidP="00071EC5">
                  <w:pPr>
                    <w:pStyle w:val="Copy"/>
                    <w:jc w:val="center"/>
                    <w:rPr>
                      <w:lang w:val="fr-FR"/>
                    </w:rPr>
                  </w:pPr>
                </w:p>
                <w:p w14:paraId="0FADCA59" w14:textId="77777777" w:rsidR="00847E16" w:rsidRPr="00F1769C" w:rsidRDefault="00847E16" w:rsidP="00071EC5">
                  <w:pPr>
                    <w:pStyle w:val="Copy"/>
                    <w:jc w:val="center"/>
                    <w:rPr>
                      <w:lang w:val="fr-FR"/>
                    </w:rPr>
                  </w:pPr>
                  <w:r w:rsidRPr="00F1769C">
                    <w:rPr>
                      <w:lang w:val="fr-FR"/>
                    </w:rPr>
                    <w:t>________________________________</w:t>
                  </w:r>
                </w:p>
                <w:p w14:paraId="25F125D6" w14:textId="77777777" w:rsidR="00847E16" w:rsidRPr="00F1769C" w:rsidRDefault="00847E16" w:rsidP="00D724E1">
                  <w:pPr>
                    <w:pStyle w:val="Copy"/>
                    <w:rPr>
                      <w:lang w:val="fr-FR"/>
                    </w:rPr>
                  </w:pPr>
                </w:p>
              </w:tc>
              <w:tc>
                <w:tcPr>
                  <w:tcW w:w="5124" w:type="dxa"/>
                </w:tcPr>
                <w:p w14:paraId="2F454FD8" w14:textId="228D28A4" w:rsidR="00847E16" w:rsidRPr="00F1769C" w:rsidRDefault="00EC65C1" w:rsidP="00071EC5">
                  <w:pPr>
                    <w:pStyle w:val="Copy"/>
                    <w:jc w:val="center"/>
                    <w:rPr>
                      <w:lang w:val="fr-FR"/>
                    </w:rPr>
                  </w:pPr>
                  <w:r w:rsidRPr="00F1769C">
                    <w:rPr>
                      <w:lang w:val="fr-FR" w:bidi="fr-CA"/>
                    </w:rPr>
                    <w:t>Faire de l’argent</w:t>
                  </w:r>
                </w:p>
                <w:p w14:paraId="1114E7CA" w14:textId="77777777" w:rsidR="00847E16" w:rsidRPr="00F1769C" w:rsidRDefault="00847E16" w:rsidP="00071EC5">
                  <w:pPr>
                    <w:pStyle w:val="Copy"/>
                    <w:jc w:val="center"/>
                    <w:rPr>
                      <w:lang w:val="fr-FR"/>
                    </w:rPr>
                  </w:pPr>
                </w:p>
                <w:p w14:paraId="6A0CED72" w14:textId="77777777" w:rsidR="00847E16" w:rsidRPr="00F1769C" w:rsidRDefault="00847E16" w:rsidP="00071EC5">
                  <w:pPr>
                    <w:pStyle w:val="Copy"/>
                    <w:jc w:val="center"/>
                    <w:rPr>
                      <w:lang w:val="fr-FR"/>
                    </w:rPr>
                  </w:pPr>
                  <w:r w:rsidRPr="00F1769C">
                    <w:rPr>
                      <w:lang w:val="fr-FR"/>
                    </w:rPr>
                    <w:t>________________________________</w:t>
                  </w:r>
                </w:p>
                <w:p w14:paraId="0CFE300B" w14:textId="77777777" w:rsidR="00847E16" w:rsidRPr="00F1769C" w:rsidRDefault="00847E16" w:rsidP="00071EC5">
                  <w:pPr>
                    <w:pStyle w:val="Copy"/>
                    <w:jc w:val="center"/>
                    <w:rPr>
                      <w:lang w:val="fr-FR"/>
                    </w:rPr>
                  </w:pPr>
                </w:p>
                <w:p w14:paraId="0E85D29E" w14:textId="77777777" w:rsidR="00847E16" w:rsidRPr="00F1769C" w:rsidRDefault="00847E16" w:rsidP="00071EC5">
                  <w:pPr>
                    <w:pStyle w:val="Copy"/>
                    <w:jc w:val="center"/>
                    <w:rPr>
                      <w:lang w:val="fr-FR"/>
                    </w:rPr>
                  </w:pPr>
                  <w:r w:rsidRPr="00F1769C">
                    <w:rPr>
                      <w:lang w:val="fr-FR"/>
                    </w:rPr>
                    <w:t>________________________________</w:t>
                  </w:r>
                </w:p>
                <w:p w14:paraId="3EEDA8DA" w14:textId="77777777" w:rsidR="00847E16" w:rsidRPr="00F1769C" w:rsidRDefault="00847E16" w:rsidP="00071EC5">
                  <w:pPr>
                    <w:pStyle w:val="Copy"/>
                    <w:jc w:val="center"/>
                    <w:rPr>
                      <w:lang w:val="fr-FR"/>
                    </w:rPr>
                  </w:pPr>
                </w:p>
                <w:p w14:paraId="3E73888A" w14:textId="77777777" w:rsidR="00847E16" w:rsidRPr="00F1769C" w:rsidRDefault="00847E16" w:rsidP="00071EC5">
                  <w:pPr>
                    <w:pStyle w:val="Copy"/>
                    <w:jc w:val="center"/>
                    <w:rPr>
                      <w:lang w:val="fr-FR"/>
                    </w:rPr>
                  </w:pPr>
                  <w:r w:rsidRPr="00F1769C">
                    <w:rPr>
                      <w:lang w:val="fr-FR"/>
                    </w:rPr>
                    <w:t>________________________________</w:t>
                  </w:r>
                </w:p>
                <w:p w14:paraId="7149EBB3" w14:textId="77777777" w:rsidR="00847E16" w:rsidRPr="00F1769C" w:rsidRDefault="00847E16" w:rsidP="00071EC5">
                  <w:pPr>
                    <w:pStyle w:val="Copy"/>
                    <w:jc w:val="center"/>
                    <w:rPr>
                      <w:lang w:val="fr-FR"/>
                    </w:rPr>
                  </w:pPr>
                </w:p>
                <w:p w14:paraId="3BE41C80" w14:textId="77777777" w:rsidR="00847E16" w:rsidRPr="00F1769C" w:rsidRDefault="00847E16" w:rsidP="00071EC5">
                  <w:pPr>
                    <w:pStyle w:val="Copy"/>
                    <w:jc w:val="center"/>
                    <w:rPr>
                      <w:lang w:val="fr-FR"/>
                    </w:rPr>
                  </w:pPr>
                  <w:r w:rsidRPr="00F1769C">
                    <w:rPr>
                      <w:lang w:val="fr-FR"/>
                    </w:rPr>
                    <w:t>________________________________</w:t>
                  </w:r>
                </w:p>
                <w:p w14:paraId="0A5977C8" w14:textId="77777777" w:rsidR="00847E16" w:rsidRPr="00F1769C" w:rsidRDefault="00847E16" w:rsidP="00D724E1">
                  <w:pPr>
                    <w:pStyle w:val="Copy"/>
                    <w:rPr>
                      <w:lang w:val="fr-FR"/>
                    </w:rPr>
                  </w:pPr>
                </w:p>
              </w:tc>
            </w:tr>
          </w:tbl>
          <w:p w14:paraId="43CF650F" w14:textId="0D91A6BF" w:rsidR="00847E16" w:rsidRPr="00847E16" w:rsidRDefault="00EC65C1" w:rsidP="00847E16">
            <w:pPr>
              <w:pStyle w:val="Copy"/>
            </w:pPr>
            <w:r w:rsidRPr="00F1769C">
              <w:rPr>
                <w:lang w:val="fr-FR" w:bidi="fr-CA"/>
              </w:rPr>
              <w:t xml:space="preserve">Pour donner du poids à vos arguments, expliquez-lui ce que signifie la dépréciation de la valeur d’un objet. </w:t>
            </w:r>
            <w:r w:rsidRPr="00EC65C1">
              <w:rPr>
                <w:lang w:bidi="fr-CA"/>
              </w:rPr>
              <w:t>Dites-lui maintenant ce qu’est l’appréciation.</w:t>
            </w:r>
          </w:p>
          <w:p w14:paraId="0664D621" w14:textId="77777777" w:rsidR="00847E16" w:rsidRPr="00847E16" w:rsidRDefault="00847E16" w:rsidP="00847E16">
            <w:pPr>
              <w:pStyle w:val="AppendixLine"/>
            </w:pPr>
            <w:r w:rsidRPr="00847E16">
              <w:t>____________________________________________________________________________</w:t>
            </w:r>
          </w:p>
          <w:p w14:paraId="6577761F" w14:textId="77777777" w:rsidR="00847E16" w:rsidRPr="00847E16" w:rsidRDefault="00847E16" w:rsidP="00847E16">
            <w:pPr>
              <w:pStyle w:val="AppendixLine"/>
            </w:pPr>
            <w:r w:rsidRPr="00847E16">
              <w:t>____________________________________________________________________________</w:t>
            </w:r>
          </w:p>
          <w:p w14:paraId="32FB5DB4" w14:textId="77777777" w:rsidR="00847E16" w:rsidRPr="00847E16" w:rsidRDefault="00847E16" w:rsidP="00847E16">
            <w:pPr>
              <w:pStyle w:val="AppendixLine"/>
            </w:pPr>
            <w:r w:rsidRPr="00847E16">
              <w:t>____________________________________________________________________________</w:t>
            </w:r>
          </w:p>
          <w:p w14:paraId="70467F14" w14:textId="77777777" w:rsidR="00847E16" w:rsidRPr="00847E16" w:rsidRDefault="00847E16" w:rsidP="00847E16">
            <w:pPr>
              <w:pStyle w:val="AppendixLine"/>
            </w:pPr>
            <w:r w:rsidRPr="00847E16">
              <w:t>____________________________________________________________________________</w:t>
            </w:r>
          </w:p>
          <w:p w14:paraId="36E12811" w14:textId="5B862769" w:rsidR="0077060A" w:rsidRDefault="00847E16" w:rsidP="00847E16">
            <w:pPr>
              <w:pStyle w:val="AppendixLine"/>
            </w:pPr>
            <w:r w:rsidRPr="00847E16">
              <w:t>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30F734F"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EC65C1">
                              <w:rPr>
                                <w:rFonts w:ascii="Verdana" w:hAnsi="Verdana"/>
                                <w:b/>
                                <w:color w:val="54B948"/>
                                <w:sz w:val="26"/>
                                <w:szCs w:val="26"/>
                                <w:lang w:val="en-CA"/>
                              </w:rPr>
                              <w:t>NNE</w:t>
                            </w:r>
                            <w:r>
                              <w:rPr>
                                <w:rFonts w:ascii="Verdana" w:hAnsi="Verdana"/>
                                <w:b/>
                                <w:color w:val="54B948"/>
                                <w:sz w:val="26"/>
                                <w:szCs w:val="26"/>
                                <w:lang w:val="en-CA"/>
                              </w:rPr>
                              <w:t>X</w:t>
                            </w:r>
                            <w:r w:rsidR="00EC65C1">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30F734F"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A</w:t>
                      </w:r>
                      <w:r w:rsidR="00EC65C1">
                        <w:rPr>
                          <w:rFonts w:ascii="Verdana" w:hAnsi="Verdana"/>
                          <w:b/>
                          <w:color w:val="54B948"/>
                          <w:sz w:val="26"/>
                          <w:szCs w:val="26"/>
                          <w:lang w:val="en-CA"/>
                        </w:rPr>
                        <w:t>NNE</w:t>
                      </w:r>
                      <w:r>
                        <w:rPr>
                          <w:rFonts w:ascii="Verdana" w:hAnsi="Verdana"/>
                          <w:b/>
                          <w:color w:val="54B948"/>
                          <w:sz w:val="26"/>
                          <w:szCs w:val="26"/>
                          <w:lang w:val="en-CA"/>
                        </w:rPr>
                        <w:t>X</w:t>
                      </w:r>
                      <w:r w:rsidR="00EC65C1">
                        <w:rPr>
                          <w:rFonts w:ascii="Verdana" w:hAnsi="Verdana"/>
                          <w:b/>
                          <w:color w:val="54B948"/>
                          <w:sz w:val="26"/>
                          <w:szCs w:val="26"/>
                          <w:lang w:val="en-CA"/>
                        </w:rPr>
                        <w:t>E</w:t>
                      </w:r>
                      <w:r>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rsidRPr="00F1769C"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EBDE16E" w:rsidR="00847E16" w:rsidRPr="00F1769C" w:rsidRDefault="00D724E1" w:rsidP="00873418">
            <w:pPr>
              <w:pStyle w:val="AppendixName"/>
              <w:rPr>
                <w:lang w:val="fr-FR"/>
              </w:rPr>
            </w:pPr>
            <w:r w:rsidRPr="00F1769C">
              <w:rPr>
                <w:lang w:val="fr-FR" w:bidi="fr-CA"/>
              </w:rPr>
              <w:lastRenderedPageBreak/>
              <w:t>Directives pour conseiller votre client immortel (suite)</w:t>
            </w:r>
          </w:p>
        </w:tc>
      </w:tr>
      <w:tr w:rsidR="000E4B52" w:rsidRPr="00F1769C"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2D77D03" w14:textId="2A0EF866" w:rsidR="00847E16" w:rsidRPr="00F1769C" w:rsidRDefault="00AC1099" w:rsidP="00433D83">
            <w:pPr>
              <w:pStyle w:val="Subhead"/>
              <w:rPr>
                <w:lang w:val="fr-FR"/>
              </w:rPr>
            </w:pPr>
            <w:r w:rsidRPr="00F1769C">
              <w:rPr>
                <w:lang w:val="fr-FR" w:bidi="fr-CA"/>
              </w:rPr>
              <w:t>Deuxième conseil : Dracula devrait faire en sorte que son argent travaille pour lui!</w:t>
            </w:r>
          </w:p>
          <w:p w14:paraId="785ADB99" w14:textId="1EF96186" w:rsidR="00847E16" w:rsidRPr="00F1769C" w:rsidRDefault="00AC1099" w:rsidP="00847E16">
            <w:pPr>
              <w:pStyle w:val="Copy"/>
              <w:rPr>
                <w:lang w:val="fr-FR"/>
              </w:rPr>
            </w:pPr>
            <w:r w:rsidRPr="00F1769C">
              <w:rPr>
                <w:lang w:val="fr-FR" w:bidi="fr-CA"/>
              </w:rPr>
              <w:t>Mais comment doit-il s’y prendre? Et plus important encore, comment le convaincre de suivre votre conseil?</w:t>
            </w:r>
          </w:p>
          <w:p w14:paraId="1AB708AA" w14:textId="2F9A1734" w:rsidR="00847E16" w:rsidRPr="00F1769C" w:rsidRDefault="00847E16" w:rsidP="00847E16">
            <w:pPr>
              <w:pStyle w:val="Copy"/>
              <w:rPr>
                <w:lang w:val="fr-FR"/>
              </w:rPr>
            </w:pPr>
            <w:r w:rsidRPr="00F1769C">
              <w:rPr>
                <w:lang w:val="fr-FR"/>
              </w:rPr>
              <w:t>(</w:t>
            </w:r>
            <w:r w:rsidR="00504856" w:rsidRPr="00F1769C">
              <w:rPr>
                <w:lang w:val="fr-FR"/>
              </w:rPr>
              <w:t>Si vous avez besoin d’idées pour faire valoir votre point de vue et expliquer la différence entre l’intérêt simple et l’intérêt composé, visionnez la vidéo « Time is money » (en anglais seulement)</w:t>
            </w:r>
            <w:r w:rsidRPr="00F1769C">
              <w:rPr>
                <w:lang w:val="fr-FR"/>
              </w:rPr>
              <w:t xml:space="preserve">: </w:t>
            </w:r>
            <w:hyperlink r:id="rId13" w:history="1">
              <w:r w:rsidRPr="00F1769C">
                <w:rPr>
                  <w:rStyle w:val="Hyperlink"/>
                  <w:lang w:val="fr-FR"/>
                </w:rPr>
                <w:t>http://getsmarteraboutmoney.ca/education-programs/for-teachers/curriculum-tools/multimedia-resources/Documents/timeIsMoney/index.html.)</w:t>
              </w:r>
            </w:hyperlink>
          </w:p>
          <w:p w14:paraId="25E43183" w14:textId="77777777" w:rsidR="00847E16" w:rsidRPr="00F1769C" w:rsidRDefault="00847E16" w:rsidP="00847E16">
            <w:pPr>
              <w:pStyle w:val="Copy"/>
              <w:rPr>
                <w:lang w:val="fr-FR"/>
              </w:rPr>
            </w:pPr>
          </w:p>
          <w:p w14:paraId="7C6486AB" w14:textId="635646EE" w:rsidR="00847E16" w:rsidRPr="00F1769C" w:rsidRDefault="000C3232" w:rsidP="00847E16">
            <w:pPr>
              <w:pStyle w:val="Copy"/>
              <w:rPr>
                <w:lang w:val="fr-FR"/>
              </w:rPr>
            </w:pPr>
            <w:hyperlink r:id="rId14" w:history="1">
              <w:r w:rsidR="00847E16" w:rsidRPr="00F1769C">
                <w:rPr>
                  <w:rStyle w:val="Hyperlink"/>
                  <w:lang w:val="fr-FR"/>
                </w:rPr>
                <w:t>https://www.youtube.com/watch?v=1j0bAIdBJrU</w:t>
              </w:r>
            </w:hyperlink>
          </w:p>
          <w:p w14:paraId="7BCD28E2" w14:textId="77777777" w:rsidR="00847E16" w:rsidRPr="00F1769C" w:rsidRDefault="00847E16" w:rsidP="00847E16">
            <w:pPr>
              <w:pStyle w:val="Copy"/>
              <w:rPr>
                <w:lang w:val="fr-FR"/>
              </w:rPr>
            </w:pPr>
          </w:p>
          <w:p w14:paraId="16FACFB1" w14:textId="77777777" w:rsidR="00504856" w:rsidRPr="00F1769C" w:rsidRDefault="00504856" w:rsidP="00504856">
            <w:pPr>
              <w:pStyle w:val="Copy"/>
              <w:rPr>
                <w:lang w:val="fr-FR" w:bidi="fr-CA"/>
              </w:rPr>
            </w:pPr>
            <w:r w:rsidRPr="00F1769C">
              <w:rPr>
                <w:lang w:val="fr-FR" w:bidi="fr-CA"/>
              </w:rPr>
              <w:t>Vous devez d’abord aider Dracula à comprendre ce qu’est l’intérêt simple.</w:t>
            </w:r>
          </w:p>
          <w:p w14:paraId="2EFE7312" w14:textId="77777777" w:rsidR="00504856" w:rsidRPr="00F1769C" w:rsidRDefault="00504856" w:rsidP="00504856">
            <w:pPr>
              <w:pStyle w:val="Copy"/>
              <w:rPr>
                <w:lang w:val="fr-FR" w:bidi="fr-CA"/>
              </w:rPr>
            </w:pPr>
          </w:p>
          <w:p w14:paraId="72915519" w14:textId="77777777" w:rsidR="00504856" w:rsidRPr="00F1769C" w:rsidRDefault="00504856" w:rsidP="00504856">
            <w:pPr>
              <w:pStyle w:val="Copy"/>
              <w:rPr>
                <w:lang w:val="fr-FR" w:bidi="fr-CA"/>
              </w:rPr>
            </w:pPr>
            <w:r w:rsidRPr="00F1769C">
              <w:rPr>
                <w:lang w:val="fr-FR" w:bidi="fr-CA"/>
              </w:rPr>
              <w:t xml:space="preserve">L’intérêt simple, qu’est-ce que c’est? </w:t>
            </w:r>
          </w:p>
          <w:p w14:paraId="4C7A9EEF" w14:textId="77777777" w:rsidR="00504856" w:rsidRPr="00F1769C" w:rsidRDefault="00504856" w:rsidP="00504856">
            <w:pPr>
              <w:pStyle w:val="Copy"/>
              <w:rPr>
                <w:lang w:val="fr-FR" w:bidi="fr-CA"/>
              </w:rPr>
            </w:pPr>
          </w:p>
          <w:p w14:paraId="17302499" w14:textId="77777777" w:rsidR="00504856" w:rsidRPr="00F1769C" w:rsidRDefault="00504856" w:rsidP="00504856">
            <w:pPr>
              <w:pStyle w:val="Copy"/>
              <w:rPr>
                <w:lang w:val="fr-FR" w:bidi="fr-CA"/>
              </w:rPr>
            </w:pPr>
            <w:r w:rsidRPr="00F1769C">
              <w:rPr>
                <w:lang w:val="fr-FR" w:bidi="fr-CA"/>
              </w:rPr>
              <w:t>D’après ce que vous avez appris jusqu’à maintenant, combien d’argent Dracula aurait-il dans 20 ans si ce cadeau de 10 000 $ lui rapportait de l’intérêt simple à un taux de 2 %? Combien d’argent aurait-il dans 200 ans?</w:t>
            </w:r>
          </w:p>
          <w:p w14:paraId="2CF8B908" w14:textId="77777777" w:rsidR="00504856" w:rsidRPr="00F1769C" w:rsidRDefault="00504856" w:rsidP="00504856">
            <w:pPr>
              <w:pStyle w:val="Copy"/>
              <w:rPr>
                <w:lang w:val="fr-FR" w:bidi="fr-CA"/>
              </w:rPr>
            </w:pPr>
          </w:p>
          <w:p w14:paraId="5CDF2B44" w14:textId="77777777" w:rsidR="00504856" w:rsidRPr="00F1769C" w:rsidRDefault="00504856" w:rsidP="00504856">
            <w:pPr>
              <w:pStyle w:val="Copy"/>
              <w:rPr>
                <w:lang w:val="fr-FR" w:bidi="fr-CA"/>
              </w:rPr>
            </w:pPr>
            <w:r w:rsidRPr="00F1769C">
              <w:rPr>
                <w:lang w:val="fr-FR" w:bidi="fr-CA"/>
              </w:rPr>
              <w:t>Calcul de l’intérêt : 10 000 $ X 0,02 X 20 = $.</w:t>
            </w:r>
          </w:p>
          <w:p w14:paraId="788BB4DA" w14:textId="77777777" w:rsidR="00504856" w:rsidRPr="00F1769C" w:rsidRDefault="00504856" w:rsidP="00504856">
            <w:pPr>
              <w:pStyle w:val="Copy"/>
              <w:rPr>
                <w:lang w:val="fr-FR" w:bidi="fr-CA"/>
              </w:rPr>
            </w:pPr>
            <w:r w:rsidRPr="00F1769C">
              <w:rPr>
                <w:lang w:val="fr-FR" w:bidi="fr-CA"/>
              </w:rPr>
              <w:t>Total après 20 ans : $</w:t>
            </w:r>
          </w:p>
          <w:p w14:paraId="22A617A4" w14:textId="77777777" w:rsidR="00504856" w:rsidRPr="00F1769C" w:rsidRDefault="00504856" w:rsidP="00504856">
            <w:pPr>
              <w:pStyle w:val="Copy"/>
              <w:rPr>
                <w:lang w:val="fr-FR" w:bidi="fr-CA"/>
              </w:rPr>
            </w:pPr>
            <w:r w:rsidRPr="00F1769C">
              <w:rPr>
                <w:lang w:val="fr-FR" w:bidi="fr-CA"/>
              </w:rPr>
              <w:t>Total après 200 ans : $</w:t>
            </w:r>
          </w:p>
          <w:p w14:paraId="58E5BF93" w14:textId="77777777" w:rsidR="00504856" w:rsidRPr="00F1769C" w:rsidRDefault="00504856" w:rsidP="00504856">
            <w:pPr>
              <w:pStyle w:val="Copy"/>
              <w:rPr>
                <w:lang w:val="fr-FR" w:bidi="fr-CA"/>
              </w:rPr>
            </w:pPr>
            <w:r w:rsidRPr="00F1769C">
              <w:rPr>
                <w:lang w:val="fr-FR" w:bidi="fr-CA"/>
              </w:rPr>
              <w:t>Vous devez maintenant lui parler des avantages de l’intérêt composé et lui expliquer que celui-ci ferait travailler son argent encore plus fort pour lui.</w:t>
            </w:r>
          </w:p>
          <w:p w14:paraId="00F351CF" w14:textId="77777777" w:rsidR="00504856" w:rsidRPr="00F1769C" w:rsidRDefault="00504856" w:rsidP="00504856">
            <w:pPr>
              <w:pStyle w:val="Copy"/>
              <w:rPr>
                <w:lang w:val="fr-FR" w:bidi="fr-CA"/>
              </w:rPr>
            </w:pPr>
          </w:p>
          <w:p w14:paraId="119618CA" w14:textId="77777777" w:rsidR="00504856" w:rsidRPr="00F1769C" w:rsidRDefault="00504856" w:rsidP="00504856">
            <w:pPr>
              <w:pStyle w:val="Copy"/>
              <w:rPr>
                <w:lang w:val="fr-FR" w:bidi="fr-CA"/>
              </w:rPr>
            </w:pPr>
            <w:r w:rsidRPr="00F1769C">
              <w:rPr>
                <w:lang w:val="fr-FR" w:bidi="fr-CA"/>
              </w:rPr>
              <w:t>Expliquez ce qu’est l’intérêt composé.</w:t>
            </w:r>
          </w:p>
          <w:p w14:paraId="4641C5C4" w14:textId="77777777" w:rsidR="00504856" w:rsidRPr="00F1769C" w:rsidRDefault="00504856" w:rsidP="00504856">
            <w:pPr>
              <w:pStyle w:val="Copy"/>
              <w:rPr>
                <w:lang w:val="fr-FR" w:bidi="fr-CA"/>
              </w:rPr>
            </w:pPr>
          </w:p>
          <w:p w14:paraId="644CC103" w14:textId="77777777" w:rsidR="00504856" w:rsidRPr="00F1769C" w:rsidRDefault="00504856" w:rsidP="00504856">
            <w:pPr>
              <w:pStyle w:val="Copy"/>
              <w:rPr>
                <w:lang w:val="fr-FR" w:bidi="fr-CA"/>
              </w:rPr>
            </w:pPr>
            <w:r w:rsidRPr="00F1769C">
              <w:rPr>
                <w:lang w:val="fr-FR" w:bidi="fr-CA"/>
              </w:rPr>
              <w:t>Calcul de l’intérêt : 10 000 $ X 1,02</w:t>
            </w:r>
            <w:r w:rsidRPr="00F1769C">
              <w:rPr>
                <w:vertAlign w:val="superscript"/>
                <w:lang w:val="fr-FR" w:bidi="fr-CA"/>
              </w:rPr>
              <w:t>20</w:t>
            </w:r>
            <w:r w:rsidRPr="00F1769C">
              <w:rPr>
                <w:lang w:val="fr-FR" w:bidi="fr-CA"/>
              </w:rPr>
              <w:t xml:space="preserve"> = $.</w:t>
            </w:r>
          </w:p>
          <w:p w14:paraId="6F957949" w14:textId="77777777" w:rsidR="00504856" w:rsidRPr="00F1769C" w:rsidRDefault="00504856" w:rsidP="00504856">
            <w:pPr>
              <w:pStyle w:val="Copy"/>
              <w:rPr>
                <w:lang w:val="fr-FR" w:bidi="fr-CA"/>
              </w:rPr>
            </w:pPr>
            <w:r w:rsidRPr="00F1769C">
              <w:rPr>
                <w:lang w:val="fr-FR" w:bidi="fr-CA"/>
              </w:rPr>
              <w:t>Total après 20 ans : $</w:t>
            </w:r>
          </w:p>
          <w:p w14:paraId="545AE69F" w14:textId="77777777" w:rsidR="00504856" w:rsidRPr="00F1769C" w:rsidRDefault="00504856" w:rsidP="00504856">
            <w:pPr>
              <w:pStyle w:val="Copy"/>
              <w:rPr>
                <w:lang w:val="fr-FR" w:bidi="fr-CA"/>
              </w:rPr>
            </w:pPr>
            <w:r w:rsidRPr="00F1769C">
              <w:rPr>
                <w:lang w:val="fr-FR" w:bidi="fr-CA"/>
              </w:rPr>
              <w:t>Total après 200 ans : $</w:t>
            </w:r>
          </w:p>
          <w:p w14:paraId="3E4E3A67" w14:textId="77777777" w:rsidR="00504856" w:rsidRPr="00F1769C" w:rsidRDefault="00504856" w:rsidP="00504856">
            <w:pPr>
              <w:pStyle w:val="Copy"/>
              <w:rPr>
                <w:lang w:val="fr-FR" w:bidi="fr-CA"/>
              </w:rPr>
            </w:pPr>
          </w:p>
          <w:p w14:paraId="6EA232E8" w14:textId="5A2356AF" w:rsidR="0077060A" w:rsidRPr="00F1769C" w:rsidRDefault="00504856" w:rsidP="00504856">
            <w:pPr>
              <w:pStyle w:val="Copy"/>
              <w:rPr>
                <w:lang w:val="fr-FR"/>
              </w:rPr>
            </w:pPr>
            <w:r w:rsidRPr="00F1769C">
              <w:rPr>
                <w:lang w:val="fr-FR" w:bidi="fr-CA"/>
              </w:rPr>
              <w:t>Pourquoi l’intérêt composé serait-il plus avantageux pour votre client que l’intérêt simple?</w:t>
            </w:r>
          </w:p>
        </w:tc>
      </w:tr>
    </w:tbl>
    <w:p w14:paraId="7AA17623" w14:textId="5E35157E" w:rsidR="00906E2E" w:rsidRPr="00F1769C" w:rsidRDefault="00906E2E">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8416BDC" w:rsidR="00906E2E" w:rsidRPr="00ED7BE9" w:rsidRDefault="00EC65C1"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8416BDC" w:rsidR="00906E2E" w:rsidRPr="00ED7BE9" w:rsidRDefault="00EC65C1"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C7202">
                        <w:rPr>
                          <w:rFonts w:ascii="Verdana" w:hAnsi="Verdana"/>
                          <w:b/>
                          <w:color w:val="54B948"/>
                          <w:sz w:val="26"/>
                          <w:szCs w:val="26"/>
                          <w:lang w:val="en-CA"/>
                        </w:rPr>
                        <w:t>A</w:t>
                      </w:r>
                    </w:p>
                  </w:txbxContent>
                </v:textbox>
                <w10:wrap anchory="page"/>
              </v:shape>
            </w:pict>
          </mc:Fallback>
        </mc:AlternateContent>
      </w:r>
      <w:r w:rsidRPr="00F1769C">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0ACD0AC5" w:rsidR="00BA1E29" w:rsidRPr="00ED7BE9" w:rsidRDefault="00504856" w:rsidP="00873418">
            <w:pPr>
              <w:pStyle w:val="AppendixName"/>
            </w:pPr>
            <w:r w:rsidRPr="00504856">
              <w:rPr>
                <w:lang w:val="en-US" w:bidi="fr-CA"/>
              </w:rPr>
              <w:lastRenderedPageBreak/>
              <w:t>Travail de rédaction</w:t>
            </w:r>
          </w:p>
        </w:tc>
      </w:tr>
      <w:tr w:rsidR="00BA1E29" w:rsidRPr="00F1769C"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8CFABDA" w14:textId="77777777" w:rsidR="00504856" w:rsidRPr="00F1769C" w:rsidRDefault="00504856" w:rsidP="00504856">
            <w:pPr>
              <w:pStyle w:val="Copy"/>
              <w:rPr>
                <w:lang w:val="fr-FR" w:bidi="fr-CA"/>
              </w:rPr>
            </w:pPr>
            <w:r w:rsidRPr="00F1769C">
              <w:rPr>
                <w:lang w:val="fr-FR" w:bidi="fr-CA"/>
              </w:rPr>
              <w:t>Rédigez un texte sur un des sujets suivants et remettez-le à la fin du cours :</w:t>
            </w:r>
          </w:p>
          <w:p w14:paraId="3CA400E1" w14:textId="7657D91A" w:rsidR="00504856" w:rsidRPr="00F1769C" w:rsidRDefault="00504856" w:rsidP="00FD2ED7">
            <w:pPr>
              <w:pStyle w:val="NumberedList"/>
              <w:numPr>
                <w:ilvl w:val="0"/>
                <w:numId w:val="5"/>
              </w:numPr>
              <w:ind w:left="259" w:hanging="259"/>
              <w:rPr>
                <w:lang w:val="fr-FR" w:bidi="fr-CA"/>
              </w:rPr>
            </w:pPr>
            <w:r w:rsidRPr="00F1769C">
              <w:rPr>
                <w:lang w:val="fr-FR" w:bidi="fr-CA"/>
              </w:rPr>
              <w:t>Grâce à tout ce que vous avez appris, vous êtes maintenant prêt à convaincre votre client Dracula d’investir son argent dans un placement qui rapporte de l’intérêt composé. Rédigez une lettre à son intention, dans laquelle vous expliquez les avantages de l’intérêt composé. Donnez-lui deux exemples de compte ou de placement, le premier qui rapporte de l’intérêt simple et le deuxième qui rapporte de l’intérêt composé. À titre de conseiller financier, recommandez-lui de ne pas acheter la voiture sport, même si elle est très tentante, et expliquez-lui pourquoi.</w:t>
            </w:r>
          </w:p>
          <w:p w14:paraId="2CB5B451" w14:textId="6713E66D" w:rsidR="00504856" w:rsidRPr="00F1769C" w:rsidRDefault="00504856" w:rsidP="00FD2ED7">
            <w:pPr>
              <w:pStyle w:val="NumberedList"/>
              <w:numPr>
                <w:ilvl w:val="0"/>
                <w:numId w:val="5"/>
              </w:numPr>
              <w:ind w:left="259" w:hanging="259"/>
              <w:rPr>
                <w:lang w:val="fr-FR" w:bidi="fr-CA"/>
              </w:rPr>
            </w:pPr>
            <w:r w:rsidRPr="00F1769C">
              <w:rPr>
                <w:lang w:val="fr-FR" w:bidi="fr-CA"/>
              </w:rPr>
              <w:t>Dracula revient vous voir et la rencontre est plutôt intéressante. Rédigez une courte histoire dans laquelle vous racontez votre rencontre et votre conversation. N’oubliez pas de décrire les conseils financiers que vous lui donnez et sa réaction à vos conseils.</w:t>
            </w:r>
          </w:p>
          <w:p w14:paraId="372EC00E" w14:textId="5AC40D0C" w:rsidR="00847E16" w:rsidRPr="00F1769C" w:rsidRDefault="00504856" w:rsidP="00FD2ED7">
            <w:pPr>
              <w:pStyle w:val="NumberedList"/>
              <w:numPr>
                <w:ilvl w:val="0"/>
                <w:numId w:val="5"/>
              </w:numPr>
              <w:ind w:left="259" w:hanging="259"/>
              <w:rPr>
                <w:lang w:val="fr-FR" w:bidi="fr-CA"/>
              </w:rPr>
            </w:pPr>
            <w:r w:rsidRPr="00F1769C">
              <w:rPr>
                <w:lang w:val="fr-FR" w:bidi="fr-CA"/>
              </w:rPr>
              <w:t>Vous êtes Dracula et vous venez de parler à votre conseiller financier. Rédigez un court récit décrivant la rencontre et expliquant ce que vous ferez avec votre argent maintenant que vous connaissez l’intérêt simple et l’intérêt composé. Résumez ce que vous avez appris et dites comment cela vous a aidé dans votre prise de décision.</w:t>
            </w:r>
          </w:p>
          <w:p w14:paraId="3B336B7B" w14:textId="77777777" w:rsidR="00847E16" w:rsidRPr="00F1769C" w:rsidRDefault="00847E16" w:rsidP="00847E16">
            <w:pPr>
              <w:pStyle w:val="Copy"/>
              <w:rPr>
                <w:lang w:val="fr-FR"/>
              </w:rPr>
            </w:pPr>
          </w:p>
          <w:p w14:paraId="169A6869" w14:textId="77777777" w:rsidR="00504856" w:rsidRPr="00F1769C" w:rsidRDefault="00504856" w:rsidP="00504856">
            <w:pPr>
              <w:pStyle w:val="Copy"/>
              <w:rPr>
                <w:lang w:val="fr-FR" w:bidi="fr-CA"/>
              </w:rPr>
            </w:pPr>
            <w:r w:rsidRPr="00F1769C">
              <w:rPr>
                <w:lang w:val="fr-FR" w:bidi="fr-CA"/>
              </w:rPr>
              <w:t>Comme toujours, avant de remettre votre texte, assurez-vous de le réviser et de le corriger. Tenez compte des questions suivantes :</w:t>
            </w:r>
          </w:p>
          <w:p w14:paraId="72516276" w14:textId="0075D700" w:rsidR="00847E16" w:rsidRPr="00F1769C" w:rsidRDefault="00847E16" w:rsidP="00847E16">
            <w:pPr>
              <w:pStyle w:val="Copy"/>
              <w:ind w:left="272" w:hanging="272"/>
              <w:rPr>
                <w:lang w:val="fr-FR"/>
              </w:rPr>
            </w:pPr>
            <w:r w:rsidRPr="00F1769C">
              <w:rPr>
                <w:rFonts w:hint="eastAsia"/>
                <w:lang w:val="fr-FR"/>
              </w:rPr>
              <w:t>✔</w:t>
            </w:r>
            <w:r w:rsidR="00504856" w:rsidRPr="00F1769C">
              <w:rPr>
                <w:lang w:val="fr-FR"/>
              </w:rPr>
              <w:t xml:space="preserve"> </w:t>
            </w:r>
            <w:r w:rsidR="00504856" w:rsidRPr="00F1769C">
              <w:rPr>
                <w:lang w:val="fr-FR" w:bidi="fr-CA"/>
              </w:rPr>
              <w:t>Avez-vous organisé vos idées et vos renseignements efficacement en faisant des liens entre tous les élémentsau moyen de transitions logiques?</w:t>
            </w:r>
          </w:p>
          <w:p w14:paraId="7CCCE132" w14:textId="1AD5A6D8" w:rsidR="00504856" w:rsidRPr="00F1769C" w:rsidRDefault="00847E16" w:rsidP="00504856">
            <w:pPr>
              <w:pStyle w:val="Copy"/>
              <w:ind w:left="274" w:hanging="274"/>
              <w:rPr>
                <w:lang w:val="fr-FR" w:bidi="fr-CA"/>
              </w:rPr>
            </w:pPr>
            <w:r w:rsidRPr="00F1769C">
              <w:rPr>
                <w:rFonts w:hint="eastAsia"/>
                <w:lang w:val="fr-FR"/>
              </w:rPr>
              <w:t>✔</w:t>
            </w:r>
            <w:r w:rsidR="00504856" w:rsidRPr="00F1769C">
              <w:rPr>
                <w:lang w:val="fr-FR"/>
              </w:rPr>
              <w:t xml:space="preserve"> </w:t>
            </w:r>
            <w:r w:rsidR="00504856" w:rsidRPr="00F1769C">
              <w:rPr>
                <w:lang w:val="fr-FR" w:bidi="fr-CA"/>
              </w:rPr>
              <w:t>Avez-vous utilisé des phrases complètes qui ne contiennent pas de fautes d’orthographe, de grammaire et de ponctuation?</w:t>
            </w:r>
          </w:p>
          <w:p w14:paraId="0D6836C7" w14:textId="0F70ADD1" w:rsidR="00BA1E29" w:rsidRPr="00F1769C" w:rsidRDefault="00847E16" w:rsidP="00504856">
            <w:pPr>
              <w:pStyle w:val="Copy"/>
              <w:ind w:left="274" w:hanging="274"/>
              <w:rPr>
                <w:lang w:val="fr-FR" w:bidi="fr-CA"/>
              </w:rPr>
            </w:pPr>
            <w:r w:rsidRPr="00F1769C">
              <w:rPr>
                <w:rFonts w:hint="eastAsia"/>
                <w:lang w:val="fr-FR"/>
              </w:rPr>
              <w:t>✔</w:t>
            </w:r>
            <w:r w:rsidR="00504856" w:rsidRPr="00F1769C">
              <w:rPr>
                <w:lang w:val="fr-FR"/>
              </w:rPr>
              <w:t xml:space="preserve"> </w:t>
            </w:r>
            <w:r w:rsidR="00504856" w:rsidRPr="00F1769C">
              <w:rPr>
                <w:lang w:val="fr-FR" w:bidi="fr-CA"/>
              </w:rPr>
              <w:t>Avez-vous adapté le style de narration et le ton en fonction du but, du genre et du public cible du texte?</w:t>
            </w:r>
          </w:p>
        </w:tc>
      </w:tr>
    </w:tbl>
    <w:p w14:paraId="13E0ADE8" w14:textId="3E201CB3" w:rsidR="003D47C1" w:rsidRPr="00F1769C" w:rsidRDefault="003D47C1">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01EF3483" w:rsidR="003D47C1" w:rsidRPr="00ED7BE9" w:rsidRDefault="00EC65C1"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847E16">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01EF3483" w:rsidR="003D47C1" w:rsidRPr="00ED7BE9" w:rsidRDefault="00EC65C1" w:rsidP="003D47C1">
                      <w:pPr>
                        <w:rPr>
                          <w:rFonts w:ascii="Verdana" w:hAnsi="Verdana"/>
                          <w:b/>
                          <w:color w:val="54B948"/>
                          <w:sz w:val="26"/>
                          <w:szCs w:val="26"/>
                          <w:lang w:val="en-CA"/>
                        </w:rPr>
                      </w:pPr>
                      <w:r>
                        <w:rPr>
                          <w:rFonts w:ascii="Verdana" w:hAnsi="Verdana"/>
                          <w:b/>
                          <w:color w:val="54B948"/>
                          <w:sz w:val="26"/>
                          <w:szCs w:val="26"/>
                          <w:lang w:val="en-CA"/>
                        </w:rPr>
                        <w:t xml:space="preserve">ANNEXE </w:t>
                      </w:r>
                      <w:r w:rsidR="00847E16">
                        <w:rPr>
                          <w:rFonts w:ascii="Verdana" w:hAnsi="Verdana"/>
                          <w:b/>
                          <w:color w:val="54B948"/>
                          <w:sz w:val="26"/>
                          <w:szCs w:val="26"/>
                          <w:lang w:val="en-CA"/>
                        </w:rPr>
                        <w:t>B</w:t>
                      </w:r>
                    </w:p>
                  </w:txbxContent>
                </v:textbox>
                <w10:wrap anchory="page"/>
              </v:shape>
            </w:pict>
          </mc:Fallback>
        </mc:AlternateContent>
      </w:r>
      <w:r w:rsidRPr="00F1769C">
        <w:rPr>
          <w:rFonts w:ascii="Verdana" w:hAnsi="Verdana" w:cs="Arial"/>
          <w:sz w:val="36"/>
          <w:szCs w:val="36"/>
          <w:lang w:val="fr-F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04C0CFCD" w:rsidR="003D47C1" w:rsidRPr="00ED7BE9" w:rsidRDefault="00E50435" w:rsidP="00071EC5">
            <w:pPr>
              <w:pStyle w:val="AppendixName"/>
            </w:pPr>
            <w:r w:rsidRPr="00E50435">
              <w:rPr>
                <w:lang w:val="en-US" w:bidi="fr-CA"/>
              </w:rPr>
              <w:lastRenderedPageBreak/>
              <w:t>Rubrique d’évaluation « Client immortel »</w:t>
            </w:r>
          </w:p>
        </w:tc>
      </w:tr>
      <w:tr w:rsidR="003D47C1" w:rsidRPr="00F1769C"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174"/>
              <w:gridCol w:w="2006"/>
              <w:gridCol w:w="2006"/>
              <w:gridCol w:w="2007"/>
            </w:tblGrid>
            <w:tr w:rsidR="00E50435" w:rsidRPr="00D33875" w14:paraId="42830F7E" w14:textId="77777777" w:rsidTr="00E50435">
              <w:trPr>
                <w:trHeight w:val="720"/>
              </w:trPr>
              <w:tc>
                <w:tcPr>
                  <w:tcW w:w="2049" w:type="dxa"/>
                  <w:shd w:val="clear" w:color="auto" w:fill="3F708E"/>
                  <w:vAlign w:val="center"/>
                </w:tcPr>
                <w:p w14:paraId="3E357194" w14:textId="376AA1EB" w:rsidR="00E50435" w:rsidRPr="00DA34DE" w:rsidRDefault="00E50435" w:rsidP="00071EC5">
                  <w:pPr>
                    <w:pStyle w:val="BlueChartHeading"/>
                  </w:pPr>
                  <w:r w:rsidRPr="00E50435">
                    <w:rPr>
                      <w:lang w:val="en-US"/>
                    </w:rPr>
                    <w:t>Catégorie</w:t>
                  </w:r>
                </w:p>
              </w:tc>
              <w:tc>
                <w:tcPr>
                  <w:tcW w:w="2174" w:type="dxa"/>
                  <w:shd w:val="clear" w:color="auto" w:fill="3F708E"/>
                </w:tcPr>
                <w:p w14:paraId="10068283" w14:textId="77777777" w:rsidR="00E50435" w:rsidRPr="00E32F08" w:rsidRDefault="00E50435" w:rsidP="00E50435">
                  <w:pPr>
                    <w:pStyle w:val="BlueChartHeading"/>
                    <w:rPr>
                      <w:rFonts w:cs="Gotham-Medium"/>
                      <w:szCs w:val="22"/>
                    </w:rPr>
                  </w:pPr>
                  <w:r>
                    <w:t>Niveau 4</w:t>
                  </w:r>
                </w:p>
                <w:p w14:paraId="476C7769" w14:textId="64C9A7B7" w:rsidR="00E50435" w:rsidRPr="00DA34DE" w:rsidRDefault="00E50435" w:rsidP="00E50435">
                  <w:pPr>
                    <w:pStyle w:val="BlueChartHeading"/>
                  </w:pPr>
                  <w:r>
                    <w:t>(80 % à 100 %)</w:t>
                  </w:r>
                </w:p>
              </w:tc>
              <w:tc>
                <w:tcPr>
                  <w:tcW w:w="2006" w:type="dxa"/>
                  <w:shd w:val="clear" w:color="auto" w:fill="3F708E"/>
                </w:tcPr>
                <w:p w14:paraId="11E28441" w14:textId="77777777" w:rsidR="00E50435" w:rsidRPr="00E32F08" w:rsidRDefault="00E50435" w:rsidP="00E50435">
                  <w:pPr>
                    <w:pStyle w:val="BlueChartHeading"/>
                    <w:rPr>
                      <w:rFonts w:cs="Gotham-Medium"/>
                      <w:szCs w:val="22"/>
                    </w:rPr>
                  </w:pPr>
                  <w:r>
                    <w:t>Niveau 3</w:t>
                  </w:r>
                </w:p>
                <w:p w14:paraId="214A4128" w14:textId="39F861A5" w:rsidR="00E50435" w:rsidRPr="00DA34DE" w:rsidRDefault="00E50435" w:rsidP="00E50435">
                  <w:pPr>
                    <w:pStyle w:val="BlueChartHeading"/>
                  </w:pPr>
                  <w:r>
                    <w:t>(70 % à 79 %)</w:t>
                  </w:r>
                </w:p>
              </w:tc>
              <w:tc>
                <w:tcPr>
                  <w:tcW w:w="2006" w:type="dxa"/>
                  <w:shd w:val="clear" w:color="auto" w:fill="3F708E"/>
                </w:tcPr>
                <w:p w14:paraId="4AFFDFF6" w14:textId="77777777" w:rsidR="00E50435" w:rsidRPr="00E32F08" w:rsidRDefault="00E50435" w:rsidP="00E50435">
                  <w:pPr>
                    <w:pStyle w:val="BlueChartHeading"/>
                    <w:rPr>
                      <w:rFonts w:cs="Gotham-Medium"/>
                      <w:szCs w:val="22"/>
                    </w:rPr>
                  </w:pPr>
                  <w:r>
                    <w:t>Niveau 2</w:t>
                  </w:r>
                </w:p>
                <w:p w14:paraId="2CA784BA" w14:textId="553FC3B9" w:rsidR="00E50435" w:rsidRPr="00DA34DE" w:rsidRDefault="00E50435" w:rsidP="00E50435">
                  <w:pPr>
                    <w:pStyle w:val="BlueChartHeading"/>
                  </w:pPr>
                  <w:r>
                    <w:t>(60 % à 69 %)</w:t>
                  </w:r>
                </w:p>
              </w:tc>
              <w:tc>
                <w:tcPr>
                  <w:tcW w:w="2007" w:type="dxa"/>
                  <w:shd w:val="clear" w:color="auto" w:fill="3F708E"/>
                </w:tcPr>
                <w:p w14:paraId="7CD06999" w14:textId="77777777" w:rsidR="00E50435" w:rsidRPr="00E32F08" w:rsidRDefault="00E50435" w:rsidP="00E50435">
                  <w:pPr>
                    <w:pStyle w:val="BlueChartHeading"/>
                    <w:rPr>
                      <w:rFonts w:cs="Gotham-Medium"/>
                      <w:szCs w:val="22"/>
                    </w:rPr>
                  </w:pPr>
                  <w:r>
                    <w:t>Niveau 1</w:t>
                  </w:r>
                </w:p>
                <w:p w14:paraId="393F0A83" w14:textId="62701063" w:rsidR="00E50435" w:rsidRPr="00DA34DE" w:rsidRDefault="00E50435" w:rsidP="00E50435">
                  <w:pPr>
                    <w:pStyle w:val="BlueChartHeading"/>
                  </w:pPr>
                  <w:r>
                    <w:t>(50 % à 59 %)</w:t>
                  </w:r>
                </w:p>
              </w:tc>
            </w:tr>
            <w:tr w:rsidR="00647132" w:rsidRPr="00D33875" w14:paraId="5769EE94" w14:textId="77777777" w:rsidTr="00647132">
              <w:trPr>
                <w:trHeight w:val="432"/>
              </w:trPr>
              <w:tc>
                <w:tcPr>
                  <w:tcW w:w="10242" w:type="dxa"/>
                  <w:gridSpan w:val="5"/>
                  <w:shd w:val="clear" w:color="auto" w:fill="E0F2F8"/>
                  <w:vAlign w:val="center"/>
                </w:tcPr>
                <w:p w14:paraId="38F62EB0" w14:textId="730B4690" w:rsidR="00647132" w:rsidRPr="00D33875" w:rsidRDefault="00E50435" w:rsidP="00433D83">
                  <w:pPr>
                    <w:pStyle w:val="RubricHeading"/>
                  </w:pPr>
                  <w:r>
                    <w:t>Connaissance/</w:t>
                  </w:r>
                  <w:r w:rsidRPr="00E50435">
                    <w:t>Compréhension</w:t>
                  </w:r>
                </w:p>
              </w:tc>
            </w:tr>
            <w:tr w:rsidR="00E50435" w:rsidRPr="00F1769C" w14:paraId="3D142035" w14:textId="77777777" w:rsidTr="00E50435">
              <w:tc>
                <w:tcPr>
                  <w:tcW w:w="2049" w:type="dxa"/>
                  <w:shd w:val="clear" w:color="auto" w:fill="DEDFDE"/>
                  <w:tcMar>
                    <w:top w:w="58" w:type="dxa"/>
                    <w:left w:w="115" w:type="dxa"/>
                    <w:bottom w:w="58" w:type="dxa"/>
                    <w:right w:w="115" w:type="dxa"/>
                  </w:tcMar>
                </w:tcPr>
                <w:p w14:paraId="15F27909" w14:textId="0B4E3ED9" w:rsidR="00E50435" w:rsidRPr="00E50435" w:rsidRDefault="00E50435" w:rsidP="00E50435">
                  <w:pPr>
                    <w:pStyle w:val="IntroCopy"/>
                    <w:rPr>
                      <w:sz w:val="18"/>
                      <w:szCs w:val="18"/>
                    </w:rPr>
                  </w:pPr>
                  <w:r w:rsidRPr="00E50435">
                    <w:rPr>
                      <w:sz w:val="18"/>
                      <w:szCs w:val="18"/>
                    </w:rPr>
                    <w:t xml:space="preserve">Connaissance du contenu. </w:t>
                  </w:r>
                </w:p>
              </w:tc>
              <w:tc>
                <w:tcPr>
                  <w:tcW w:w="2174" w:type="dxa"/>
                  <w:tcMar>
                    <w:top w:w="58" w:type="dxa"/>
                    <w:left w:w="115" w:type="dxa"/>
                    <w:bottom w:w="58" w:type="dxa"/>
                    <w:right w:w="115" w:type="dxa"/>
                  </w:tcMar>
                </w:tcPr>
                <w:p w14:paraId="121A1CDF" w14:textId="1801E340" w:rsidR="00E50435" w:rsidRPr="00F1769C" w:rsidRDefault="00E50435" w:rsidP="00E50435">
                  <w:pPr>
                    <w:pStyle w:val="IntroCopy"/>
                    <w:rPr>
                      <w:sz w:val="18"/>
                      <w:szCs w:val="18"/>
                      <w:lang w:val="fr-FR"/>
                    </w:rPr>
                  </w:pPr>
                  <w:r w:rsidRPr="00F1769C">
                    <w:rPr>
                      <w:sz w:val="18"/>
                      <w:szCs w:val="18"/>
                      <w:lang w:val="fr-FR"/>
                    </w:rPr>
                    <w:t>Démontre une connaissance approfondie de contenu.</w:t>
                  </w:r>
                </w:p>
              </w:tc>
              <w:tc>
                <w:tcPr>
                  <w:tcW w:w="2006" w:type="dxa"/>
                  <w:tcMar>
                    <w:top w:w="58" w:type="dxa"/>
                    <w:left w:w="115" w:type="dxa"/>
                    <w:bottom w:w="58" w:type="dxa"/>
                    <w:right w:w="115" w:type="dxa"/>
                  </w:tcMar>
                </w:tcPr>
                <w:p w14:paraId="0ED25F3F" w14:textId="609F9C94" w:rsidR="00E50435" w:rsidRPr="00F1769C" w:rsidRDefault="00E50435" w:rsidP="00E50435">
                  <w:pPr>
                    <w:pStyle w:val="IntroCopy"/>
                    <w:rPr>
                      <w:sz w:val="18"/>
                      <w:szCs w:val="18"/>
                      <w:lang w:val="fr-FR"/>
                    </w:rPr>
                  </w:pPr>
                  <w:r w:rsidRPr="00F1769C">
                    <w:rPr>
                      <w:sz w:val="18"/>
                      <w:szCs w:val="18"/>
                      <w:lang w:val="fr-FR"/>
                    </w:rPr>
                    <w:t>Démontre une bonne connaissance du contenu.</w:t>
                  </w:r>
                </w:p>
              </w:tc>
              <w:tc>
                <w:tcPr>
                  <w:tcW w:w="2006" w:type="dxa"/>
                  <w:tcMar>
                    <w:top w:w="58" w:type="dxa"/>
                    <w:left w:w="115" w:type="dxa"/>
                    <w:bottom w:w="58" w:type="dxa"/>
                    <w:right w:w="115" w:type="dxa"/>
                  </w:tcMar>
                </w:tcPr>
                <w:p w14:paraId="379CAB42" w14:textId="45A3A218" w:rsidR="00E50435" w:rsidRPr="00F1769C" w:rsidRDefault="00E50435" w:rsidP="00E50435">
                  <w:pPr>
                    <w:pStyle w:val="IntroCopy"/>
                    <w:rPr>
                      <w:sz w:val="18"/>
                      <w:szCs w:val="18"/>
                      <w:lang w:val="fr-FR"/>
                    </w:rPr>
                  </w:pPr>
                  <w:r w:rsidRPr="00F1769C">
                    <w:rPr>
                      <w:sz w:val="18"/>
                      <w:szCs w:val="18"/>
                      <w:lang w:val="fr-FR"/>
                    </w:rPr>
                    <w:t>Démontre une certaine connaissance du contenu.</w:t>
                  </w:r>
                </w:p>
              </w:tc>
              <w:tc>
                <w:tcPr>
                  <w:tcW w:w="2007" w:type="dxa"/>
                  <w:tcMar>
                    <w:top w:w="58" w:type="dxa"/>
                    <w:left w:w="115" w:type="dxa"/>
                    <w:bottom w:w="58" w:type="dxa"/>
                    <w:right w:w="115" w:type="dxa"/>
                  </w:tcMar>
                </w:tcPr>
                <w:p w14:paraId="1062E5BC" w14:textId="3D4F4246" w:rsidR="00E50435" w:rsidRPr="00F1769C" w:rsidRDefault="00E50435" w:rsidP="00E50435">
                  <w:pPr>
                    <w:pStyle w:val="IntroCopy"/>
                    <w:rPr>
                      <w:sz w:val="18"/>
                      <w:szCs w:val="18"/>
                      <w:lang w:val="fr-FR"/>
                    </w:rPr>
                  </w:pPr>
                  <w:r w:rsidRPr="00F1769C">
                    <w:rPr>
                      <w:sz w:val="18"/>
                      <w:szCs w:val="18"/>
                      <w:lang w:val="fr-FR"/>
                    </w:rPr>
                    <w:t>Démontre une connaissance limitée du contenu.</w:t>
                  </w:r>
                </w:p>
              </w:tc>
            </w:tr>
            <w:tr w:rsidR="00647132" w:rsidRPr="00D33875" w14:paraId="395B1BD0" w14:textId="77777777" w:rsidTr="00647132">
              <w:trPr>
                <w:trHeight w:val="432"/>
              </w:trPr>
              <w:tc>
                <w:tcPr>
                  <w:tcW w:w="10242" w:type="dxa"/>
                  <w:gridSpan w:val="5"/>
                  <w:shd w:val="clear" w:color="auto" w:fill="E0F2F8"/>
                  <w:vAlign w:val="center"/>
                </w:tcPr>
                <w:p w14:paraId="482472F6" w14:textId="2AD33CC5" w:rsidR="00647132" w:rsidRPr="00D33875" w:rsidRDefault="00E50435" w:rsidP="00433D83">
                  <w:pPr>
                    <w:pStyle w:val="RubricHeading"/>
                  </w:pPr>
                  <w:r w:rsidRPr="00E50435">
                    <w:rPr>
                      <w:lang w:bidi="fr-CA"/>
                    </w:rPr>
                    <w:t>Raisonnement</w:t>
                  </w:r>
                </w:p>
              </w:tc>
            </w:tr>
            <w:tr w:rsidR="00E50435" w:rsidRPr="00F1769C" w14:paraId="20FA0565" w14:textId="77777777" w:rsidTr="00E50435">
              <w:tc>
                <w:tcPr>
                  <w:tcW w:w="2049" w:type="dxa"/>
                  <w:shd w:val="clear" w:color="auto" w:fill="DEDFDE"/>
                  <w:tcMar>
                    <w:top w:w="58" w:type="dxa"/>
                    <w:left w:w="115" w:type="dxa"/>
                    <w:bottom w:w="58" w:type="dxa"/>
                    <w:right w:w="115" w:type="dxa"/>
                  </w:tcMar>
                </w:tcPr>
                <w:p w14:paraId="7746C93C" w14:textId="2703ED72" w:rsidR="00E50435" w:rsidRPr="00F1769C" w:rsidRDefault="00E50435" w:rsidP="00E50435">
                  <w:pPr>
                    <w:pStyle w:val="IntroCopy"/>
                    <w:rPr>
                      <w:sz w:val="18"/>
                      <w:szCs w:val="18"/>
                      <w:lang w:val="fr-FR"/>
                    </w:rPr>
                  </w:pPr>
                  <w:r w:rsidRPr="00F1769C">
                    <w:rPr>
                      <w:sz w:val="18"/>
                      <w:szCs w:val="18"/>
                      <w:lang w:val="fr-FR"/>
                    </w:rPr>
                    <w:t xml:space="preserve">Compétences en planification (générer des idées, orienter les recherches, rassembler et organiser les renseignements). </w:t>
                  </w:r>
                </w:p>
              </w:tc>
              <w:tc>
                <w:tcPr>
                  <w:tcW w:w="2174" w:type="dxa"/>
                  <w:tcMar>
                    <w:top w:w="58" w:type="dxa"/>
                    <w:left w:w="115" w:type="dxa"/>
                    <w:bottom w:w="58" w:type="dxa"/>
                    <w:right w:w="115" w:type="dxa"/>
                  </w:tcMar>
                </w:tcPr>
                <w:p w14:paraId="71A2F85B" w14:textId="4064C3F6" w:rsidR="00E50435" w:rsidRPr="00E50435" w:rsidRDefault="00E50435" w:rsidP="00E50435">
                  <w:pPr>
                    <w:pStyle w:val="IntroCopy"/>
                    <w:rPr>
                      <w:sz w:val="18"/>
                      <w:szCs w:val="18"/>
                    </w:rPr>
                  </w:pPr>
                  <w:r w:rsidRPr="00E50435">
                    <w:rPr>
                      <w:sz w:val="18"/>
                      <w:szCs w:val="18"/>
                    </w:rPr>
                    <w:t>L’élève planifie très efficacement.</w:t>
                  </w:r>
                </w:p>
              </w:tc>
              <w:tc>
                <w:tcPr>
                  <w:tcW w:w="2006" w:type="dxa"/>
                  <w:tcMar>
                    <w:top w:w="58" w:type="dxa"/>
                    <w:left w:w="115" w:type="dxa"/>
                    <w:bottom w:w="58" w:type="dxa"/>
                    <w:right w:w="115" w:type="dxa"/>
                  </w:tcMar>
                </w:tcPr>
                <w:p w14:paraId="141EBB1D" w14:textId="4A997900" w:rsidR="00E50435" w:rsidRPr="00E50435" w:rsidRDefault="00E50435" w:rsidP="00E50435">
                  <w:pPr>
                    <w:pStyle w:val="IntroCopy"/>
                    <w:rPr>
                      <w:sz w:val="18"/>
                      <w:szCs w:val="18"/>
                    </w:rPr>
                  </w:pPr>
                  <w:r w:rsidRPr="00E50435">
                    <w:rPr>
                      <w:sz w:val="18"/>
                      <w:szCs w:val="18"/>
                    </w:rPr>
                    <w:t>L’élève planifie assez efficacement.</w:t>
                  </w:r>
                </w:p>
              </w:tc>
              <w:tc>
                <w:tcPr>
                  <w:tcW w:w="2006" w:type="dxa"/>
                  <w:tcMar>
                    <w:top w:w="58" w:type="dxa"/>
                    <w:left w:w="115" w:type="dxa"/>
                    <w:bottom w:w="58" w:type="dxa"/>
                    <w:right w:w="115" w:type="dxa"/>
                  </w:tcMar>
                </w:tcPr>
                <w:p w14:paraId="79FD0B58" w14:textId="7CC67816" w:rsidR="00E50435" w:rsidRPr="00F1769C" w:rsidRDefault="00E50435" w:rsidP="00E50435">
                  <w:pPr>
                    <w:pStyle w:val="IntroCopy"/>
                    <w:rPr>
                      <w:sz w:val="18"/>
                      <w:szCs w:val="18"/>
                      <w:lang w:val="fr-FR"/>
                    </w:rPr>
                  </w:pPr>
                  <w:r w:rsidRPr="00F1769C">
                    <w:rPr>
                      <w:sz w:val="18"/>
                      <w:szCs w:val="18"/>
                      <w:lang w:val="fr-FR"/>
                    </w:rPr>
                    <w:t>L’élève planifie avec une certaine efficacité.</w:t>
                  </w:r>
                </w:p>
              </w:tc>
              <w:tc>
                <w:tcPr>
                  <w:tcW w:w="2007" w:type="dxa"/>
                  <w:tcMar>
                    <w:top w:w="58" w:type="dxa"/>
                    <w:left w:w="115" w:type="dxa"/>
                    <w:bottom w:w="58" w:type="dxa"/>
                    <w:right w:w="115" w:type="dxa"/>
                  </w:tcMar>
                </w:tcPr>
                <w:p w14:paraId="7BA91791" w14:textId="62C8177E" w:rsidR="00E50435" w:rsidRPr="00F1769C" w:rsidRDefault="00E50435" w:rsidP="00E50435">
                  <w:pPr>
                    <w:pStyle w:val="IntroCopy"/>
                    <w:rPr>
                      <w:sz w:val="18"/>
                      <w:szCs w:val="18"/>
                      <w:lang w:val="fr-FR"/>
                    </w:rPr>
                  </w:pPr>
                  <w:r w:rsidRPr="00F1769C">
                    <w:rPr>
                      <w:sz w:val="18"/>
                      <w:szCs w:val="18"/>
                      <w:lang w:val="fr-FR"/>
                    </w:rPr>
                    <w:t>L’élève planifie avec une efficacité limitée.</w:t>
                  </w:r>
                </w:p>
              </w:tc>
            </w:tr>
            <w:tr w:rsidR="00647132" w:rsidRPr="00D33875" w14:paraId="4FB5B775" w14:textId="77777777" w:rsidTr="00647132">
              <w:trPr>
                <w:trHeight w:val="432"/>
              </w:trPr>
              <w:tc>
                <w:tcPr>
                  <w:tcW w:w="10242" w:type="dxa"/>
                  <w:gridSpan w:val="5"/>
                  <w:shd w:val="clear" w:color="auto" w:fill="E0F2F8"/>
                  <w:vAlign w:val="center"/>
                </w:tcPr>
                <w:p w14:paraId="32ADC6F0" w14:textId="77777777" w:rsidR="00647132" w:rsidRPr="00D33875" w:rsidRDefault="00647132" w:rsidP="00433D83">
                  <w:pPr>
                    <w:pStyle w:val="RubricHeading"/>
                  </w:pPr>
                  <w:r w:rsidRPr="00D33875">
                    <w:t>Communication</w:t>
                  </w:r>
                </w:p>
              </w:tc>
            </w:tr>
            <w:tr w:rsidR="00E50435" w:rsidRPr="00F1769C" w14:paraId="633B9054" w14:textId="77777777" w:rsidTr="00E50435">
              <w:tc>
                <w:tcPr>
                  <w:tcW w:w="2049" w:type="dxa"/>
                  <w:shd w:val="clear" w:color="auto" w:fill="DEDFDE"/>
                  <w:tcMar>
                    <w:top w:w="58" w:type="dxa"/>
                    <w:left w:w="115" w:type="dxa"/>
                    <w:bottom w:w="58" w:type="dxa"/>
                    <w:right w:w="115" w:type="dxa"/>
                  </w:tcMar>
                </w:tcPr>
                <w:p w14:paraId="094BEE48" w14:textId="5E423543" w:rsidR="00E50435" w:rsidRPr="00F1769C" w:rsidRDefault="00E50435" w:rsidP="00E50435">
                  <w:pPr>
                    <w:pStyle w:val="IntroCopy"/>
                    <w:rPr>
                      <w:spacing w:val="-6"/>
                      <w:sz w:val="18"/>
                      <w:szCs w:val="18"/>
                      <w:lang w:val="fr-FR"/>
                    </w:rPr>
                  </w:pPr>
                  <w:r w:rsidRPr="00F1769C">
                    <w:rPr>
                      <w:spacing w:val="-6"/>
                      <w:sz w:val="18"/>
                      <w:szCs w:val="18"/>
                      <w:lang w:val="fr-FR"/>
                    </w:rPr>
                    <w:t xml:space="preserve">Organisation et expression des </w:t>
                  </w:r>
                  <w:r w:rsidRPr="00F1769C">
                    <w:rPr>
                      <w:spacing w:val="-6"/>
                      <w:sz w:val="18"/>
                      <w:szCs w:val="18"/>
                      <w:lang w:val="fr-FR"/>
                    </w:rPr>
                    <w:br/>
                    <w:t xml:space="preserve">idées et des renseignements (oralement et par écrit, ainsi qu’à l’aide de représentations graphiques, dans divers médias). </w:t>
                  </w:r>
                </w:p>
              </w:tc>
              <w:tc>
                <w:tcPr>
                  <w:tcW w:w="2174" w:type="dxa"/>
                  <w:tcMar>
                    <w:top w:w="58" w:type="dxa"/>
                    <w:left w:w="115" w:type="dxa"/>
                    <w:bottom w:w="58" w:type="dxa"/>
                    <w:right w:w="115" w:type="dxa"/>
                  </w:tcMar>
                </w:tcPr>
                <w:p w14:paraId="4100ED6A" w14:textId="587D0B67" w:rsidR="00E50435" w:rsidRPr="00F1769C" w:rsidRDefault="00E50435" w:rsidP="00E50435">
                  <w:pPr>
                    <w:pStyle w:val="IntroCopy"/>
                    <w:rPr>
                      <w:sz w:val="18"/>
                      <w:szCs w:val="18"/>
                      <w:lang w:val="fr-FR"/>
                    </w:rPr>
                  </w:pPr>
                  <w:r w:rsidRPr="00F1769C">
                    <w:rPr>
                      <w:sz w:val="18"/>
                      <w:szCs w:val="18"/>
                      <w:lang w:val="fr-FR"/>
                    </w:rPr>
                    <w:t xml:space="preserve">L’élève organise </w:t>
                  </w:r>
                  <w:r w:rsidRPr="00F1769C">
                    <w:rPr>
                      <w:sz w:val="18"/>
                      <w:szCs w:val="18"/>
                      <w:lang w:val="fr-FR"/>
                    </w:rPr>
                    <w:br/>
                    <w:t xml:space="preserve">et exprime ses idées et les renseignements très efficacement. </w:t>
                  </w:r>
                </w:p>
              </w:tc>
              <w:tc>
                <w:tcPr>
                  <w:tcW w:w="2006" w:type="dxa"/>
                  <w:tcMar>
                    <w:top w:w="58" w:type="dxa"/>
                    <w:left w:w="115" w:type="dxa"/>
                    <w:bottom w:w="58" w:type="dxa"/>
                    <w:right w:w="115" w:type="dxa"/>
                  </w:tcMar>
                </w:tcPr>
                <w:p w14:paraId="5BA0CA42" w14:textId="502B5B10" w:rsidR="00E50435" w:rsidRPr="00F1769C" w:rsidRDefault="00E50435" w:rsidP="00E50435">
                  <w:pPr>
                    <w:pStyle w:val="IntroCopy"/>
                    <w:rPr>
                      <w:sz w:val="18"/>
                      <w:szCs w:val="18"/>
                      <w:lang w:val="fr-FR"/>
                    </w:rPr>
                  </w:pPr>
                  <w:r w:rsidRPr="00F1769C">
                    <w:rPr>
                      <w:sz w:val="18"/>
                      <w:szCs w:val="18"/>
                      <w:lang w:val="fr-FR"/>
                    </w:rPr>
                    <w:t xml:space="preserve">L’élève organise </w:t>
                  </w:r>
                  <w:r w:rsidRPr="00F1769C">
                    <w:rPr>
                      <w:sz w:val="18"/>
                      <w:szCs w:val="18"/>
                      <w:lang w:val="fr-FR"/>
                    </w:rPr>
                    <w:br/>
                    <w:t>et exprime ses idées et les renseignements assez efficacement.</w:t>
                  </w:r>
                </w:p>
              </w:tc>
              <w:tc>
                <w:tcPr>
                  <w:tcW w:w="2006" w:type="dxa"/>
                  <w:tcMar>
                    <w:top w:w="58" w:type="dxa"/>
                    <w:left w:w="115" w:type="dxa"/>
                    <w:bottom w:w="58" w:type="dxa"/>
                    <w:right w:w="115" w:type="dxa"/>
                  </w:tcMar>
                </w:tcPr>
                <w:p w14:paraId="427C1C25" w14:textId="2A515D30" w:rsidR="00E50435" w:rsidRPr="00F1769C" w:rsidRDefault="00E50435" w:rsidP="00E50435">
                  <w:pPr>
                    <w:pStyle w:val="IntroCopy"/>
                    <w:rPr>
                      <w:sz w:val="18"/>
                      <w:szCs w:val="18"/>
                      <w:lang w:val="fr-FR"/>
                    </w:rPr>
                  </w:pPr>
                  <w:r w:rsidRPr="00F1769C">
                    <w:rPr>
                      <w:sz w:val="18"/>
                      <w:szCs w:val="18"/>
                      <w:lang w:val="fr-FR"/>
                    </w:rPr>
                    <w:t xml:space="preserve">L’élève exprime </w:t>
                  </w:r>
                  <w:r w:rsidRPr="00F1769C">
                    <w:rPr>
                      <w:sz w:val="18"/>
                      <w:szCs w:val="18"/>
                      <w:lang w:val="fr-FR"/>
                    </w:rPr>
                    <w:br/>
                    <w:t>et organise ses idées et les renseignements avec une certaine efficacité.</w:t>
                  </w:r>
                </w:p>
              </w:tc>
              <w:tc>
                <w:tcPr>
                  <w:tcW w:w="2007" w:type="dxa"/>
                  <w:tcMar>
                    <w:top w:w="58" w:type="dxa"/>
                    <w:left w:w="115" w:type="dxa"/>
                    <w:bottom w:w="58" w:type="dxa"/>
                    <w:right w:w="115" w:type="dxa"/>
                  </w:tcMar>
                </w:tcPr>
                <w:p w14:paraId="2E508CF0" w14:textId="0E70D541" w:rsidR="00E50435" w:rsidRPr="00F1769C" w:rsidRDefault="00E50435" w:rsidP="00E50435">
                  <w:pPr>
                    <w:pStyle w:val="IntroCopy"/>
                    <w:rPr>
                      <w:sz w:val="18"/>
                      <w:szCs w:val="18"/>
                      <w:lang w:val="fr-FR"/>
                    </w:rPr>
                  </w:pPr>
                  <w:r w:rsidRPr="00F1769C">
                    <w:rPr>
                      <w:sz w:val="18"/>
                      <w:szCs w:val="18"/>
                      <w:lang w:val="fr-FR"/>
                    </w:rPr>
                    <w:t xml:space="preserve">L’élève exprime </w:t>
                  </w:r>
                  <w:r w:rsidRPr="00F1769C">
                    <w:rPr>
                      <w:sz w:val="18"/>
                      <w:szCs w:val="18"/>
                      <w:lang w:val="fr-FR"/>
                    </w:rPr>
                    <w:br/>
                    <w:t>et organise ses idées et les renseignements avec une efficacité limitée.</w:t>
                  </w:r>
                </w:p>
              </w:tc>
            </w:tr>
            <w:tr w:rsidR="00647132" w:rsidRPr="00D33875" w14:paraId="0E4E2640" w14:textId="77777777" w:rsidTr="00647132">
              <w:trPr>
                <w:trHeight w:val="432"/>
              </w:trPr>
              <w:tc>
                <w:tcPr>
                  <w:tcW w:w="10242" w:type="dxa"/>
                  <w:gridSpan w:val="5"/>
                  <w:shd w:val="clear" w:color="auto" w:fill="E0F2F8"/>
                  <w:vAlign w:val="center"/>
                </w:tcPr>
                <w:p w14:paraId="7F1CC8BE" w14:textId="77777777" w:rsidR="00647132" w:rsidRPr="00D33875" w:rsidRDefault="00647132" w:rsidP="00433D83">
                  <w:pPr>
                    <w:pStyle w:val="RubricHeading"/>
                  </w:pPr>
                  <w:r w:rsidRPr="00D33875">
                    <w:t>Application</w:t>
                  </w:r>
                </w:p>
              </w:tc>
            </w:tr>
            <w:tr w:rsidR="00E50435" w:rsidRPr="00F1769C" w14:paraId="4ED03712" w14:textId="77777777" w:rsidTr="00E50435">
              <w:tc>
                <w:tcPr>
                  <w:tcW w:w="2049" w:type="dxa"/>
                  <w:shd w:val="clear" w:color="auto" w:fill="DEDFDE"/>
                  <w:tcMar>
                    <w:top w:w="58" w:type="dxa"/>
                    <w:left w:w="115" w:type="dxa"/>
                    <w:bottom w:w="58" w:type="dxa"/>
                    <w:right w:w="115" w:type="dxa"/>
                  </w:tcMar>
                </w:tcPr>
                <w:p w14:paraId="671E173A" w14:textId="59B38EE0" w:rsidR="00E50435" w:rsidRPr="00F1769C" w:rsidRDefault="00E50435" w:rsidP="00E50435">
                  <w:pPr>
                    <w:pStyle w:val="IntroCopy"/>
                    <w:rPr>
                      <w:sz w:val="18"/>
                      <w:szCs w:val="18"/>
                      <w:lang w:val="fr-FR"/>
                    </w:rPr>
                  </w:pPr>
                  <w:r w:rsidRPr="00F1769C">
                    <w:rPr>
                      <w:sz w:val="18"/>
                      <w:szCs w:val="18"/>
                      <w:lang w:val="fr-FR"/>
                    </w:rPr>
                    <w:t xml:space="preserve">Application des connaissances et des compétences. </w:t>
                  </w:r>
                </w:p>
              </w:tc>
              <w:tc>
                <w:tcPr>
                  <w:tcW w:w="2174" w:type="dxa"/>
                  <w:tcMar>
                    <w:top w:w="58" w:type="dxa"/>
                    <w:left w:w="115" w:type="dxa"/>
                    <w:bottom w:w="58" w:type="dxa"/>
                    <w:right w:w="115" w:type="dxa"/>
                  </w:tcMar>
                </w:tcPr>
                <w:p w14:paraId="086DEBD5" w14:textId="12F54B6B" w:rsidR="00E50435" w:rsidRPr="00F1769C" w:rsidRDefault="00E50435" w:rsidP="00E50435">
                  <w:pPr>
                    <w:pStyle w:val="IntroCopy"/>
                    <w:rPr>
                      <w:sz w:val="18"/>
                      <w:szCs w:val="18"/>
                      <w:lang w:val="fr-FR"/>
                    </w:rPr>
                  </w:pPr>
                  <w:r w:rsidRPr="00F1769C">
                    <w:rPr>
                      <w:sz w:val="18"/>
                      <w:szCs w:val="18"/>
                      <w:lang w:val="fr-FR"/>
                    </w:rPr>
                    <w:t>L’élève applique des connaissances approfondies en ce qui concerne les conventions d’écriture; il le fait très efficacement.</w:t>
                  </w:r>
                </w:p>
              </w:tc>
              <w:tc>
                <w:tcPr>
                  <w:tcW w:w="2006" w:type="dxa"/>
                  <w:tcMar>
                    <w:top w:w="58" w:type="dxa"/>
                    <w:left w:w="115" w:type="dxa"/>
                    <w:bottom w:w="58" w:type="dxa"/>
                    <w:right w:w="115" w:type="dxa"/>
                  </w:tcMar>
                </w:tcPr>
                <w:p w14:paraId="7BFD0319" w14:textId="56B00433" w:rsidR="00E50435" w:rsidRPr="00F1769C" w:rsidRDefault="00E50435" w:rsidP="00E50435">
                  <w:pPr>
                    <w:pStyle w:val="IntroCopy"/>
                    <w:rPr>
                      <w:sz w:val="18"/>
                      <w:szCs w:val="18"/>
                      <w:lang w:val="fr-FR"/>
                    </w:rPr>
                  </w:pPr>
                  <w:r w:rsidRPr="00F1769C">
                    <w:rPr>
                      <w:sz w:val="18"/>
                      <w:szCs w:val="18"/>
                      <w:lang w:val="fr-FR"/>
                    </w:rPr>
                    <w:t xml:space="preserve">L’élève applique </w:t>
                  </w:r>
                  <w:r w:rsidRPr="00F1769C">
                    <w:rPr>
                      <w:sz w:val="18"/>
                      <w:szCs w:val="18"/>
                      <w:lang w:val="fr-FR"/>
                    </w:rPr>
                    <w:br/>
                    <w:t xml:space="preserve">de bonnes connaissances en ce qui concerne </w:t>
                  </w:r>
                  <w:r w:rsidRPr="00F1769C">
                    <w:rPr>
                      <w:sz w:val="18"/>
                      <w:szCs w:val="18"/>
                      <w:lang w:val="fr-FR"/>
                    </w:rPr>
                    <w:br/>
                    <w:t xml:space="preserve">les conventions d’écriture; il le fait assez efficacement. </w:t>
                  </w:r>
                </w:p>
              </w:tc>
              <w:tc>
                <w:tcPr>
                  <w:tcW w:w="2006" w:type="dxa"/>
                  <w:tcMar>
                    <w:top w:w="58" w:type="dxa"/>
                    <w:left w:w="115" w:type="dxa"/>
                    <w:bottom w:w="58" w:type="dxa"/>
                    <w:right w:w="115" w:type="dxa"/>
                  </w:tcMar>
                </w:tcPr>
                <w:p w14:paraId="346CC32E" w14:textId="399DEBA0" w:rsidR="00E50435" w:rsidRPr="00F1769C" w:rsidRDefault="00E50435" w:rsidP="00E50435">
                  <w:pPr>
                    <w:pStyle w:val="IntroCopy"/>
                    <w:rPr>
                      <w:sz w:val="18"/>
                      <w:szCs w:val="18"/>
                      <w:lang w:val="fr-FR"/>
                    </w:rPr>
                  </w:pPr>
                  <w:r w:rsidRPr="00F1769C">
                    <w:rPr>
                      <w:sz w:val="18"/>
                      <w:szCs w:val="18"/>
                      <w:lang w:val="fr-FR"/>
                    </w:rPr>
                    <w:t xml:space="preserve">L’élève applique certaines connaissances en ce qui concerne </w:t>
                  </w:r>
                  <w:r w:rsidRPr="00F1769C">
                    <w:rPr>
                      <w:sz w:val="18"/>
                      <w:szCs w:val="18"/>
                      <w:lang w:val="fr-FR"/>
                    </w:rPr>
                    <w:br/>
                    <w:t>les conventions d’écriture; il le fait avec une certaine efficacité.</w:t>
                  </w:r>
                </w:p>
              </w:tc>
              <w:tc>
                <w:tcPr>
                  <w:tcW w:w="2007" w:type="dxa"/>
                  <w:tcMar>
                    <w:top w:w="58" w:type="dxa"/>
                    <w:left w:w="115" w:type="dxa"/>
                    <w:bottom w:w="58" w:type="dxa"/>
                    <w:right w:w="115" w:type="dxa"/>
                  </w:tcMar>
                </w:tcPr>
                <w:p w14:paraId="4B88812B" w14:textId="6BB6AA63" w:rsidR="00E50435" w:rsidRPr="00F1769C" w:rsidRDefault="00E50435" w:rsidP="00E50435">
                  <w:pPr>
                    <w:pStyle w:val="IntroCopy"/>
                    <w:rPr>
                      <w:sz w:val="18"/>
                      <w:szCs w:val="18"/>
                      <w:lang w:val="fr-FR"/>
                    </w:rPr>
                  </w:pPr>
                  <w:r w:rsidRPr="00F1769C">
                    <w:rPr>
                      <w:sz w:val="18"/>
                      <w:szCs w:val="18"/>
                      <w:lang w:val="fr-FR"/>
                    </w:rPr>
                    <w:t>L’élève applique des connaissances limitées en ce qui concerne les conventions d’écriture; il le fait avec une efficacité limitée.</w:t>
                  </w:r>
                </w:p>
              </w:tc>
            </w:tr>
          </w:tbl>
          <w:p w14:paraId="18F9C42F" w14:textId="4A9BB326" w:rsidR="00E50435" w:rsidRPr="00F1769C" w:rsidRDefault="00E50435" w:rsidP="00E50435">
            <w:pPr>
              <w:pStyle w:val="AppendixLine"/>
              <w:rPr>
                <w:lang w:val="fr-FR"/>
              </w:rPr>
            </w:pPr>
            <w:r w:rsidRPr="00F1769C">
              <w:rPr>
                <w:lang w:val="fr-FR" w:bidi="fr-CA"/>
              </w:rPr>
              <w:t>Commentaires : </w:t>
            </w:r>
            <w:r w:rsidRPr="00F1769C">
              <w:rPr>
                <w:lang w:val="fr-FR"/>
              </w:rPr>
              <w:t>___________________________________________________________________</w:t>
            </w:r>
          </w:p>
          <w:p w14:paraId="1E33F2AE" w14:textId="77777777" w:rsidR="00E50435" w:rsidRPr="00F1769C" w:rsidRDefault="00E50435" w:rsidP="00E50435">
            <w:pPr>
              <w:pStyle w:val="AppendixLine"/>
              <w:rPr>
                <w:lang w:val="fr-FR"/>
              </w:rPr>
            </w:pPr>
            <w:r w:rsidRPr="00F1769C">
              <w:rPr>
                <w:lang w:val="fr-FR"/>
              </w:rPr>
              <w:t>________________________________________________________________________________</w:t>
            </w:r>
          </w:p>
          <w:p w14:paraId="5A343A32" w14:textId="49F1C3F1" w:rsidR="003D47C1" w:rsidRPr="00F1769C" w:rsidRDefault="00E50435" w:rsidP="00E50435">
            <w:pPr>
              <w:pStyle w:val="AppendixLine"/>
              <w:rPr>
                <w:lang w:val="fr-FR"/>
              </w:rPr>
            </w:pPr>
            <w:r w:rsidRPr="00F1769C">
              <w:rPr>
                <w:lang w:val="fr-FR"/>
              </w:rPr>
              <w:t>Note : _____________________________  Initiales du parent : ____________________________</w:t>
            </w:r>
          </w:p>
        </w:tc>
      </w:tr>
    </w:tbl>
    <w:p w14:paraId="66A8599F" w14:textId="2B43DBF9" w:rsidR="004B53A7" w:rsidRPr="00F1769C" w:rsidRDefault="004B53A7" w:rsidP="00BC7202">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2A38EE87" w:rsidR="004B53A7" w:rsidRPr="00ED7BE9" w:rsidRDefault="00EC65C1"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847E16">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2A38EE87" w:rsidR="004B53A7" w:rsidRPr="00ED7BE9" w:rsidRDefault="00EC65C1" w:rsidP="004B53A7">
                      <w:pPr>
                        <w:rPr>
                          <w:rFonts w:ascii="Verdana" w:hAnsi="Verdana"/>
                          <w:b/>
                          <w:color w:val="54B948"/>
                          <w:sz w:val="26"/>
                          <w:szCs w:val="26"/>
                          <w:lang w:val="en-CA"/>
                        </w:rPr>
                      </w:pPr>
                      <w:r>
                        <w:rPr>
                          <w:rFonts w:ascii="Verdana" w:hAnsi="Verdana"/>
                          <w:b/>
                          <w:color w:val="54B948"/>
                          <w:sz w:val="26"/>
                          <w:szCs w:val="26"/>
                          <w:lang w:val="en-CA"/>
                        </w:rPr>
                        <w:t xml:space="preserve">ANNEXE </w:t>
                      </w:r>
                      <w:r w:rsidR="00847E16">
                        <w:rPr>
                          <w:rFonts w:ascii="Verdana" w:hAnsi="Verdana"/>
                          <w:b/>
                          <w:color w:val="54B948"/>
                          <w:sz w:val="26"/>
                          <w:szCs w:val="26"/>
                          <w:lang w:val="en-CA"/>
                        </w:rPr>
                        <w:t>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63069514" w:rsidR="004B53A7" w:rsidRPr="00ED7BE9" w:rsidRDefault="00E50435" w:rsidP="00071EC5">
            <w:pPr>
              <w:pStyle w:val="AppendixName"/>
            </w:pPr>
            <w:r w:rsidRPr="00E50435">
              <w:rPr>
                <w:lang w:val="en-US" w:bidi="fr-CA"/>
              </w:rPr>
              <w:lastRenderedPageBreak/>
              <w:t>Guide d’étude littéraire</w:t>
            </w:r>
          </w:p>
        </w:tc>
      </w:tr>
      <w:tr w:rsidR="004B53A7" w:rsidRPr="00F1769C" w14:paraId="6779B4BB"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1B5BFCE" w14:textId="77777777" w:rsidR="00E50435" w:rsidRPr="00F1769C" w:rsidRDefault="00E50435" w:rsidP="00E50435">
            <w:pPr>
              <w:pStyle w:val="Copy"/>
              <w:rPr>
                <w:lang w:val="fr-FR" w:bidi="fr-CA"/>
              </w:rPr>
            </w:pPr>
            <w:r w:rsidRPr="00F1769C">
              <w:rPr>
                <w:lang w:val="fr-FR" w:bidi="fr-CA"/>
              </w:rPr>
              <w:t xml:space="preserve">Les questions financières affectent notre vie bien plus que nous le réalisons; elles s’entremêlent à ce que nous voyons, entendons et faisons tous les jours. Il n’est donc pas surprenant que les romans, miroir de l’expérience humaine, abordent ces questions de diverses façons et à différents degrés. </w:t>
            </w:r>
          </w:p>
          <w:p w14:paraId="448C2E2F" w14:textId="77777777" w:rsidR="00E50435" w:rsidRPr="00F1769C" w:rsidRDefault="00E50435" w:rsidP="00E50435">
            <w:pPr>
              <w:pStyle w:val="Copy"/>
              <w:rPr>
                <w:spacing w:val="-4"/>
                <w:lang w:val="fr-FR" w:bidi="fr-CA"/>
              </w:rPr>
            </w:pPr>
            <w:r w:rsidRPr="00F1769C">
              <w:rPr>
                <w:spacing w:val="-4"/>
                <w:lang w:val="fr-FR" w:bidi="fr-CA"/>
              </w:rPr>
              <w:t xml:space="preserve">Les suggestions suivantes, loin d’être exhaustives, sont destinées à susciter des idées concernant l’aspect financier de l’expérience humaine au travers de la littérature. Une telle approche offre aux élèves une nouvelle perspective pour aborder, tout en enrichissant leurs propres connaissances financières. </w:t>
            </w:r>
          </w:p>
          <w:p w14:paraId="50D48D93" w14:textId="77777777" w:rsidR="00E50435" w:rsidRPr="00F1769C" w:rsidRDefault="00E50435" w:rsidP="00E50435">
            <w:pPr>
              <w:pStyle w:val="Subhead"/>
              <w:rPr>
                <w:lang w:val="fr-FR" w:bidi="fr-CA"/>
              </w:rPr>
            </w:pPr>
            <w:r w:rsidRPr="00F1769C">
              <w:rPr>
                <w:lang w:val="fr-FR" w:bidi="fr-CA"/>
              </w:rPr>
              <w:t xml:space="preserve">L’argent dans la société </w:t>
            </w:r>
          </w:p>
          <w:p w14:paraId="05482BB4" w14:textId="77777777" w:rsidR="00E50435" w:rsidRPr="00F1769C" w:rsidRDefault="00E50435" w:rsidP="00E50435">
            <w:pPr>
              <w:pStyle w:val="Copy"/>
              <w:rPr>
                <w:lang w:val="fr-FR" w:bidi="fr-CA"/>
              </w:rPr>
            </w:pPr>
            <w:r w:rsidRPr="00F1769C">
              <w:rPr>
                <w:lang w:val="fr-FR" w:bidi="fr-CA"/>
              </w:rPr>
              <w:t xml:space="preserve">Cette rubrique aborde des sujets comme le rôle des institutions financières; les tendances historiques de l’argent; la protection des consommateurs; les escroqueries et les plans conçus pour escroquer les consommateurs; l’analyse des données sur la pauvreté au Canada de la responsabilité sociale des entreprises. </w:t>
            </w:r>
          </w:p>
          <w:p w14:paraId="3CC15010" w14:textId="77777777" w:rsidR="00E50435" w:rsidRPr="00E50435" w:rsidRDefault="00E50435" w:rsidP="00E50435">
            <w:pPr>
              <w:pStyle w:val="Copy"/>
              <w:rPr>
                <w:lang w:bidi="fr-CA"/>
              </w:rPr>
            </w:pPr>
            <w:r w:rsidRPr="00E50435">
              <w:rPr>
                <w:lang w:bidi="fr-CA"/>
              </w:rPr>
              <w:t xml:space="preserve">Questions : </w:t>
            </w:r>
          </w:p>
          <w:p w14:paraId="1516670B" w14:textId="77777777" w:rsidR="00E50435" w:rsidRPr="00F1769C" w:rsidRDefault="00E50435" w:rsidP="00FD2ED7">
            <w:pPr>
              <w:pStyle w:val="NumberedList"/>
              <w:numPr>
                <w:ilvl w:val="0"/>
                <w:numId w:val="6"/>
              </w:numPr>
              <w:ind w:left="259" w:hanging="259"/>
              <w:rPr>
                <w:lang w:val="fr-FR" w:bidi="fr-CA"/>
              </w:rPr>
            </w:pPr>
            <w:r w:rsidRPr="00F1769C">
              <w:rPr>
                <w:lang w:val="fr-FR" w:bidi="fr-CA"/>
              </w:rPr>
              <w:t xml:space="preserve">Existe-t-il une trame dans le récit qui s’en prend à un ou plusieurs personnages? </w:t>
            </w:r>
          </w:p>
          <w:p w14:paraId="4058DF03" w14:textId="3FF58A0B" w:rsidR="00E50435" w:rsidRPr="00F1769C" w:rsidRDefault="00E50435" w:rsidP="00FD2ED7">
            <w:pPr>
              <w:pStyle w:val="NumberedList"/>
              <w:numPr>
                <w:ilvl w:val="0"/>
                <w:numId w:val="6"/>
              </w:numPr>
              <w:ind w:left="259" w:hanging="259"/>
              <w:rPr>
                <w:lang w:val="fr-FR" w:bidi="fr-CA"/>
              </w:rPr>
            </w:pPr>
            <w:r w:rsidRPr="00F1769C">
              <w:rPr>
                <w:lang w:val="fr-FR" w:bidi="fr-CA"/>
              </w:rPr>
              <w:t xml:space="preserve">Pour les récits historiques ou multiculturels, le cadre de l’histoire suggère-t-il une notion de l’argent spécifique à une époque ou une société, qui peut ensuite être comparée à notre proper époque ou société? </w:t>
            </w:r>
          </w:p>
          <w:p w14:paraId="69B4A648" w14:textId="132896F1" w:rsidR="00E50435" w:rsidRPr="00F1769C" w:rsidRDefault="00E50435" w:rsidP="00FD2ED7">
            <w:pPr>
              <w:pStyle w:val="NumberedList"/>
              <w:numPr>
                <w:ilvl w:val="0"/>
                <w:numId w:val="6"/>
              </w:numPr>
              <w:ind w:left="259" w:hanging="259"/>
              <w:rPr>
                <w:lang w:val="fr-FR" w:bidi="fr-CA"/>
              </w:rPr>
            </w:pPr>
            <w:r w:rsidRPr="00F1769C">
              <w:rPr>
                <w:lang w:val="fr-FR" w:bidi="fr-CA"/>
              </w:rPr>
              <w:t xml:space="preserve">Les institutions publiques/privées dans le récit exercent-elles un contrôle si important qu’elles ont un pouvoir sur l’autonomie et la liberté des personnages? </w:t>
            </w:r>
          </w:p>
          <w:p w14:paraId="15A111DA" w14:textId="173355D9" w:rsidR="00D34CCE" w:rsidRPr="00F1769C" w:rsidRDefault="00E50435" w:rsidP="00E50435">
            <w:pPr>
              <w:pStyle w:val="NumberedList"/>
              <w:rPr>
                <w:lang w:val="fr-FR"/>
              </w:rPr>
            </w:pPr>
            <w:r w:rsidRPr="00F1769C">
              <w:rPr>
                <w:lang w:val="fr-FR" w:bidi="fr-CA"/>
              </w:rPr>
              <w:t>Y a-t-il des inégalités sociales dans le roman qui pourraient être modifiées, voire éradiquées, si un ou plusieurs personnages venaient à connaître un renversement de situation financière?</w:t>
            </w:r>
          </w:p>
          <w:p w14:paraId="40010AF9" w14:textId="77777777" w:rsidR="00E50435" w:rsidRPr="00F1769C" w:rsidRDefault="00E50435" w:rsidP="00E50435">
            <w:pPr>
              <w:pStyle w:val="Subhead"/>
              <w:rPr>
                <w:lang w:val="fr-FR" w:bidi="fr-CA"/>
              </w:rPr>
            </w:pPr>
            <w:r w:rsidRPr="00F1769C">
              <w:rPr>
                <w:lang w:val="fr-FR" w:bidi="fr-CA"/>
              </w:rPr>
              <w:t xml:space="preserve">Dépenses, épargne et prévoyance </w:t>
            </w:r>
          </w:p>
          <w:p w14:paraId="030ED4FE" w14:textId="77777777" w:rsidR="00E50435" w:rsidRPr="00F1769C" w:rsidRDefault="00E50435" w:rsidP="00E50435">
            <w:pPr>
              <w:pStyle w:val="Copy"/>
              <w:rPr>
                <w:lang w:val="fr-FR" w:bidi="fr-CA"/>
              </w:rPr>
            </w:pPr>
            <w:r w:rsidRPr="00F1769C">
              <w:rPr>
                <w:lang w:val="fr-FR" w:bidi="fr-CA"/>
              </w:rPr>
              <w:t xml:space="preserve">Ce thème comprend des concepts tels que la création d’un budget personnel; le crédit et les coûts associés à l’endettement; l’établissement d’objectifs d’épargne; les différences entre l’épargne et les placements; faire fructifier son argent avec l’intérêt et les dividendes; considérer le risque et le rendement des placements; et prévoir pour l’avenir. </w:t>
            </w:r>
          </w:p>
          <w:p w14:paraId="6B0DC247" w14:textId="77777777" w:rsidR="00E50435" w:rsidRPr="00E50435" w:rsidRDefault="00E50435" w:rsidP="00E50435">
            <w:pPr>
              <w:pStyle w:val="Copy"/>
              <w:rPr>
                <w:lang w:bidi="fr-CA"/>
              </w:rPr>
            </w:pPr>
            <w:r w:rsidRPr="00E50435">
              <w:rPr>
                <w:lang w:bidi="fr-CA"/>
              </w:rPr>
              <w:t xml:space="preserve">Questions : </w:t>
            </w:r>
          </w:p>
          <w:p w14:paraId="413F61A9" w14:textId="77777777" w:rsidR="00E50435" w:rsidRPr="00F1769C" w:rsidRDefault="00E50435" w:rsidP="00FD2ED7">
            <w:pPr>
              <w:pStyle w:val="NumberedList"/>
              <w:numPr>
                <w:ilvl w:val="0"/>
                <w:numId w:val="7"/>
              </w:numPr>
              <w:ind w:left="259" w:hanging="259"/>
              <w:rPr>
                <w:lang w:val="fr-FR" w:bidi="fr-CA"/>
              </w:rPr>
            </w:pPr>
            <w:r w:rsidRPr="00F1769C">
              <w:rPr>
                <w:lang w:val="fr-FR" w:bidi="fr-CA"/>
              </w:rPr>
              <w:t xml:space="preserve">Comment la situation financière d’un personnage influe-t-elle sur son expérience ou celles d’autres personnages à un moment donné du récit? </w:t>
            </w:r>
          </w:p>
          <w:p w14:paraId="37925614" w14:textId="0DFE5392" w:rsidR="00E50435" w:rsidRPr="00F1769C" w:rsidRDefault="00E50435" w:rsidP="00FD2ED7">
            <w:pPr>
              <w:pStyle w:val="NumberedList"/>
              <w:numPr>
                <w:ilvl w:val="0"/>
                <w:numId w:val="7"/>
              </w:numPr>
              <w:ind w:left="259" w:hanging="259"/>
              <w:rPr>
                <w:lang w:val="fr-FR" w:bidi="fr-CA"/>
              </w:rPr>
            </w:pPr>
            <w:r w:rsidRPr="00F1769C">
              <w:rPr>
                <w:lang w:val="fr-FR" w:bidi="fr-CA"/>
              </w:rPr>
              <w:t xml:space="preserve">Un personnage rencontre-t-il des difficultés à la suite de difficultés ou d’erreurs financières? </w:t>
            </w:r>
          </w:p>
          <w:p w14:paraId="1EFEFD66" w14:textId="1450D041" w:rsidR="00E50435" w:rsidRPr="00F1769C" w:rsidRDefault="00E50435" w:rsidP="00FD2ED7">
            <w:pPr>
              <w:pStyle w:val="NumberedList"/>
              <w:numPr>
                <w:ilvl w:val="0"/>
                <w:numId w:val="7"/>
              </w:numPr>
              <w:ind w:left="259" w:hanging="259"/>
              <w:rPr>
                <w:lang w:val="fr-FR" w:bidi="fr-CA"/>
              </w:rPr>
            </w:pPr>
            <w:r w:rsidRPr="00F1769C">
              <w:rPr>
                <w:lang w:val="fr-FR" w:bidi="fr-CA"/>
              </w:rPr>
              <w:t xml:space="preserve">L’histoire pourrait-elle être considérablement transformée en altérant la situation financière de l’un ou de plusieurs des personnages? </w:t>
            </w:r>
          </w:p>
          <w:p w14:paraId="374BE83B" w14:textId="7B51FACB" w:rsidR="00E50435" w:rsidRPr="00F1769C" w:rsidRDefault="00E50435" w:rsidP="00FD2ED7">
            <w:pPr>
              <w:pStyle w:val="NumberedList"/>
              <w:numPr>
                <w:ilvl w:val="0"/>
                <w:numId w:val="7"/>
              </w:numPr>
              <w:ind w:left="259" w:hanging="259"/>
              <w:rPr>
                <w:lang w:val="fr-FR" w:bidi="fr-CA"/>
              </w:rPr>
            </w:pPr>
            <w:r w:rsidRPr="00F1769C">
              <w:rPr>
                <w:lang w:val="fr-FR" w:bidi="fr-CA"/>
              </w:rPr>
              <w:t xml:space="preserve">Y a-t-il des personnages dans le roman qui auraient pu mieux planifier leurs finances? </w:t>
            </w:r>
          </w:p>
          <w:p w14:paraId="334010B8" w14:textId="71A094DD" w:rsidR="00E50435" w:rsidRPr="00F1769C" w:rsidRDefault="00E50435" w:rsidP="00FD2ED7">
            <w:pPr>
              <w:pStyle w:val="NumberedList"/>
              <w:numPr>
                <w:ilvl w:val="0"/>
                <w:numId w:val="7"/>
              </w:numPr>
              <w:ind w:left="259" w:hanging="259"/>
              <w:rPr>
                <w:spacing w:val="-6"/>
                <w:lang w:val="fr-FR" w:bidi="fr-CA"/>
              </w:rPr>
            </w:pPr>
            <w:r w:rsidRPr="00F1769C">
              <w:rPr>
                <w:spacing w:val="-6"/>
                <w:lang w:val="fr-FR" w:bidi="fr-CA"/>
              </w:rPr>
              <w:t xml:space="preserve">Existe-t-il des relations dans le récit suggérant qu’un personnage est financièrement dependant d’un autre, ou à l’inverse, qui exerce un pouvoir sur un autre personnage en raison de sa situation financière? </w:t>
            </w:r>
          </w:p>
          <w:p w14:paraId="724593E1" w14:textId="0C496AF4" w:rsidR="00E50435" w:rsidRPr="00F1769C" w:rsidRDefault="00E50435" w:rsidP="00FD2ED7">
            <w:pPr>
              <w:pStyle w:val="NumberedList"/>
              <w:numPr>
                <w:ilvl w:val="0"/>
                <w:numId w:val="7"/>
              </w:numPr>
              <w:ind w:left="259" w:hanging="259"/>
              <w:rPr>
                <w:lang w:val="fr-FR" w:bidi="fr-CA"/>
              </w:rPr>
            </w:pPr>
            <w:r w:rsidRPr="00F1769C">
              <w:rPr>
                <w:lang w:val="fr-FR" w:bidi="fr-CA"/>
              </w:rPr>
              <w:t xml:space="preserve">L’un des personnages se trouve-t-il dans une situation particulière nécessitant une approche différente de l’épargne et du placement afin d’assurer sa survie financière? </w:t>
            </w:r>
          </w:p>
          <w:p w14:paraId="110AD428" w14:textId="7798CB82" w:rsidR="004B53A7" w:rsidRPr="00F1769C" w:rsidRDefault="00E50435" w:rsidP="00FD2ED7">
            <w:pPr>
              <w:pStyle w:val="NumberedList"/>
              <w:numPr>
                <w:ilvl w:val="0"/>
                <w:numId w:val="7"/>
              </w:numPr>
              <w:ind w:left="259" w:hanging="259"/>
              <w:rPr>
                <w:lang w:val="fr-FR" w:bidi="fr-CA"/>
              </w:rPr>
            </w:pPr>
            <w:r w:rsidRPr="00F1769C">
              <w:rPr>
                <w:lang w:val="fr-FR" w:bidi="fr-CA"/>
              </w:rPr>
              <w:t>L’un des personnages possède-t-il des traits de caractère particuliers en matière de dépenses, d’épargne et de planification financière présentant un intérêt pour les élèves dans le cadre de cette leçon?</w:t>
            </w:r>
          </w:p>
        </w:tc>
      </w:tr>
    </w:tbl>
    <w:p w14:paraId="0A870E08" w14:textId="655AA31E" w:rsidR="00A27B61" w:rsidRPr="00F1769C" w:rsidRDefault="00A27B61" w:rsidP="00BC7202">
      <w:pPr>
        <w:rPr>
          <w:rFonts w:ascii="Verdana" w:hAnsi="Verdana" w:cs="Arial"/>
          <w:sz w:val="36"/>
          <w:szCs w:val="36"/>
          <w:lang w:val="fr-FR"/>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89C9A5E">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1D240DD7" w:rsidR="00A27B61" w:rsidRPr="00ED7BE9" w:rsidRDefault="00EC65C1"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D34CCE">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0"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L5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F2eS+d6AgAAYgUAAA4AAAAA&#10;AAAAAAAAAAAALAIAAGRycy9lMm9Eb2MueG1sUEsBAi0AFAAGAAgAAAAhAEoRpIDbAAAABgEAAA8A&#10;AAAAAAAAAAAAAAAA0gQAAGRycy9kb3ducmV2LnhtbFBLBQYAAAAABAAEAPMAAADaBQAAAAA=&#10;" filled="f" stroked="f">
                <v:textbox>
                  <w:txbxContent>
                    <w:p w14:paraId="14C0F205" w14:textId="1D240DD7" w:rsidR="00A27B61" w:rsidRPr="00ED7BE9" w:rsidRDefault="00EC65C1" w:rsidP="00A27B61">
                      <w:pPr>
                        <w:rPr>
                          <w:rFonts w:ascii="Verdana" w:hAnsi="Verdana"/>
                          <w:b/>
                          <w:color w:val="54B948"/>
                          <w:sz w:val="26"/>
                          <w:szCs w:val="26"/>
                          <w:lang w:val="en-CA"/>
                        </w:rPr>
                      </w:pPr>
                      <w:r>
                        <w:rPr>
                          <w:rFonts w:ascii="Verdana" w:hAnsi="Verdana"/>
                          <w:b/>
                          <w:color w:val="54B948"/>
                          <w:sz w:val="26"/>
                          <w:szCs w:val="26"/>
                          <w:lang w:val="en-CA"/>
                        </w:rPr>
                        <w:t xml:space="preserve">ANNEXE </w:t>
                      </w:r>
                      <w:r w:rsidR="00D34CCE">
                        <w:rPr>
                          <w:rFonts w:ascii="Verdana" w:hAnsi="Verdana"/>
                          <w:b/>
                          <w:color w:val="54B948"/>
                          <w:sz w:val="26"/>
                          <w:szCs w:val="26"/>
                          <w:lang w:val="en-CA"/>
                        </w:rPr>
                        <w:t>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27B61"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436FF492" w:rsidR="00A27B61" w:rsidRPr="00ED7BE9" w:rsidRDefault="00671D8D" w:rsidP="00671D8D">
            <w:pPr>
              <w:pStyle w:val="AppendixName"/>
            </w:pPr>
            <w:r w:rsidRPr="00E50435">
              <w:rPr>
                <w:lang w:val="en-US" w:bidi="fr-CA"/>
              </w:rPr>
              <w:lastRenderedPageBreak/>
              <w:t>Guide d’étude littéraire</w:t>
            </w:r>
            <w:r w:rsidR="00461AAB">
              <w:rPr>
                <w:lang w:val="en-US"/>
              </w:rPr>
              <w:t xml:space="preserve"> (</w:t>
            </w:r>
            <w:r>
              <w:rPr>
                <w:lang w:val="en-US"/>
              </w:rPr>
              <w:t>suite</w:t>
            </w:r>
            <w:r w:rsidR="00461AAB">
              <w:rPr>
                <w:lang w:val="en-US"/>
              </w:rPr>
              <w:t>)</w:t>
            </w:r>
          </w:p>
        </w:tc>
      </w:tr>
      <w:tr w:rsidR="00A27B61" w:rsidRPr="00F1769C"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F09DF9" w14:textId="308B99F1" w:rsidR="00671D8D" w:rsidRPr="00F1769C" w:rsidRDefault="00671D8D" w:rsidP="00671D8D">
            <w:pPr>
              <w:pStyle w:val="Subhead"/>
              <w:rPr>
                <w:lang w:val="fr-FR" w:bidi="fr-CA"/>
              </w:rPr>
            </w:pPr>
            <w:r w:rsidRPr="00F1769C">
              <w:rPr>
                <w:lang w:val="fr-FR" w:bidi="fr-CA"/>
              </w:rPr>
              <w:t xml:space="preserve">Exemples dans la littérature </w:t>
            </w:r>
          </w:p>
          <w:p w14:paraId="1FE93F70" w14:textId="77777777" w:rsidR="00671D8D" w:rsidRPr="00F1769C" w:rsidRDefault="00671D8D" w:rsidP="00671D8D">
            <w:pPr>
              <w:pStyle w:val="Copy"/>
              <w:rPr>
                <w:lang w:val="fr-FR" w:bidi="fr-CA"/>
              </w:rPr>
            </w:pPr>
            <w:r w:rsidRPr="00F1769C">
              <w:rPr>
                <w:lang w:val="fr-FR" w:bidi="fr-CA"/>
              </w:rPr>
              <w:t xml:space="preserve">Ce qui suit montre comment les questions ci-dessus peuvent s’appliquer à l’analyse de caractère, de la situation romanesque et de l’intrigue : </w:t>
            </w:r>
          </w:p>
          <w:p w14:paraId="769D6DAB" w14:textId="77777777" w:rsidR="00FD2ED7" w:rsidRPr="00F1769C" w:rsidRDefault="00FD2ED7" w:rsidP="00FD2ED7">
            <w:pPr>
              <w:pStyle w:val="SpaceBetween"/>
              <w:rPr>
                <w:lang w:val="fr-FR" w:bidi="fr-CA"/>
              </w:rPr>
            </w:pPr>
          </w:p>
          <w:p w14:paraId="52336768" w14:textId="77777777" w:rsidR="00671D8D" w:rsidRPr="00F1769C" w:rsidRDefault="00671D8D" w:rsidP="00671D8D">
            <w:pPr>
              <w:pStyle w:val="Subhead"/>
              <w:rPr>
                <w:lang w:val="fr-FR" w:bidi="fr-CA"/>
              </w:rPr>
            </w:pPr>
            <w:r w:rsidRPr="00F1769C">
              <w:rPr>
                <w:lang w:val="fr-FR" w:bidi="fr-CA"/>
              </w:rPr>
              <w:t xml:space="preserve">Jane Austen. </w:t>
            </w:r>
            <w:r w:rsidRPr="00F1769C">
              <w:rPr>
                <w:i/>
                <w:lang w:val="fr-FR" w:bidi="fr-CA"/>
              </w:rPr>
              <w:t>Orgueil et préjugés</w:t>
            </w:r>
            <w:r w:rsidRPr="00F1769C">
              <w:rPr>
                <w:lang w:val="fr-FR" w:bidi="fr-CA"/>
              </w:rPr>
              <w:t xml:space="preserve">. </w:t>
            </w:r>
          </w:p>
          <w:p w14:paraId="1912D1B5" w14:textId="77777777" w:rsidR="00671D8D" w:rsidRPr="00F1769C" w:rsidRDefault="00671D8D" w:rsidP="00671D8D">
            <w:pPr>
              <w:pStyle w:val="Copy"/>
              <w:rPr>
                <w:lang w:val="fr-FR" w:bidi="fr-CA"/>
              </w:rPr>
            </w:pPr>
            <w:r w:rsidRPr="00F1769C">
              <w:rPr>
                <w:lang w:val="fr-FR" w:bidi="fr-CA"/>
              </w:rPr>
              <w:t xml:space="preserve">En considérant la situation de M. Bennett qui a cinq filles financièrement à charge : </w:t>
            </w:r>
          </w:p>
          <w:p w14:paraId="0FFC189A" w14:textId="66BBD129" w:rsidR="00FD2ED7" w:rsidRPr="00F1769C" w:rsidRDefault="00FD2ED7" w:rsidP="00FD2ED7">
            <w:pPr>
              <w:pStyle w:val="NumberedList"/>
              <w:numPr>
                <w:ilvl w:val="0"/>
                <w:numId w:val="8"/>
              </w:numPr>
              <w:ind w:left="259" w:hanging="259"/>
              <w:rPr>
                <w:lang w:val="fr-FR" w:bidi="fr-CA"/>
              </w:rPr>
            </w:pPr>
            <w:r w:rsidRPr="00F1769C">
              <w:rPr>
                <w:lang w:val="fr-FR" w:bidi="fr-CA"/>
              </w:rPr>
              <w:t xml:space="preserve">Le cadre du récit offre-t-il des détails qui suggèrent une notion de l’argent spécifique à une époque ou une société, qui peut ensuite être comparée à notre propre époque ou société? </w:t>
            </w:r>
          </w:p>
          <w:p w14:paraId="586A0E1F" w14:textId="27192D70" w:rsidR="00FD2ED7" w:rsidRPr="00F1769C" w:rsidRDefault="00FD2ED7" w:rsidP="00FD2ED7">
            <w:pPr>
              <w:pStyle w:val="NumberedList"/>
              <w:numPr>
                <w:ilvl w:val="0"/>
                <w:numId w:val="8"/>
              </w:numPr>
              <w:ind w:left="259" w:hanging="259"/>
              <w:rPr>
                <w:lang w:val="fr-FR" w:bidi="fr-CA"/>
              </w:rPr>
            </w:pPr>
            <w:r w:rsidRPr="00F1769C">
              <w:rPr>
                <w:lang w:val="fr-FR" w:bidi="fr-CA"/>
              </w:rPr>
              <w:t xml:space="preserve">Les institutions publiques/privées dans le récit exercent-elles un contrôle si important qu’elles ont un pouvoir sur l’autonomie et la liberté des personnages? </w:t>
            </w:r>
          </w:p>
          <w:p w14:paraId="359B58B1" w14:textId="70AEBFC1" w:rsidR="00FD2ED7" w:rsidRPr="00F1769C" w:rsidRDefault="00FD2ED7" w:rsidP="00FD2ED7">
            <w:pPr>
              <w:pStyle w:val="NumberedList"/>
              <w:numPr>
                <w:ilvl w:val="0"/>
                <w:numId w:val="8"/>
              </w:numPr>
              <w:ind w:left="259" w:hanging="259"/>
              <w:rPr>
                <w:lang w:val="fr-FR" w:bidi="fr-CA"/>
              </w:rPr>
            </w:pPr>
            <w:r w:rsidRPr="00F1769C">
              <w:rPr>
                <w:lang w:val="fr-FR" w:bidi="fr-CA"/>
              </w:rPr>
              <w:t xml:space="preserve">Y a-t-il des inégalités sociales dans le roman qui pourraient être modifiées, voire éradiquées, si un ou plusieurs personnages venaient à connaître un renversement de situation financière? </w:t>
            </w:r>
          </w:p>
          <w:p w14:paraId="7A20ECDF" w14:textId="77777777" w:rsidR="00FD2ED7" w:rsidRPr="00F1769C" w:rsidRDefault="00FD2ED7" w:rsidP="00FD2ED7">
            <w:pPr>
              <w:pStyle w:val="SpaceBetween"/>
              <w:rPr>
                <w:lang w:val="fr-FR" w:bidi="fr-CA"/>
              </w:rPr>
            </w:pPr>
          </w:p>
          <w:p w14:paraId="2B205B63" w14:textId="77777777" w:rsidR="00FD2ED7" w:rsidRPr="00F1769C" w:rsidRDefault="00FD2ED7" w:rsidP="00FD2ED7">
            <w:pPr>
              <w:pStyle w:val="Subhead"/>
              <w:rPr>
                <w:lang w:val="fr-FR" w:bidi="fr-CA"/>
              </w:rPr>
            </w:pPr>
            <w:r w:rsidRPr="00F1769C">
              <w:rPr>
                <w:lang w:val="fr-FR" w:bidi="fr-CA"/>
              </w:rPr>
              <w:t xml:space="preserve">Charles Dickens. </w:t>
            </w:r>
            <w:r w:rsidRPr="00F1769C">
              <w:rPr>
                <w:i/>
                <w:lang w:val="fr-FR" w:bidi="fr-CA"/>
              </w:rPr>
              <w:t>Les Grandes Espérances</w:t>
            </w:r>
            <w:r w:rsidRPr="00F1769C">
              <w:rPr>
                <w:lang w:val="fr-FR" w:bidi="fr-CA"/>
              </w:rPr>
              <w:t xml:space="preserve">. </w:t>
            </w:r>
          </w:p>
          <w:p w14:paraId="5FAC4E9A" w14:textId="77777777" w:rsidR="00FD2ED7" w:rsidRPr="00F1769C" w:rsidRDefault="00FD2ED7" w:rsidP="00FD2ED7">
            <w:pPr>
              <w:pStyle w:val="Copy"/>
              <w:rPr>
                <w:lang w:val="fr-FR" w:bidi="fr-CA"/>
              </w:rPr>
            </w:pPr>
            <w:r w:rsidRPr="00F1769C">
              <w:rPr>
                <w:lang w:val="fr-FR" w:bidi="fr-CA"/>
              </w:rPr>
              <w:t xml:space="preserve">En examinant l’expérience du Pip, avant et après qu’il ait eu la possibilité de devenir un « homme de bien » : </w:t>
            </w:r>
          </w:p>
          <w:p w14:paraId="5710B078" w14:textId="0183A59F" w:rsidR="00FD2ED7" w:rsidRPr="00F1769C" w:rsidRDefault="00FD2ED7" w:rsidP="00FD2ED7">
            <w:pPr>
              <w:pStyle w:val="NumberedList"/>
              <w:numPr>
                <w:ilvl w:val="0"/>
                <w:numId w:val="11"/>
              </w:numPr>
              <w:ind w:left="259" w:hanging="259"/>
              <w:rPr>
                <w:lang w:val="fr-FR" w:bidi="fr-CA"/>
              </w:rPr>
            </w:pPr>
            <w:r w:rsidRPr="00F1769C">
              <w:rPr>
                <w:lang w:val="fr-FR" w:bidi="fr-CA"/>
              </w:rPr>
              <w:t xml:space="preserve">Le cadre du récit offre-t-il des détails qui suggèrent une notion qui peut ensuite être comparée à notre propre époque ou société? </w:t>
            </w:r>
          </w:p>
          <w:p w14:paraId="364ECA14" w14:textId="327583B4" w:rsidR="00FD2ED7" w:rsidRPr="00F1769C" w:rsidRDefault="00FD2ED7" w:rsidP="00FD2ED7">
            <w:pPr>
              <w:pStyle w:val="NumberedList"/>
              <w:numPr>
                <w:ilvl w:val="0"/>
                <w:numId w:val="11"/>
              </w:numPr>
              <w:ind w:left="259" w:hanging="259"/>
              <w:rPr>
                <w:lang w:val="fr-FR" w:bidi="fr-CA"/>
              </w:rPr>
            </w:pPr>
            <w:r w:rsidRPr="00F1769C">
              <w:rPr>
                <w:lang w:val="fr-FR" w:bidi="fr-CA"/>
              </w:rPr>
              <w:t xml:space="preserve">Existe-t-il une trame dans le récit qui s’en prend à un ou plusieurs personnages? </w:t>
            </w:r>
          </w:p>
          <w:p w14:paraId="2B968C69" w14:textId="5E594B34" w:rsidR="00461AAB" w:rsidRPr="00F1769C" w:rsidRDefault="00FD2ED7" w:rsidP="00FD2ED7">
            <w:pPr>
              <w:pStyle w:val="NumberedList"/>
              <w:numPr>
                <w:ilvl w:val="0"/>
                <w:numId w:val="11"/>
              </w:numPr>
              <w:ind w:left="259" w:hanging="259"/>
              <w:rPr>
                <w:lang w:val="fr-FR"/>
              </w:rPr>
            </w:pPr>
            <w:r w:rsidRPr="00F1769C">
              <w:rPr>
                <w:lang w:val="fr-FR" w:bidi="fr-CA"/>
              </w:rPr>
              <w:t>Un personnage rencontre-t-il des difficultés à la suite de difficultés ou d’erreurs financières?</w:t>
            </w:r>
          </w:p>
          <w:p w14:paraId="5C2C0FAF" w14:textId="77777777" w:rsidR="00FD2ED7" w:rsidRPr="00F1769C" w:rsidRDefault="00FD2ED7" w:rsidP="00FD2ED7">
            <w:pPr>
              <w:pStyle w:val="SpaceBetween"/>
              <w:rPr>
                <w:lang w:val="fr-FR"/>
              </w:rPr>
            </w:pPr>
          </w:p>
          <w:p w14:paraId="499573C8" w14:textId="0913C93D" w:rsidR="00461AAB" w:rsidRPr="00F1769C" w:rsidRDefault="00FD2ED7" w:rsidP="00433D83">
            <w:pPr>
              <w:pStyle w:val="Subhead"/>
              <w:rPr>
                <w:lang w:val="fr-FR"/>
              </w:rPr>
            </w:pPr>
            <w:r w:rsidRPr="00FD2ED7">
              <w:rPr>
                <w:lang w:val="en-US"/>
              </w:rPr>
              <w:t xml:space="preserve">Erin Gruwell. </w:t>
            </w:r>
            <w:r w:rsidRPr="00FD2ED7">
              <w:rPr>
                <w:i/>
                <w:lang w:val="en-US"/>
              </w:rPr>
              <w:t>The Freedom Writers Diary</w:t>
            </w:r>
            <w:r w:rsidRPr="00FD2ED7">
              <w:rPr>
                <w:lang w:val="en-US"/>
              </w:rPr>
              <w:t xml:space="preserve">. </w:t>
            </w:r>
            <w:r w:rsidRPr="00F1769C">
              <w:rPr>
                <w:lang w:val="fr-FR" w:bidi="fr-CA"/>
              </w:rPr>
              <w:t>(Écrire pour exister)</w:t>
            </w:r>
            <w:r w:rsidR="00461AAB" w:rsidRPr="00F1769C">
              <w:rPr>
                <w:lang w:val="fr-FR"/>
              </w:rPr>
              <w:t xml:space="preserve"> </w:t>
            </w:r>
          </w:p>
          <w:p w14:paraId="5BA8CAAD" w14:textId="77777777" w:rsidR="00FD2ED7" w:rsidRPr="00F1769C" w:rsidRDefault="00FD2ED7" w:rsidP="00FD2ED7">
            <w:pPr>
              <w:pStyle w:val="Copy"/>
              <w:rPr>
                <w:lang w:val="fr-FR" w:bidi="fr-CA"/>
              </w:rPr>
            </w:pPr>
            <w:r w:rsidRPr="00F1769C">
              <w:rPr>
                <w:lang w:val="fr-FR" w:bidi="fr-CA"/>
              </w:rPr>
              <w:t xml:space="preserve">En examinant l’expérience de l’enseignante ou des élèves : </w:t>
            </w:r>
          </w:p>
          <w:p w14:paraId="04F911B9" w14:textId="050A7FA8" w:rsidR="00FD2ED7" w:rsidRPr="00F1769C" w:rsidRDefault="00FD2ED7" w:rsidP="00FD2ED7">
            <w:pPr>
              <w:pStyle w:val="NumberedList"/>
              <w:numPr>
                <w:ilvl w:val="0"/>
                <w:numId w:val="12"/>
              </w:numPr>
              <w:ind w:left="259" w:hanging="259"/>
              <w:rPr>
                <w:lang w:val="fr-FR" w:bidi="fr-CA"/>
              </w:rPr>
            </w:pPr>
            <w:r w:rsidRPr="00F1769C">
              <w:rPr>
                <w:lang w:val="fr-FR" w:bidi="fr-CA"/>
              </w:rPr>
              <w:t xml:space="preserve">Y a-t-il des inégalités sociales dans le roman qui pourraient être modifiées, voire éradiquées, si un ou plusieurs personnages venaient à connaître un renversement de situation financière? </w:t>
            </w:r>
          </w:p>
          <w:p w14:paraId="737D8346" w14:textId="12F1BA6C" w:rsidR="00FD2ED7" w:rsidRPr="00F1769C" w:rsidRDefault="00FD2ED7" w:rsidP="00FD2ED7">
            <w:pPr>
              <w:pStyle w:val="NumberedList"/>
              <w:numPr>
                <w:ilvl w:val="0"/>
                <w:numId w:val="12"/>
              </w:numPr>
              <w:ind w:left="259" w:hanging="259"/>
              <w:rPr>
                <w:lang w:val="fr-FR" w:bidi="fr-CA"/>
              </w:rPr>
            </w:pPr>
            <w:r w:rsidRPr="00F1769C">
              <w:rPr>
                <w:lang w:val="fr-FR" w:bidi="fr-CA"/>
              </w:rPr>
              <w:t xml:space="preserve">Comment la situation financière d’un personnage influe-t-elle sur son expérience ou celles d’autres personnages à un moment donné du récit? </w:t>
            </w:r>
          </w:p>
          <w:p w14:paraId="64D7814E" w14:textId="6020F042" w:rsidR="00461AAB" w:rsidRPr="00F1769C" w:rsidRDefault="00FD2ED7" w:rsidP="00FD2ED7">
            <w:pPr>
              <w:pStyle w:val="NumberedList"/>
              <w:numPr>
                <w:ilvl w:val="0"/>
                <w:numId w:val="12"/>
              </w:numPr>
              <w:ind w:left="259" w:hanging="259"/>
              <w:rPr>
                <w:lang w:val="fr-FR" w:bidi="fr-CA"/>
              </w:rPr>
            </w:pPr>
            <w:r w:rsidRPr="00F1769C">
              <w:rPr>
                <w:lang w:val="fr-FR" w:bidi="fr-CA"/>
              </w:rPr>
              <w:t>Un personnage rencontre-t-il des difficultés à la suite de difficultés ou d’erreurs financières?</w:t>
            </w:r>
          </w:p>
          <w:p w14:paraId="6AAE01E5" w14:textId="77777777" w:rsidR="00FD2ED7" w:rsidRPr="00F1769C" w:rsidRDefault="00FD2ED7" w:rsidP="00FD2ED7">
            <w:pPr>
              <w:pStyle w:val="SpaceBetween"/>
              <w:rPr>
                <w:lang w:val="fr-FR" w:bidi="fr-CA"/>
              </w:rPr>
            </w:pPr>
          </w:p>
          <w:p w14:paraId="3A887EEE" w14:textId="4DA40ACC" w:rsidR="00461AAB" w:rsidRPr="00F1769C" w:rsidRDefault="00FD2ED7" w:rsidP="00433D83">
            <w:pPr>
              <w:pStyle w:val="Subhead"/>
              <w:rPr>
                <w:lang w:val="fr-FR"/>
              </w:rPr>
            </w:pPr>
            <w:r w:rsidRPr="00F1769C">
              <w:rPr>
                <w:lang w:val="fr-FR" w:bidi="fr-CA"/>
              </w:rPr>
              <w:t xml:space="preserve">Khaled Hosseini. </w:t>
            </w:r>
            <w:r w:rsidRPr="00F1769C">
              <w:rPr>
                <w:i/>
                <w:lang w:val="fr-FR" w:bidi="fr-CA"/>
              </w:rPr>
              <w:t>Les Cerfs-volants de Kaboul.</w:t>
            </w:r>
            <w:r w:rsidR="00461AAB" w:rsidRPr="00F1769C">
              <w:rPr>
                <w:lang w:val="fr-FR"/>
              </w:rPr>
              <w:t xml:space="preserve"> </w:t>
            </w:r>
          </w:p>
          <w:p w14:paraId="0073A8F3" w14:textId="77777777" w:rsidR="00FD2ED7" w:rsidRPr="00F1769C" w:rsidRDefault="00FD2ED7" w:rsidP="00FD2ED7">
            <w:pPr>
              <w:pStyle w:val="Copy"/>
              <w:rPr>
                <w:lang w:val="fr-FR" w:bidi="fr-CA"/>
              </w:rPr>
            </w:pPr>
            <w:r w:rsidRPr="00F1769C">
              <w:rPr>
                <w:lang w:val="fr-FR" w:bidi="fr-CA"/>
              </w:rPr>
              <w:t xml:space="preserve">En examinant la relation entre Amir et Hassan et en comparant leurs expériences dans le roman : </w:t>
            </w:r>
          </w:p>
          <w:p w14:paraId="5965EE78" w14:textId="35A52ED6" w:rsidR="00FD2ED7" w:rsidRPr="00F1769C" w:rsidRDefault="00FD2ED7" w:rsidP="00FD2ED7">
            <w:pPr>
              <w:pStyle w:val="NumberedList"/>
              <w:numPr>
                <w:ilvl w:val="0"/>
                <w:numId w:val="14"/>
              </w:numPr>
              <w:ind w:left="259" w:hanging="259"/>
              <w:rPr>
                <w:lang w:val="fr-FR" w:bidi="fr-CA"/>
              </w:rPr>
            </w:pPr>
            <w:r w:rsidRPr="00F1769C">
              <w:rPr>
                <w:lang w:val="fr-FR" w:bidi="fr-CA"/>
              </w:rPr>
              <w:t xml:space="preserve">Y a-t-il des inégalités sociales dans le roman qui pourraient être modifiées, voire éradiquées, si un ou plusieurs personnages venaient à connaître un renversement de situation financière? </w:t>
            </w:r>
          </w:p>
          <w:p w14:paraId="367A62D0" w14:textId="77777777" w:rsidR="00FD2ED7" w:rsidRPr="00F1769C" w:rsidRDefault="00FD2ED7" w:rsidP="00FD2ED7">
            <w:pPr>
              <w:pStyle w:val="NumberedList"/>
              <w:rPr>
                <w:lang w:val="fr-FR" w:bidi="fr-CA"/>
              </w:rPr>
            </w:pPr>
            <w:r w:rsidRPr="00F1769C">
              <w:rPr>
                <w:lang w:val="fr-FR" w:bidi="fr-CA"/>
              </w:rPr>
              <w:t xml:space="preserve">L’histoire pourrait-elle être considérablement transformée en altérant la situation financière de l’un ou plusieurs personnages venaient à connaître un renversement de situation financière? </w:t>
            </w:r>
          </w:p>
          <w:p w14:paraId="057D9597" w14:textId="102D8AA6" w:rsidR="00A27B61" w:rsidRPr="00F1769C" w:rsidRDefault="00FD2ED7" w:rsidP="00FD2ED7">
            <w:pPr>
              <w:pStyle w:val="NumberedList"/>
              <w:numPr>
                <w:ilvl w:val="0"/>
                <w:numId w:val="14"/>
              </w:numPr>
              <w:ind w:left="259" w:hanging="259"/>
              <w:rPr>
                <w:lang w:val="fr-FR"/>
              </w:rPr>
            </w:pPr>
            <w:r w:rsidRPr="00F1769C">
              <w:rPr>
                <w:lang w:val="fr-FR" w:bidi="fr-CA"/>
              </w:rPr>
              <w:t>Existe-t-il des relations dans le récit suggérant qu’un personnage est financièrement dépendant d’un autre, ou à l’inverse, qui exerce un pouvoir sur un autre personnage en raison de sa situation financière?</w:t>
            </w:r>
          </w:p>
        </w:tc>
      </w:tr>
    </w:tbl>
    <w:p w14:paraId="0ADFC4AC" w14:textId="60ECB925"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58F58603" w:rsidR="007B54C8" w:rsidRPr="00ED7BE9" w:rsidRDefault="00EC65C1"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461AAB">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31"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BBiT2jeQIAAGAFAAAOAAAAAAAA&#10;AAAAAAAAACwCAABkcnMvZTJvRG9jLnhtbFBLAQItABQABgAIAAAAIQDHmwlx2gAAAAcBAAAPAAAA&#10;AAAAAAAAAAAAANEEAABkcnMvZG93bnJldi54bWxQSwUGAAAAAAQABADzAAAA2AUAAAAA&#10;" filled="f" stroked="f">
                <v:textbox>
                  <w:txbxContent>
                    <w:p w14:paraId="7C8D6017" w14:textId="58F58603" w:rsidR="007B54C8" w:rsidRPr="00ED7BE9" w:rsidRDefault="00EC65C1"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461AAB">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5"/>
      <w:footerReference w:type="default" r:id="rId16"/>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B98D8" w14:textId="77777777" w:rsidR="000C3232" w:rsidRDefault="000C3232" w:rsidP="000219F5">
      <w:r>
        <w:separator/>
      </w:r>
    </w:p>
  </w:endnote>
  <w:endnote w:type="continuationSeparator" w:id="0">
    <w:p w14:paraId="02F78B21" w14:textId="77777777" w:rsidR="000C3232" w:rsidRDefault="000C323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3601A994"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96A05">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E7EA6DE"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96A05">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E286C" w14:textId="77777777" w:rsidR="000C3232" w:rsidRDefault="000C3232" w:rsidP="000219F5">
      <w:r>
        <w:separator/>
      </w:r>
    </w:p>
  </w:footnote>
  <w:footnote w:type="continuationSeparator" w:id="0">
    <w:p w14:paraId="0E90CED7" w14:textId="77777777" w:rsidR="000C3232" w:rsidRDefault="000C323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B71E39E" w:rsidR="00F61662" w:rsidRPr="00DB1CD2" w:rsidRDefault="00602B1B" w:rsidP="00602B1B">
                          <w:pPr>
                            <w:pStyle w:val="Heading"/>
                            <w:rPr>
                              <w:lang w:bidi="fr-CA"/>
                            </w:rPr>
                          </w:pPr>
                          <w:r w:rsidRPr="00602B1B">
                            <w:rPr>
                              <w:lang w:bidi="fr-CA"/>
                            </w:rPr>
                            <w:t>Une capitalisation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B71E39E" w:rsidR="00F61662" w:rsidRPr="00DB1CD2" w:rsidRDefault="00602B1B" w:rsidP="00602B1B">
                    <w:pPr>
                      <w:pStyle w:val="Heading"/>
                      <w:rPr>
                        <w:lang w:bidi="fr-CA"/>
                      </w:rPr>
                    </w:pPr>
                    <w:r w:rsidRPr="00602B1B">
                      <w:rPr>
                        <w:lang w:bidi="fr-CA"/>
                      </w:rPr>
                      <w:t>Une capitalisation permanente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2A7C9B2" w:rsidR="00611A6A" w:rsidRPr="00872DBF" w:rsidRDefault="00602B1B" w:rsidP="002517FC">
                          <w:pPr>
                            <w:pStyle w:val="Header"/>
                            <w:rPr>
                              <w:rFonts w:ascii="Verdana" w:hAnsi="Verdana" w:cs="Arial"/>
                              <w:color w:val="FFFFFF" w:themeColor="background1"/>
                              <w:sz w:val="36"/>
                              <w:szCs w:val="36"/>
                              <w:lang w:val="en-CA" w:bidi="fr-CA"/>
                            </w:rPr>
                          </w:pPr>
                          <w:r w:rsidRPr="00602B1B">
                            <w:rPr>
                              <w:rFonts w:ascii="Verdana" w:hAnsi="Verdana" w:cs="Arial"/>
                              <w:color w:val="FFFFFF" w:themeColor="background1"/>
                              <w:sz w:val="36"/>
                              <w:szCs w:val="36"/>
                              <w:lang w:val="en-CA" w:bidi="fr-CA"/>
                            </w:rPr>
                            <w:t>U</w:t>
                          </w:r>
                          <w:r>
                            <w:rPr>
                              <w:rFonts w:ascii="Verdana" w:hAnsi="Verdana" w:cs="Arial"/>
                              <w:color w:val="FFFFFF" w:themeColor="background1"/>
                              <w:sz w:val="36"/>
                              <w:szCs w:val="36"/>
                              <w:lang w:val="en-CA" w:bidi="fr-CA"/>
                            </w:rPr>
                            <w:t>ne capitalisation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2A7C9B2" w:rsidR="00611A6A" w:rsidRPr="00872DBF" w:rsidRDefault="00602B1B" w:rsidP="002517FC">
                    <w:pPr>
                      <w:pStyle w:val="Header"/>
                      <w:rPr>
                        <w:rFonts w:ascii="Verdana" w:hAnsi="Verdana" w:cs="Arial"/>
                        <w:color w:val="FFFFFF" w:themeColor="background1"/>
                        <w:sz w:val="36"/>
                        <w:szCs w:val="36"/>
                        <w:lang w:val="en-CA" w:bidi="fr-CA"/>
                      </w:rPr>
                    </w:pPr>
                    <w:r w:rsidRPr="00602B1B">
                      <w:rPr>
                        <w:rFonts w:ascii="Verdana" w:hAnsi="Verdana" w:cs="Arial"/>
                        <w:color w:val="FFFFFF" w:themeColor="background1"/>
                        <w:sz w:val="36"/>
                        <w:szCs w:val="36"/>
                        <w:lang w:val="en-CA" w:bidi="fr-CA"/>
                      </w:rPr>
                      <w:t>U</w:t>
                    </w:r>
                    <w:r>
                      <w:rPr>
                        <w:rFonts w:ascii="Verdana" w:hAnsi="Verdana" w:cs="Arial"/>
                        <w:color w:val="FFFFFF" w:themeColor="background1"/>
                        <w:sz w:val="36"/>
                        <w:szCs w:val="36"/>
                        <w:lang w:val="en-CA" w:bidi="fr-CA"/>
                      </w:rPr>
                      <w:t>ne capitalisation permanente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F2ABDD4" w:rsidR="00D4489F" w:rsidRPr="00872DBF" w:rsidRDefault="00602B1B" w:rsidP="00602B1B">
                          <w:pPr>
                            <w:ind w:left="90"/>
                            <w:rPr>
                              <w:rFonts w:ascii="Verdana" w:hAnsi="Verdana" w:cs="Arial"/>
                              <w:color w:val="FFFFFF" w:themeColor="background1"/>
                              <w:sz w:val="36"/>
                              <w:szCs w:val="36"/>
                              <w:lang w:val="en-CA" w:bidi="fr-CA"/>
                            </w:rPr>
                          </w:pPr>
                          <w:r w:rsidRPr="00602B1B">
                            <w:rPr>
                              <w:rFonts w:ascii="Verdana" w:hAnsi="Verdana" w:cs="Arial"/>
                              <w:color w:val="FFFFFF" w:themeColor="background1"/>
                              <w:sz w:val="36"/>
                              <w:szCs w:val="36"/>
                              <w:lang w:val="en-CA" w:bidi="fr-CA"/>
                            </w:rPr>
                            <w:t>Une capitalisation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F2ABDD4" w:rsidR="00D4489F" w:rsidRPr="00872DBF" w:rsidRDefault="00602B1B" w:rsidP="00602B1B">
                    <w:pPr>
                      <w:ind w:left="90"/>
                      <w:rPr>
                        <w:rFonts w:ascii="Verdana" w:hAnsi="Verdana" w:cs="Arial"/>
                        <w:color w:val="FFFFFF" w:themeColor="background1"/>
                        <w:sz w:val="36"/>
                        <w:szCs w:val="36"/>
                        <w:lang w:val="en-CA" w:bidi="fr-CA"/>
                      </w:rPr>
                    </w:pPr>
                    <w:r w:rsidRPr="00602B1B">
                      <w:rPr>
                        <w:rFonts w:ascii="Verdana" w:hAnsi="Verdana" w:cs="Arial"/>
                        <w:color w:val="FFFFFF" w:themeColor="background1"/>
                        <w:sz w:val="36"/>
                        <w:szCs w:val="36"/>
                        <w:lang w:val="en-CA" w:bidi="fr-CA"/>
                      </w:rPr>
                      <w:t>Une capitalisation permanente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B026B"/>
    <w:multiLevelType w:val="hybridMultilevel"/>
    <w:tmpl w:val="F08C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2"/>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923"/>
    <w:rsid w:val="00022E67"/>
    <w:rsid w:val="00027263"/>
    <w:rsid w:val="00030CB4"/>
    <w:rsid w:val="00056336"/>
    <w:rsid w:val="000758AE"/>
    <w:rsid w:val="000761FB"/>
    <w:rsid w:val="00083DDB"/>
    <w:rsid w:val="000916ED"/>
    <w:rsid w:val="000A5685"/>
    <w:rsid w:val="000B1F37"/>
    <w:rsid w:val="000C3232"/>
    <w:rsid w:val="000C5055"/>
    <w:rsid w:val="000E39A9"/>
    <w:rsid w:val="000E4B52"/>
    <w:rsid w:val="000E566D"/>
    <w:rsid w:val="000F5619"/>
    <w:rsid w:val="00100D2B"/>
    <w:rsid w:val="00104B6E"/>
    <w:rsid w:val="00125F03"/>
    <w:rsid w:val="001266F9"/>
    <w:rsid w:val="0012702B"/>
    <w:rsid w:val="00151772"/>
    <w:rsid w:val="00166B2E"/>
    <w:rsid w:val="00176AA6"/>
    <w:rsid w:val="001779D5"/>
    <w:rsid w:val="001819F1"/>
    <w:rsid w:val="001840E2"/>
    <w:rsid w:val="001B0659"/>
    <w:rsid w:val="001D6956"/>
    <w:rsid w:val="001F0AE2"/>
    <w:rsid w:val="00212CB5"/>
    <w:rsid w:val="00215889"/>
    <w:rsid w:val="002407EE"/>
    <w:rsid w:val="0024470B"/>
    <w:rsid w:val="002517FC"/>
    <w:rsid w:val="00253A1A"/>
    <w:rsid w:val="0026196F"/>
    <w:rsid w:val="00262357"/>
    <w:rsid w:val="00277B81"/>
    <w:rsid w:val="00295906"/>
    <w:rsid w:val="002C635A"/>
    <w:rsid w:val="002D0AF9"/>
    <w:rsid w:val="002D4BA5"/>
    <w:rsid w:val="002D6B46"/>
    <w:rsid w:val="0030440C"/>
    <w:rsid w:val="003075A7"/>
    <w:rsid w:val="0032344D"/>
    <w:rsid w:val="00334DA9"/>
    <w:rsid w:val="00354048"/>
    <w:rsid w:val="00376D39"/>
    <w:rsid w:val="00380F87"/>
    <w:rsid w:val="003D47C1"/>
    <w:rsid w:val="003F187B"/>
    <w:rsid w:val="003F690E"/>
    <w:rsid w:val="0042447B"/>
    <w:rsid w:val="00433D83"/>
    <w:rsid w:val="004365A8"/>
    <w:rsid w:val="00437CE6"/>
    <w:rsid w:val="00461AAB"/>
    <w:rsid w:val="00462C04"/>
    <w:rsid w:val="00471E46"/>
    <w:rsid w:val="004754CE"/>
    <w:rsid w:val="004B53A7"/>
    <w:rsid w:val="004D11FF"/>
    <w:rsid w:val="004E2FEE"/>
    <w:rsid w:val="004E5E1F"/>
    <w:rsid w:val="00504856"/>
    <w:rsid w:val="005161C4"/>
    <w:rsid w:val="00550316"/>
    <w:rsid w:val="00564081"/>
    <w:rsid w:val="00567EC5"/>
    <w:rsid w:val="00567ED8"/>
    <w:rsid w:val="0057088F"/>
    <w:rsid w:val="00577745"/>
    <w:rsid w:val="00585562"/>
    <w:rsid w:val="0059103B"/>
    <w:rsid w:val="005E2BF9"/>
    <w:rsid w:val="005F3389"/>
    <w:rsid w:val="00602B1B"/>
    <w:rsid w:val="00611A6A"/>
    <w:rsid w:val="0061435C"/>
    <w:rsid w:val="0062122B"/>
    <w:rsid w:val="00626BB0"/>
    <w:rsid w:val="00637C38"/>
    <w:rsid w:val="00647132"/>
    <w:rsid w:val="0067008A"/>
    <w:rsid w:val="00671D8D"/>
    <w:rsid w:val="0067462B"/>
    <w:rsid w:val="006824D1"/>
    <w:rsid w:val="006918A7"/>
    <w:rsid w:val="00693081"/>
    <w:rsid w:val="006C1A7B"/>
    <w:rsid w:val="006D09DC"/>
    <w:rsid w:val="006D4EF9"/>
    <w:rsid w:val="006E1A5E"/>
    <w:rsid w:val="006E5E0B"/>
    <w:rsid w:val="006F2C07"/>
    <w:rsid w:val="0071194A"/>
    <w:rsid w:val="0077060A"/>
    <w:rsid w:val="007B54C8"/>
    <w:rsid w:val="007C24DB"/>
    <w:rsid w:val="007F5245"/>
    <w:rsid w:val="008043FE"/>
    <w:rsid w:val="008124E0"/>
    <w:rsid w:val="0083159C"/>
    <w:rsid w:val="0083699C"/>
    <w:rsid w:val="00837E0E"/>
    <w:rsid w:val="00847E16"/>
    <w:rsid w:val="00850CF2"/>
    <w:rsid w:val="00863846"/>
    <w:rsid w:val="00865EF7"/>
    <w:rsid w:val="00872DBF"/>
    <w:rsid w:val="00873418"/>
    <w:rsid w:val="008A40A5"/>
    <w:rsid w:val="008C3AF4"/>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A2E73"/>
    <w:rsid w:val="00AB0CA0"/>
    <w:rsid w:val="00AB3B08"/>
    <w:rsid w:val="00AB540F"/>
    <w:rsid w:val="00AB71B8"/>
    <w:rsid w:val="00AC1099"/>
    <w:rsid w:val="00AD5765"/>
    <w:rsid w:val="00AE13D7"/>
    <w:rsid w:val="00AE2DB7"/>
    <w:rsid w:val="00B03A9E"/>
    <w:rsid w:val="00B07B2B"/>
    <w:rsid w:val="00B5606C"/>
    <w:rsid w:val="00B64BCB"/>
    <w:rsid w:val="00B96A05"/>
    <w:rsid w:val="00BA1E29"/>
    <w:rsid w:val="00BA392D"/>
    <w:rsid w:val="00BC6D3C"/>
    <w:rsid w:val="00BC7202"/>
    <w:rsid w:val="00BF5468"/>
    <w:rsid w:val="00C01777"/>
    <w:rsid w:val="00C45387"/>
    <w:rsid w:val="00C522B1"/>
    <w:rsid w:val="00C60A3E"/>
    <w:rsid w:val="00C9685E"/>
    <w:rsid w:val="00CE1266"/>
    <w:rsid w:val="00D04015"/>
    <w:rsid w:val="00D05B6A"/>
    <w:rsid w:val="00D10B25"/>
    <w:rsid w:val="00D14A16"/>
    <w:rsid w:val="00D278DA"/>
    <w:rsid w:val="00D34CCE"/>
    <w:rsid w:val="00D4489F"/>
    <w:rsid w:val="00D47F77"/>
    <w:rsid w:val="00D5394E"/>
    <w:rsid w:val="00D708FD"/>
    <w:rsid w:val="00D724E1"/>
    <w:rsid w:val="00D72B9D"/>
    <w:rsid w:val="00D756EE"/>
    <w:rsid w:val="00D97C27"/>
    <w:rsid w:val="00DA07DD"/>
    <w:rsid w:val="00DA34DE"/>
    <w:rsid w:val="00DB1CD2"/>
    <w:rsid w:val="00DB63AD"/>
    <w:rsid w:val="00DD1911"/>
    <w:rsid w:val="00DE2047"/>
    <w:rsid w:val="00E20AB6"/>
    <w:rsid w:val="00E50435"/>
    <w:rsid w:val="00E751AA"/>
    <w:rsid w:val="00E80C32"/>
    <w:rsid w:val="00E82A55"/>
    <w:rsid w:val="00E910FA"/>
    <w:rsid w:val="00EA14EA"/>
    <w:rsid w:val="00EA5C76"/>
    <w:rsid w:val="00EC65C1"/>
    <w:rsid w:val="00EC7DA3"/>
    <w:rsid w:val="00EE3D34"/>
    <w:rsid w:val="00F1769C"/>
    <w:rsid w:val="00F35E1D"/>
    <w:rsid w:val="00F61662"/>
    <w:rsid w:val="00F75708"/>
    <w:rsid w:val="00FA0464"/>
    <w:rsid w:val="00FB6D13"/>
    <w:rsid w:val="00FC6181"/>
    <w:rsid w:val="00FC75BD"/>
    <w:rsid w:val="00FD2ED7"/>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433D83"/>
    <w:pPr>
      <w:spacing w:after="120"/>
    </w:pPr>
    <w:rPr>
      <w:rFonts w:ascii="Verdana" w:hAnsi="Verdana" w:cs="Arial"/>
      <w:b/>
      <w:bCs/>
      <w:color w:val="595A59"/>
      <w:sz w:val="20"/>
      <w:szCs w:val="20"/>
      <w:lang w:val="en-CA"/>
    </w:rPr>
  </w:style>
  <w:style w:type="paragraph" w:customStyle="1" w:styleId="Subhead">
    <w:name w:val="Subhead"/>
    <w:basedOn w:val="Normal"/>
    <w:qFormat/>
    <w:rsid w:val="00433D83"/>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RubricHeading">
    <w:name w:val="Rubric Heading"/>
    <w:basedOn w:val="Normal"/>
    <w:qFormat/>
    <w:rsid w:val="00433D83"/>
    <w:rPr>
      <w:rFonts w:ascii="Verdana" w:hAnsi="Verdana"/>
      <w:b/>
      <w:sz w:val="20"/>
      <w:szCs w:val="20"/>
      <w:lang w:val="en-CA"/>
    </w:rPr>
  </w:style>
  <w:style w:type="paragraph" w:customStyle="1" w:styleId="Pa5">
    <w:name w:val="Pa5"/>
    <w:basedOn w:val="Normal"/>
    <w:next w:val="Normal"/>
    <w:uiPriority w:val="99"/>
    <w:rsid w:val="00602B1B"/>
    <w:pPr>
      <w:autoSpaceDE w:val="0"/>
      <w:autoSpaceDN w:val="0"/>
      <w:adjustRightInd w:val="0"/>
      <w:spacing w:line="201" w:lineRule="atLeast"/>
    </w:pPr>
    <w:rPr>
      <w:rFonts w:ascii="Gotham Medium" w:hAnsi="Gotham Medium"/>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getsmarteraboutmoney.ca/education-programs/for-teachers/curriculum-tools/multimedia-resources/Documents/timeIsMoney/index.html.)" TargetMode="External"/><Relationship Id="rId1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yperlink" Target="http://www.getsmarteraboutmoney.ca/managing-your-money/planning/%20investing-basics/Pages/video-building-long-term-wealth.aspx" TargetMode="Externa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2.xml"/><Relationship Id="rId14" Type="http://schemas.openxmlformats.org/officeDocument/2006/relationships/hyperlink" Target="https://www.youtube.com/watch?v=1j0bAIdBJrU" TargetMode="Externa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CFFD5-BBFE-4343-9361-DDA8D04EE622}">
  <ds:schemaRefs>
    <ds:schemaRef ds:uri="http://schemas.openxmlformats.org/officeDocument/2006/bibliography"/>
  </ds:schemaRefs>
</ds:datastoreItem>
</file>

<file path=customXml/itemProps2.xml><?xml version="1.0" encoding="utf-8"?>
<ds:datastoreItem xmlns:ds="http://schemas.openxmlformats.org/officeDocument/2006/customXml" ds:itemID="{A1197C54-1CD6-4859-933C-7A9844644B5D}"/>
</file>

<file path=customXml/itemProps3.xml><?xml version="1.0" encoding="utf-8"?>
<ds:datastoreItem xmlns:ds="http://schemas.openxmlformats.org/officeDocument/2006/customXml" ds:itemID="{FBF7BEF4-7CE4-4C1C-B0C5-9FF6438DA077}"/>
</file>

<file path=customXml/itemProps4.xml><?xml version="1.0" encoding="utf-8"?>
<ds:datastoreItem xmlns:ds="http://schemas.openxmlformats.org/officeDocument/2006/customXml" ds:itemID="{496D25B8-FD0F-49A9-A569-91A5227CBFBF}"/>
</file>

<file path=docProps/app.xml><?xml version="1.0" encoding="utf-8"?>
<Properties xmlns="http://schemas.openxmlformats.org/officeDocument/2006/extended-properties" xmlns:vt="http://schemas.openxmlformats.org/officeDocument/2006/docPropsVTypes">
  <Template>Normal.dotm</Template>
  <TotalTime>37</TotalTime>
  <Pages>10</Pages>
  <Words>2992</Words>
  <Characters>17056</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6</cp:revision>
  <cp:lastPrinted>2017-09-26T01:57:00Z</cp:lastPrinted>
  <dcterms:created xsi:type="dcterms:W3CDTF">2017-11-23T02:25:00Z</dcterms:created>
  <dcterms:modified xsi:type="dcterms:W3CDTF">2017-11-28T03:41:00Z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