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3349CB75" w:rsidR="00567EC5" w:rsidRDefault="00C77766" w:rsidP="00AE2DB7">
            <w:pPr>
              <w:pStyle w:val="ChartHeading"/>
              <w:rPr>
                <w:sz w:val="13"/>
                <w:szCs w:val="13"/>
              </w:rPr>
            </w:pPr>
            <w:r>
              <w:t>À propos de cette leçon</w:t>
            </w:r>
          </w:p>
        </w:tc>
      </w:tr>
      <w:tr w:rsidR="00DE42D5" w14:paraId="7EFBE78B" w14:textId="77777777" w:rsidTr="00827F1E">
        <w:trPr>
          <w:trHeight w:val="1584"/>
        </w:trPr>
        <w:tc>
          <w:tcPr>
            <w:tcW w:w="10790" w:type="dxa"/>
            <w:shd w:val="clear" w:color="auto" w:fill="E6F5E4"/>
            <w:tcMar>
              <w:left w:w="259" w:type="dxa"/>
              <w:right w:w="259" w:type="dxa"/>
            </w:tcMar>
            <w:vAlign w:val="center"/>
          </w:tcPr>
          <w:p w14:paraId="0F0CF411" w14:textId="09CAE3CD" w:rsidR="00BC14A9" w:rsidRPr="00212BC0" w:rsidRDefault="00C77766" w:rsidP="00C77766">
            <w:pPr>
              <w:pStyle w:val="Copy"/>
            </w:pPr>
            <w:r w:rsidRPr="00C77766">
              <w:rPr>
                <w:lang w:val="en-US"/>
              </w:rPr>
              <w:t>Dans la présente leçon, les élèves découvriront l’incidence de la croissance urbaine sur leurs finances personnelles. L’étalement urbain, l’utilisation d’un véhicule, la congestion routière et la densité de</w:t>
            </w:r>
            <w:r>
              <w:rPr>
                <w:lang w:val="en-US"/>
              </w:rPr>
              <w:t xml:space="preserve"> </w:t>
            </w:r>
            <w:r>
              <w:rPr>
                <w:lang w:val="en-US"/>
              </w:rPr>
              <w:br/>
            </w:r>
            <w:r w:rsidRPr="00C77766">
              <w:rPr>
                <w:lang w:val="en-US"/>
              </w:rPr>
              <w:t>la population ont des effets distincts sur les finances personnelles. Cette leçon permet de faire un rapprochement entre la géographie urbaine et la littératie financière.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C77766"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F59CD6B" w:rsidR="00C77766" w:rsidRPr="00030CB4" w:rsidRDefault="00C77766"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00542A16" w:rsidR="00C77766" w:rsidRPr="00030CB4" w:rsidRDefault="00C77766"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090ADF5A" w:rsidR="00C77766" w:rsidRPr="00030CB4" w:rsidRDefault="00C77766"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57281910" w14:textId="77777777" w:rsidR="00C77766" w:rsidRPr="00030CB4" w:rsidRDefault="00C77766"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38565388" w:rsidR="00C77766" w:rsidRPr="00030CB4" w:rsidRDefault="00C77766"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E42D5" w14:paraId="66B3D174" w14:textId="77777777" w:rsidTr="00DE42D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598B34A2" w:rsidR="00DE42D5" w:rsidRPr="00166711" w:rsidRDefault="00827F1E" w:rsidP="00C77766">
            <w:pPr>
              <w:pStyle w:val="GradeLevel"/>
              <w:rPr>
                <w:lang w:val="en-CA"/>
              </w:rPr>
            </w:pPr>
            <w:r>
              <w:rPr>
                <w:lang w:val="en-CA"/>
              </w:rPr>
              <w:t>9</w:t>
            </w:r>
            <w:r w:rsidR="00C77766">
              <w:rPr>
                <w:lang w:val="en-CA"/>
              </w:rPr>
              <w:t xml:space="preserve"> à </w:t>
            </w:r>
            <w:r>
              <w:rPr>
                <w:lang w:val="en-CA"/>
              </w:rPr>
              <w:t>10</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5C1251B" w14:textId="77777777" w:rsidR="00C77766" w:rsidRPr="00C77766" w:rsidRDefault="00C77766" w:rsidP="00C77766">
            <w:pPr>
              <w:pStyle w:val="Copy"/>
            </w:pPr>
            <w:r w:rsidRPr="00C77766">
              <w:t>Enjeux géographiques du Canada (CGC1D) Enjeux géographiques du Canada (CGC1P)</w:t>
            </w:r>
          </w:p>
          <w:p w14:paraId="517987C9" w14:textId="0DB9833C" w:rsidR="00DE42D5" w:rsidRPr="002D4BA5" w:rsidRDefault="00C77766" w:rsidP="00C77766">
            <w:pPr>
              <w:pStyle w:val="Copy"/>
            </w:pPr>
            <w:r w:rsidRPr="00C77766">
              <w:rPr>
                <w:lang w:val="en-US"/>
              </w:rPr>
              <w:t>Remarque : La présente leçon peut être adaptée pour un cours d’économie ou de commerce.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5D1E4DCB" w:rsidR="00DE42D5" w:rsidRDefault="00C77766" w:rsidP="00E80C32">
            <w:pPr>
              <w:pStyle w:val="Copy"/>
            </w:pPr>
            <w:r w:rsidRPr="00C77766">
              <w:rPr>
                <w:lang w:val="en-US"/>
              </w:rPr>
              <w:t>À la fin de cette leçon, les élèves pourront :</w:t>
            </w:r>
          </w:p>
          <w:p w14:paraId="6AAB1EB9" w14:textId="70E7CB17" w:rsidR="00C77766" w:rsidRPr="00C77766" w:rsidRDefault="00C77766" w:rsidP="00FA7F00">
            <w:pPr>
              <w:pStyle w:val="Bullet"/>
              <w:rPr>
                <w:lang w:val="en-US"/>
              </w:rPr>
            </w:pPr>
            <w:r w:rsidRPr="00C77766">
              <w:rPr>
                <w:lang w:val="en-US"/>
              </w:rPr>
              <w:t>comprendre le rapport coûts-avantages d’un logement situé près du centre-ville par opposition à celui d’un</w:t>
            </w:r>
            <w:r>
              <w:rPr>
                <w:lang w:val="en-US"/>
              </w:rPr>
              <w:t xml:space="preserve"> </w:t>
            </w:r>
            <w:r w:rsidRPr="00C77766">
              <w:rPr>
                <w:lang w:val="en-US"/>
              </w:rPr>
              <w:t>logement situé en banlieue ou en milieu rural;</w:t>
            </w:r>
          </w:p>
          <w:p w14:paraId="41C699F1" w14:textId="77777777" w:rsidR="00C77766" w:rsidRPr="00C77766" w:rsidRDefault="00C77766" w:rsidP="00C77766">
            <w:pPr>
              <w:pStyle w:val="Bullet"/>
              <w:rPr>
                <w:lang w:val="en-US"/>
              </w:rPr>
            </w:pPr>
            <w:r w:rsidRPr="00C77766">
              <w:rPr>
                <w:lang w:val="en-US"/>
              </w:rPr>
              <w:t>comparer les avantages et les inconvénients de louer un logement en milieu urbain;</w:t>
            </w:r>
          </w:p>
          <w:p w14:paraId="1C9BCDB8" w14:textId="7B0C7A41" w:rsidR="00DE42D5" w:rsidRPr="00030CB4" w:rsidRDefault="00C77766" w:rsidP="00C77766">
            <w:pPr>
              <w:pStyle w:val="Bullet"/>
            </w:pPr>
            <w:r w:rsidRPr="00C77766">
              <w:rPr>
                <w:lang w:val="en-US"/>
              </w:rPr>
              <w:t>analyser l’effet du milieu géographique sur la valeur à long terme d’une propriété (ceintures de verdure, embourgeoisement, etc.).</w:t>
            </w:r>
          </w:p>
        </w:tc>
        <w:tc>
          <w:tcPr>
            <w:tcW w:w="1500" w:type="dxa"/>
            <w:tcBorders>
              <w:top w:val="nil"/>
              <w:left w:val="single" w:sz="8" w:space="0" w:color="54B948"/>
              <w:bottom w:val="single" w:sz="8" w:space="0" w:color="54B948"/>
              <w:right w:val="single" w:sz="8" w:space="0" w:color="54B948"/>
            </w:tcBorders>
            <w:tcMar>
              <w:top w:w="173" w:type="dxa"/>
              <w:left w:w="115" w:type="dxa"/>
              <w:right w:w="115" w:type="dxa"/>
            </w:tcMar>
          </w:tcPr>
          <w:p w14:paraId="202FD966" w14:textId="63CB39CD" w:rsidR="00DE42D5" w:rsidRPr="00030CB4" w:rsidRDefault="00C77766" w:rsidP="00C77766">
            <w:pPr>
              <w:pStyle w:val="CopyCentred"/>
            </w:pPr>
            <w:r w:rsidRPr="00C77766">
              <w:t>2 périodes de 70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3240F118" w:rsidR="00376D39" w:rsidRDefault="00C77766"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EC7BC76" w14:textId="00288E5C" w:rsidR="00C77766" w:rsidRPr="00C77766" w:rsidRDefault="00C77766" w:rsidP="00C77766">
            <w:pPr>
              <w:pStyle w:val="GreyHeading"/>
              <w:rPr>
                <w:lang w:val="en-US"/>
              </w:rPr>
            </w:pPr>
            <w:r w:rsidRPr="00C77766">
              <w:rPr>
                <w:lang w:val="en-US"/>
              </w:rPr>
              <w:t xml:space="preserve">Études canadiennes et mondiales, 9e et 10e </w:t>
            </w:r>
            <w:r w:rsidR="003A7C00">
              <w:rPr>
                <w:lang w:val="en-US"/>
              </w:rPr>
              <w:t xml:space="preserve">année </w:t>
            </w:r>
            <w:bookmarkStart w:id="0" w:name="_GoBack"/>
            <w:bookmarkEnd w:id="0"/>
            <w:r w:rsidRPr="00C77766">
              <w:rPr>
                <w:lang w:val="en-US"/>
              </w:rPr>
              <w:t>(2013)</w:t>
            </w:r>
          </w:p>
          <w:p w14:paraId="14DF74F8" w14:textId="43BF40B7" w:rsidR="00C77766" w:rsidRPr="00C77766" w:rsidRDefault="00C77766" w:rsidP="00C77766">
            <w:pPr>
              <w:pStyle w:val="GreyHeading"/>
              <w:rPr>
                <w:lang w:val="en-US"/>
              </w:rPr>
            </w:pPr>
            <w:r w:rsidRPr="00C77766">
              <w:rPr>
                <w:lang w:val="en-US"/>
              </w:rPr>
              <w:t>Enjeux géographiques du Canada, 9e année, cours théorique (CGC1D)</w:t>
            </w:r>
          </w:p>
          <w:p w14:paraId="5B97028B" w14:textId="77777777" w:rsidR="00C77766" w:rsidRPr="00C77766" w:rsidRDefault="00C77766" w:rsidP="00C77766">
            <w:pPr>
              <w:pStyle w:val="Subhead"/>
            </w:pPr>
            <w:r w:rsidRPr="00C77766">
              <w:t>Attente – Communautés  durables</w:t>
            </w:r>
          </w:p>
          <w:p w14:paraId="7790A14E" w14:textId="4F8BE955" w:rsidR="00D552CC" w:rsidRPr="00D552CC" w:rsidRDefault="00C77766" w:rsidP="00C77766">
            <w:pPr>
              <w:pStyle w:val="Bullet"/>
            </w:pPr>
            <w:r w:rsidRPr="00C77766">
              <w:t xml:space="preserve">Analyser les impacts de la croissance urbaine sur les environnements naturel et humain. [Accent </w:t>
            </w:r>
            <w:r>
              <w:br/>
            </w:r>
            <w:r w:rsidRPr="00C77766">
              <w:t>sur : constantes et tendances]</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53505" w14:paraId="2AA29321" w14:textId="77777777" w:rsidTr="00071EC5">
        <w:trPr>
          <w:trHeight w:val="441"/>
        </w:trPr>
        <w:tc>
          <w:tcPr>
            <w:tcW w:w="10800" w:type="dxa"/>
            <w:shd w:val="clear" w:color="auto" w:fill="54B948"/>
            <w:tcMar>
              <w:left w:w="259" w:type="dxa"/>
              <w:right w:w="115" w:type="dxa"/>
            </w:tcMar>
            <w:vAlign w:val="center"/>
          </w:tcPr>
          <w:p w14:paraId="171563CE" w14:textId="56D41C4E" w:rsidR="00853505" w:rsidRPr="00853505" w:rsidRDefault="00C77766" w:rsidP="00C77766">
            <w:pPr>
              <w:pStyle w:val="ChartHeading"/>
              <w:rPr>
                <w:b w:val="0"/>
                <w:sz w:val="13"/>
                <w:szCs w:val="13"/>
              </w:rPr>
            </w:pPr>
            <w:r>
              <w:lastRenderedPageBreak/>
              <w:t>Liens avec le curriculum</w:t>
            </w:r>
            <w:r>
              <w:rPr>
                <w:b w:val="0"/>
              </w:rPr>
              <w:t xml:space="preserve"> </w:t>
            </w:r>
            <w:r w:rsidR="00853505">
              <w:rPr>
                <w:b w:val="0"/>
              </w:rPr>
              <w:t>(</w:t>
            </w:r>
            <w:r>
              <w:rPr>
                <w:b w:val="0"/>
              </w:rPr>
              <w:t>suite</w:t>
            </w:r>
            <w:r w:rsidR="00853505">
              <w:rPr>
                <w:b w:val="0"/>
              </w:rPr>
              <w:t>)</w:t>
            </w:r>
          </w:p>
        </w:tc>
      </w:tr>
      <w:tr w:rsidR="00853505" w14:paraId="7771C54A" w14:textId="77777777" w:rsidTr="00071EC5">
        <w:trPr>
          <w:trHeight w:val="20"/>
        </w:trPr>
        <w:tc>
          <w:tcPr>
            <w:tcW w:w="10800" w:type="dxa"/>
            <w:shd w:val="clear" w:color="auto" w:fill="auto"/>
            <w:tcMar>
              <w:top w:w="173" w:type="dxa"/>
              <w:left w:w="259" w:type="dxa"/>
              <w:bottom w:w="173" w:type="dxa"/>
              <w:right w:w="115" w:type="dxa"/>
            </w:tcMar>
          </w:tcPr>
          <w:p w14:paraId="582C2148" w14:textId="77777777" w:rsidR="00C77766" w:rsidRPr="00C77766" w:rsidRDefault="00C77766" w:rsidP="00C77766">
            <w:pPr>
              <w:pStyle w:val="Subhead"/>
            </w:pPr>
            <w:r w:rsidRPr="00C77766">
              <w:t>Contenus d’apprentissage – Croissance urbaine</w:t>
            </w:r>
          </w:p>
          <w:p w14:paraId="1D9F5C8E" w14:textId="77777777" w:rsidR="00C77766" w:rsidRPr="00C77766" w:rsidRDefault="00C77766" w:rsidP="00C77766">
            <w:pPr>
              <w:pStyle w:val="Bullet"/>
            </w:pPr>
            <w:r w:rsidRPr="00C77766">
              <w:t>Analyser les impacts économiques, sociaux et politiques de la croissance urbaine sur les environnements naturel et humain (par exemple, débat autour de la</w:t>
            </w:r>
            <w:r>
              <w:t xml:space="preserve"> </w:t>
            </w:r>
            <w:r w:rsidRPr="00C77766">
              <w:t xml:space="preserve">vision d’un développement urbain durable, de la participation citoyenne devant l’accompagner, et de l’établissement des priorités d’aménagement s’y rattachant; investissements requis aux fins du développement des infrastructures </w:t>
            </w:r>
            <w:r>
              <w:t xml:space="preserve">municipals </w:t>
            </w:r>
            <w:r w:rsidRPr="00C77766">
              <w:t>et des services publics; priorité au développement du transport en commun pour réduire les coûts liés à la dépendance automobile et à la congestion urbaine; impact sur la santé humaine [maladies respiratoires dues à la pollution, risque de propagation plus rapide de maladies transmissibles du fait de la forte densité de population, stress urbain]).</w:t>
            </w:r>
          </w:p>
          <w:p w14:paraId="2A611A82" w14:textId="77777777" w:rsidR="00853505" w:rsidRDefault="00C77766" w:rsidP="00C77766">
            <w:pPr>
              <w:pStyle w:val="Bullet"/>
            </w:pPr>
            <w:r w:rsidRPr="00C77766">
              <w:t>Décrire diverses stratégies servant à contrôler l’étalement urbain (par exemple, création de ceintures vertes et d’espaces naturels protégés autour et à l’intérieur des villes, construction de quartiers résidentiels à forte densité de population, augmentation des services de transport en commun, aménagement de réseaux de pistes cyclables sécuritaires, revitalisation de quartiers anciens).</w:t>
            </w:r>
          </w:p>
          <w:p w14:paraId="70866B1E" w14:textId="77777777" w:rsidR="00C77766" w:rsidRDefault="00C77766" w:rsidP="00C77766">
            <w:pPr>
              <w:pStyle w:val="IntroCopy"/>
            </w:pPr>
          </w:p>
          <w:p w14:paraId="1072A67D" w14:textId="0EA524EE" w:rsidR="00C77766" w:rsidRPr="00C77766" w:rsidRDefault="00C77766" w:rsidP="00C77766">
            <w:pPr>
              <w:pStyle w:val="GreyHeading"/>
            </w:pPr>
            <w:r w:rsidRPr="00C77766">
              <w:t>Études canadiennes et mondiales, 9</w:t>
            </w:r>
            <w:r w:rsidRPr="00C77766">
              <w:rPr>
                <w:vertAlign w:val="superscript"/>
              </w:rPr>
              <w:t>e</w:t>
            </w:r>
            <w:r w:rsidRPr="00C77766">
              <w:t xml:space="preserve"> et 10</w:t>
            </w:r>
            <w:r w:rsidRPr="00C77766">
              <w:rPr>
                <w:vertAlign w:val="superscript"/>
              </w:rPr>
              <w:t>e</w:t>
            </w:r>
            <w:r w:rsidRPr="00C77766">
              <w:t xml:space="preserve"> </w:t>
            </w:r>
            <w:r>
              <w:t xml:space="preserve">année </w:t>
            </w:r>
            <w:r w:rsidRPr="00C77766">
              <w:t>(2013)</w:t>
            </w:r>
          </w:p>
          <w:p w14:paraId="0777AE0A" w14:textId="6FC841A0" w:rsidR="00C77766" w:rsidRPr="00C77766" w:rsidRDefault="00C77766" w:rsidP="00C77766">
            <w:pPr>
              <w:pStyle w:val="GreyHeading"/>
            </w:pPr>
            <w:r w:rsidRPr="00C77766">
              <w:t>Enjeux géographiques du Canada, 9</w:t>
            </w:r>
            <w:r w:rsidRPr="00C77766">
              <w:rPr>
                <w:vertAlign w:val="superscript"/>
              </w:rPr>
              <w:t>e</w:t>
            </w:r>
            <w:r w:rsidRPr="00C77766">
              <w:t xml:space="preserve"> année, cours appliqué (CGC1P)</w:t>
            </w:r>
          </w:p>
          <w:p w14:paraId="155C642B" w14:textId="77777777" w:rsidR="00C77766" w:rsidRPr="00C77766" w:rsidRDefault="00C77766" w:rsidP="00C77766">
            <w:pPr>
              <w:pStyle w:val="Subhead"/>
            </w:pPr>
            <w:r w:rsidRPr="00C77766">
              <w:t>Attente – Communautés  durables</w:t>
            </w:r>
          </w:p>
          <w:p w14:paraId="5EB97313" w14:textId="33AA921B" w:rsidR="00C77766" w:rsidRPr="00C77766" w:rsidRDefault="00C77766" w:rsidP="00C77766">
            <w:pPr>
              <w:pStyle w:val="Bullet"/>
            </w:pPr>
            <w:r w:rsidRPr="00C77766">
              <w:t xml:space="preserve">Analyser les répercussions du zonage et de l’utilisation du sol sur les communautés et l’environnement naturel. [Accent sur : importance spatiale, </w:t>
            </w:r>
            <w:r>
              <w:t xml:space="preserve">constants </w:t>
            </w:r>
            <w:r w:rsidRPr="00C77766">
              <w:rPr>
                <w:lang w:val="en-US"/>
              </w:rPr>
              <w:t>et tendances]</w:t>
            </w:r>
          </w:p>
          <w:p w14:paraId="0B807BC5" w14:textId="77777777" w:rsidR="00C77766" w:rsidRPr="00C77766" w:rsidRDefault="00C77766" w:rsidP="00C77766">
            <w:pPr>
              <w:pStyle w:val="SpaceBetween"/>
            </w:pPr>
          </w:p>
          <w:p w14:paraId="5B18DC34" w14:textId="77777777" w:rsidR="00C77766" w:rsidRPr="00C77766" w:rsidRDefault="00C77766" w:rsidP="00C77766">
            <w:pPr>
              <w:pStyle w:val="Subhead"/>
            </w:pPr>
            <w:r w:rsidRPr="00C77766">
              <w:t>Contenu d’apprentissage – Zonage et utilisation du sol</w:t>
            </w:r>
          </w:p>
          <w:p w14:paraId="636010CF" w14:textId="63C49419" w:rsidR="00C77766" w:rsidRPr="00D552CC" w:rsidRDefault="00C77766" w:rsidP="00C77766">
            <w:pPr>
              <w:pStyle w:val="Bullet"/>
            </w:pPr>
            <w:r w:rsidRPr="00C77766">
              <w:t>Expliquer la croissance ou le déclin de quartiers induits par des changements de zonage affectant l’utilisation du sol (par exemple, l’implantation de centres d’achat aux abords d’une ville peut avoir un impact négatif sur l’activité commerciale d’un centre-ville et mener à son déclin; des zones industrielles peu dynamiques économiquement peuvent être transformées en zones récréatives ou commerciales; l’extension d’un réseau de transport ou la construction d’édifices à vocation culturelle peuvent stimuler la vie d’un quartier et sa croissance économique).</w:t>
            </w:r>
          </w:p>
        </w:tc>
      </w:tr>
    </w:tbl>
    <w:p w14:paraId="6C121C1C" w14:textId="77777777" w:rsidR="00853505" w:rsidRDefault="00853505">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53505" w14:paraId="2E966D87"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05EEA0AB" w14:textId="0E057DE9" w:rsidR="00853505" w:rsidRDefault="00C77766" w:rsidP="00071EC5">
            <w:pPr>
              <w:pStyle w:val="ChartHeading"/>
              <w:rPr>
                <w:sz w:val="13"/>
                <w:szCs w:val="13"/>
              </w:rPr>
            </w:pPr>
            <w:r>
              <w:t>Matériel</w:t>
            </w:r>
          </w:p>
        </w:tc>
      </w:tr>
      <w:tr w:rsidR="00853505" w14:paraId="2DFEDA19" w14:textId="77777777" w:rsidTr="00071EC5">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277E2930" w14:textId="75CA9EAB" w:rsidR="00853505" w:rsidRPr="00AE2DB7" w:rsidRDefault="00C77766" w:rsidP="00071EC5">
            <w:pPr>
              <w:pStyle w:val="Bullet"/>
            </w:pPr>
            <w:r w:rsidRPr="00C77766">
              <w:rPr>
                <w:lang w:val="en-US"/>
              </w:rPr>
              <w:t>Exemplaires pour les élèves du document « Plan de la ceinture de verdure » (annexe)</w:t>
            </w:r>
          </w:p>
        </w:tc>
      </w:tr>
    </w:tbl>
    <w:p w14:paraId="0DCD467A" w14:textId="01BBD618" w:rsidR="00C77766" w:rsidRDefault="00C77766">
      <w:pPr>
        <w:rPr>
          <w:rFonts w:ascii="Verdana" w:hAnsi="Verdana" w:cs="Arial"/>
          <w:sz w:val="14"/>
          <w:szCs w:val="14"/>
        </w:rPr>
      </w:pPr>
    </w:p>
    <w:p w14:paraId="1E10FD02" w14:textId="77777777" w:rsidR="00C77766" w:rsidRDefault="00C77766">
      <w:pPr>
        <w:rPr>
          <w:rFonts w:ascii="Verdana" w:hAnsi="Verdana" w:cs="Arial"/>
          <w:sz w:val="14"/>
          <w:szCs w:val="14"/>
        </w:rPr>
      </w:pPr>
      <w:r>
        <w:rPr>
          <w:rFonts w:ascii="Verdana" w:hAnsi="Verdana" w:cs="Arial"/>
          <w:sz w:val="14"/>
          <w:szCs w:val="14"/>
        </w:rPr>
        <w:br w:type="page"/>
      </w:r>
    </w:p>
    <w:tbl>
      <w:tblPr>
        <w:tblStyle w:val="TableGrid"/>
        <w:tblW w:w="10784" w:type="dxa"/>
        <w:tblLayout w:type="fixed"/>
        <w:tblLook w:val="04A0" w:firstRow="1" w:lastRow="0" w:firstColumn="1" w:lastColumn="0" w:noHBand="0" w:noVBand="1"/>
      </w:tblPr>
      <w:tblGrid>
        <w:gridCol w:w="1094"/>
        <w:gridCol w:w="6552"/>
        <w:gridCol w:w="3138"/>
      </w:tblGrid>
      <w:tr w:rsidR="00C77766" w:rsidRPr="00FC75BD" w14:paraId="74DD2102" w14:textId="77777777" w:rsidTr="00C77766">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55E4DA" w14:textId="77777777" w:rsidR="00C77766" w:rsidRPr="00FC75BD" w:rsidRDefault="00C77766"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6439744E" w:rsidR="00C77766" w:rsidRPr="00FC75BD" w:rsidRDefault="00C77766"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446F8A03" w:rsidR="00C77766" w:rsidRPr="00FC75BD" w:rsidRDefault="00C77766"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397288F" w:rsidR="00C77766" w:rsidRPr="00FC75BD" w:rsidRDefault="00C77766"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04D14C03" w:rsidR="004B350C" w:rsidRPr="00C24C34" w:rsidRDefault="00C77766" w:rsidP="005A2DB2">
            <w:pPr>
              <w:pStyle w:val="SectionHeading"/>
              <w:rPr>
                <w:b w:val="0"/>
              </w:rPr>
            </w:pPr>
            <w:r w:rsidRPr="00C77766">
              <w:t>MISE EN SITUATION</w:t>
            </w:r>
          </w:p>
        </w:tc>
      </w:tr>
      <w:tr w:rsidR="000A44BB" w:rsidRPr="004365A8" w14:paraId="284AB701" w14:textId="77777777" w:rsidTr="00EB472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6E6082CA" w:rsidR="000A44BB" w:rsidRPr="00E80C32" w:rsidRDefault="000A44BB" w:rsidP="000C45ED">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2F7900F" w14:textId="77777777" w:rsidR="00C77766" w:rsidRPr="00C77766" w:rsidRDefault="00C77766" w:rsidP="00C77766">
            <w:pPr>
              <w:pStyle w:val="Copy"/>
              <w:rPr>
                <w:lang w:val="en-US"/>
              </w:rPr>
            </w:pPr>
            <w:r w:rsidRPr="00C77766">
              <w:rPr>
                <w:lang w:val="en-US"/>
              </w:rPr>
              <w:t>Écrire « Coût de la vie : zones urbaines » au tableau. Inviter les élèves à lever la main pour donner des exemples de dépenses et autres facteurs relatifs à la vie dans un centre urbain. Écrire ensuite « Coût de la vie : zones non urbaines » au tableau.</w:t>
            </w:r>
          </w:p>
          <w:p w14:paraId="57D2E459" w14:textId="3E5E5223" w:rsidR="00853505" w:rsidRPr="00853505" w:rsidRDefault="00C77766" w:rsidP="00C77766">
            <w:pPr>
              <w:pStyle w:val="Copy"/>
            </w:pPr>
            <w:r w:rsidRPr="00C77766">
              <w:rPr>
                <w:lang w:val="en-US"/>
              </w:rPr>
              <w:t>Inviter les élèves à donner des exemples de dépenses et autres facteurs relatifs à la vie en banlieue et en milieu rural. Pour faire une comparaison, dessiner un diagramme de Venn au tableau et le remplir avec l’aide des élèves.</w:t>
            </w:r>
          </w:p>
          <w:p w14:paraId="6B169D2A" w14:textId="77777777" w:rsidR="00C77766" w:rsidRPr="00C77766" w:rsidRDefault="00C77766" w:rsidP="00C77766">
            <w:pPr>
              <w:pStyle w:val="Copy"/>
              <w:rPr>
                <w:lang w:val="en-US"/>
              </w:rPr>
            </w:pPr>
            <w:r w:rsidRPr="00C77766">
              <w:rPr>
                <w:lang w:val="en-US"/>
              </w:rPr>
              <w:t>Exemples de facteurs à considérer :</w:t>
            </w:r>
          </w:p>
          <w:p w14:paraId="5D98500A" w14:textId="77777777" w:rsidR="00C77766" w:rsidRPr="00C77766" w:rsidRDefault="00C77766" w:rsidP="00C77766">
            <w:pPr>
              <w:pStyle w:val="Bullet"/>
            </w:pPr>
            <w:r w:rsidRPr="00C77766">
              <w:t>Besoins et frais en matière de transport</w:t>
            </w:r>
          </w:p>
          <w:p w14:paraId="37436C2C" w14:textId="77777777" w:rsidR="00C77766" w:rsidRPr="00C77766" w:rsidRDefault="00C77766" w:rsidP="00C77766">
            <w:pPr>
              <w:pStyle w:val="Bullet"/>
            </w:pPr>
            <w:r w:rsidRPr="00C77766">
              <w:t>Dimension psychologique (par exemple, le mode de vie et le navettage entre le domicile et le lieu de travail)</w:t>
            </w:r>
          </w:p>
          <w:p w14:paraId="309993F9" w14:textId="77777777" w:rsidR="00C77766" w:rsidRPr="00C77766" w:rsidRDefault="00C77766" w:rsidP="00C77766">
            <w:pPr>
              <w:pStyle w:val="Bullet"/>
            </w:pPr>
            <w:r w:rsidRPr="00C77766">
              <w:t>Coût de la perte de temps (à savoir le temps consacré au navettage plutôt qu’au travail)</w:t>
            </w:r>
          </w:p>
          <w:p w14:paraId="0ECE95F2" w14:textId="77777777" w:rsidR="00C77766" w:rsidRPr="00C77766" w:rsidRDefault="00C77766" w:rsidP="00C77766">
            <w:pPr>
              <w:pStyle w:val="Bullet"/>
            </w:pPr>
            <w:r w:rsidRPr="00C77766">
              <w:t>Répercussions sur l’environnement</w:t>
            </w:r>
          </w:p>
          <w:p w14:paraId="265B1A44" w14:textId="77777777" w:rsidR="00C77766" w:rsidRPr="00C77766" w:rsidRDefault="00C77766" w:rsidP="00C77766">
            <w:pPr>
              <w:pStyle w:val="Bullet"/>
            </w:pPr>
            <w:r w:rsidRPr="00C77766">
              <w:t>Coûts liés à la propriété</w:t>
            </w:r>
          </w:p>
          <w:p w14:paraId="1FD8DEA9" w14:textId="1DCD7FDF" w:rsidR="00C77766" w:rsidRPr="00C77766" w:rsidRDefault="00C77766" w:rsidP="00C77766">
            <w:pPr>
              <w:pStyle w:val="Bullet"/>
            </w:pPr>
            <w:r w:rsidRPr="00C77766">
              <w:t>Incidence sur le revenu disponible</w:t>
            </w:r>
          </w:p>
          <w:p w14:paraId="31B54942" w14:textId="11AE9BAB" w:rsidR="003B43C2" w:rsidRPr="003B43C2" w:rsidRDefault="00C77766" w:rsidP="003B43C2">
            <w:pPr>
              <w:pStyle w:val="Copy"/>
              <w:rPr>
                <w:lang w:val="en-US"/>
              </w:rPr>
            </w:pPr>
            <w:r w:rsidRPr="00C77766">
              <w:rPr>
                <w:lang w:val="en-US"/>
              </w:rPr>
              <w:t>Veiller à ce que les élèves comprennent qu’une personne doit faire des compromis sur le plan des coûts et des avantages quand elle décide d’habiter à l’intérieur ou à l’extérieur d’un centre urbain.</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0786776C" w:rsidR="000A44BB" w:rsidRPr="004365A8" w:rsidRDefault="000A44BB" w:rsidP="00CA0C50">
            <w:pPr>
              <w:pStyle w:val="Copy"/>
            </w:pPr>
          </w:p>
        </w:tc>
      </w:tr>
    </w:tbl>
    <w:p w14:paraId="090024E1" w14:textId="77777777" w:rsidR="00EB472A" w:rsidRDefault="00EB472A"/>
    <w:p w14:paraId="180557F7" w14:textId="77777777" w:rsidR="003B43C2" w:rsidRDefault="003B43C2">
      <w:r>
        <w:br w:type="page"/>
      </w:r>
    </w:p>
    <w:tbl>
      <w:tblPr>
        <w:tblStyle w:val="TableGrid"/>
        <w:tblW w:w="10784" w:type="dxa"/>
        <w:tblLayout w:type="fixed"/>
        <w:tblLook w:val="04A0" w:firstRow="1" w:lastRow="0" w:firstColumn="1" w:lastColumn="0" w:noHBand="0" w:noVBand="1"/>
      </w:tblPr>
      <w:tblGrid>
        <w:gridCol w:w="1094"/>
        <w:gridCol w:w="6552"/>
        <w:gridCol w:w="3138"/>
      </w:tblGrid>
      <w:tr w:rsidR="00C77766" w:rsidRPr="00FC75BD" w14:paraId="21D29505" w14:textId="77777777" w:rsidTr="00C77766">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5ABFA6E" w14:textId="77777777" w:rsidR="00C77766" w:rsidRPr="00FC75BD" w:rsidRDefault="00C77766"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578A693B" w14:textId="31B2F334" w:rsidR="00C77766" w:rsidRPr="00FC75BD" w:rsidRDefault="00C77766"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3F3D166" w14:textId="6DBDC695" w:rsidR="00C77766" w:rsidRPr="00FC75BD" w:rsidRDefault="00C77766"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BB53581" w14:textId="33ACB32D" w:rsidR="00C77766" w:rsidRPr="00FC75BD" w:rsidRDefault="00C77766"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853505" w:rsidRPr="00FC75BD" w14:paraId="20CF02A0" w14:textId="77777777" w:rsidTr="00EC362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6AB9DBC" w14:textId="0E99E1F8" w:rsidR="00853505" w:rsidRPr="00853505" w:rsidRDefault="003B43C2" w:rsidP="00071EC5">
            <w:pPr>
              <w:pStyle w:val="SectionHeading"/>
              <w:rPr>
                <w:b w:val="0"/>
              </w:rPr>
            </w:pPr>
            <w:r w:rsidRPr="00C77766">
              <w:t>MISE EN SITUATION</w:t>
            </w:r>
            <w:r>
              <w:t xml:space="preserve"> </w:t>
            </w:r>
            <w:r>
              <w:rPr>
                <w:b w:val="0"/>
              </w:rPr>
              <w:t>(suite)</w:t>
            </w:r>
          </w:p>
        </w:tc>
      </w:tr>
      <w:tr w:rsidR="003B43C2" w:rsidRPr="004365A8" w14:paraId="7672080B" w14:textId="77777777" w:rsidTr="00EC362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40A478FC" w14:textId="77777777" w:rsidR="003B43C2" w:rsidRPr="00E80C32" w:rsidRDefault="003B43C2"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888BF60" w14:textId="77777777" w:rsidR="003B43C2" w:rsidRPr="00C77766" w:rsidRDefault="003B43C2" w:rsidP="00B767A8">
            <w:pPr>
              <w:pStyle w:val="Subhead"/>
            </w:pPr>
            <w:r w:rsidRPr="00C77766">
              <w:t>Activité : Établissement de budgets pour habiter au centre-ville et en banlieue</w:t>
            </w:r>
          </w:p>
          <w:p w14:paraId="1122B5F9" w14:textId="77777777" w:rsidR="003B43C2" w:rsidRPr="00C77766" w:rsidRDefault="003B43C2" w:rsidP="00B767A8">
            <w:pPr>
              <w:pStyle w:val="Copy"/>
              <w:rPr>
                <w:lang w:val="en-US"/>
              </w:rPr>
            </w:pPr>
            <w:r w:rsidRPr="00C77766">
              <w:rPr>
                <w:lang w:val="en-US"/>
              </w:rPr>
              <w:t>Écrire les salaires et coûts annuels suivants au tableau :</w:t>
            </w:r>
          </w:p>
          <w:p w14:paraId="7BABBABD" w14:textId="77777777" w:rsidR="003B43C2" w:rsidRPr="00C77766" w:rsidRDefault="003B43C2" w:rsidP="00B767A8">
            <w:pPr>
              <w:pStyle w:val="Bullet"/>
            </w:pPr>
            <w:r w:rsidRPr="00C77766">
              <w:t>Salaire d’un employé de bureau travaillant au centre-ville = 60 000 $</w:t>
            </w:r>
          </w:p>
          <w:p w14:paraId="0627E817" w14:textId="77777777" w:rsidR="003B43C2" w:rsidRPr="00C77766" w:rsidRDefault="003B43C2" w:rsidP="00B767A8">
            <w:pPr>
              <w:pStyle w:val="Bullet"/>
            </w:pPr>
            <w:r w:rsidRPr="00C77766">
              <w:t>Salaire d’un employé de bureau travaillant en banlieue = 50 000 $</w:t>
            </w:r>
          </w:p>
          <w:p w14:paraId="43FF5E8C" w14:textId="77777777" w:rsidR="003B43C2" w:rsidRPr="00C77766" w:rsidRDefault="003B43C2" w:rsidP="00B767A8">
            <w:pPr>
              <w:pStyle w:val="Bullet"/>
            </w:pPr>
            <w:r w:rsidRPr="00C77766">
              <w:t>Logement au centre-ville = 20 000 $</w:t>
            </w:r>
          </w:p>
          <w:p w14:paraId="36DAF06F" w14:textId="77777777" w:rsidR="003B43C2" w:rsidRPr="00C77766" w:rsidRDefault="003B43C2" w:rsidP="00B767A8">
            <w:pPr>
              <w:pStyle w:val="Bullet"/>
            </w:pPr>
            <w:r w:rsidRPr="00C77766">
              <w:t>Logement en banlieue = 13 000 $</w:t>
            </w:r>
          </w:p>
          <w:p w14:paraId="0846A86C" w14:textId="77777777" w:rsidR="003B43C2" w:rsidRPr="00C77766" w:rsidRDefault="003B43C2" w:rsidP="00B767A8">
            <w:pPr>
              <w:pStyle w:val="Bullet"/>
            </w:pPr>
            <w:r w:rsidRPr="00C77766">
              <w:t>Transport en commun (en ville seulement) = 1 500 $</w:t>
            </w:r>
          </w:p>
          <w:p w14:paraId="19B7DF66" w14:textId="77777777" w:rsidR="003B43C2" w:rsidRPr="00C77766" w:rsidRDefault="003B43C2" w:rsidP="00B767A8">
            <w:pPr>
              <w:pStyle w:val="Bullet"/>
            </w:pPr>
            <w:r w:rsidRPr="00C77766">
              <w:t>Frais pour une voiture (assurance, essence, dépréciation) = 7 500 $</w:t>
            </w:r>
          </w:p>
          <w:p w14:paraId="3E020D51" w14:textId="77777777" w:rsidR="003B43C2" w:rsidRPr="00C77766" w:rsidRDefault="003B43C2" w:rsidP="00B767A8">
            <w:pPr>
              <w:pStyle w:val="Bullet"/>
            </w:pPr>
            <w:r w:rsidRPr="00C77766">
              <w:t>Stationnement au centre-ville = 1 000 $</w:t>
            </w:r>
          </w:p>
          <w:p w14:paraId="6FC5BE48" w14:textId="77777777" w:rsidR="003B43C2" w:rsidRPr="00C77766" w:rsidRDefault="003B43C2" w:rsidP="00B767A8">
            <w:pPr>
              <w:pStyle w:val="IntroCopy"/>
            </w:pPr>
          </w:p>
          <w:p w14:paraId="1021B28A" w14:textId="77777777" w:rsidR="003B43C2" w:rsidRPr="00C77766" w:rsidRDefault="003B43C2" w:rsidP="00B767A8">
            <w:pPr>
              <w:pStyle w:val="NumberedList"/>
            </w:pPr>
            <w:r w:rsidRPr="00C77766">
              <w:t>Demander aux élèves d’établir un budget annuel (revenus et dépenses) pour habiter au centre-ville.</w:t>
            </w:r>
          </w:p>
          <w:p w14:paraId="77CB1EA3" w14:textId="77777777" w:rsidR="003B43C2" w:rsidRDefault="003B43C2" w:rsidP="00B767A8">
            <w:pPr>
              <w:pStyle w:val="NumberedList"/>
            </w:pPr>
            <w:r w:rsidRPr="00C77766">
              <w:t>Demander aux élèves d’établir un budget annuel (revenus et dépenses) pour habiter en banlieue.</w:t>
            </w:r>
          </w:p>
          <w:p w14:paraId="4663507F" w14:textId="77777777" w:rsidR="003B43C2" w:rsidRPr="003B43C2" w:rsidRDefault="003B43C2" w:rsidP="00B767A8">
            <w:pPr>
              <w:pStyle w:val="Copy"/>
              <w:rPr>
                <w:lang w:val="en-US"/>
              </w:rPr>
            </w:pPr>
            <w:r w:rsidRPr="003B43C2">
              <w:rPr>
                <w:lang w:val="en-US"/>
              </w:rPr>
              <w:t>Accorder 10 minutes aux élèves pour la préparation de leurs budgets. Demander ensuite à quelques élèves d’écrire leurs idées au tableau et de les expliquer au reste de la classe.</w:t>
            </w:r>
          </w:p>
          <w:p w14:paraId="1CEF01D2" w14:textId="6B13E696" w:rsidR="003B43C2" w:rsidRPr="00EB472A" w:rsidRDefault="003B43C2" w:rsidP="00853505">
            <w:pPr>
              <w:pStyle w:val="Copy"/>
            </w:pPr>
            <w:r w:rsidRPr="003B43C2">
              <w:rPr>
                <w:lang w:val="en-US"/>
              </w:rPr>
              <w:t>Pour conclure l’activité, demander aux élèves s’il aurait fallu tenir compte d’autres facteurs dans l’analyse.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8259FD9" w14:textId="77777777" w:rsidR="003B43C2" w:rsidRPr="004365A8" w:rsidRDefault="003B43C2" w:rsidP="00071EC5">
            <w:pPr>
              <w:pStyle w:val="Copy"/>
            </w:pPr>
          </w:p>
        </w:tc>
      </w:tr>
    </w:tbl>
    <w:p w14:paraId="1CA0B333" w14:textId="77777777" w:rsidR="003B43C2" w:rsidRDefault="003B43C2"/>
    <w:p w14:paraId="23612931" w14:textId="77777777" w:rsidR="003B43C2" w:rsidRDefault="003B43C2">
      <w:r>
        <w:br w:type="page"/>
      </w:r>
    </w:p>
    <w:tbl>
      <w:tblPr>
        <w:tblStyle w:val="TableGrid"/>
        <w:tblW w:w="10784" w:type="dxa"/>
        <w:tblLayout w:type="fixed"/>
        <w:tblLook w:val="04A0" w:firstRow="1" w:lastRow="0" w:firstColumn="1" w:lastColumn="0" w:noHBand="0" w:noVBand="1"/>
      </w:tblPr>
      <w:tblGrid>
        <w:gridCol w:w="1094"/>
        <w:gridCol w:w="6552"/>
        <w:gridCol w:w="3138"/>
      </w:tblGrid>
      <w:tr w:rsidR="003B43C2" w:rsidRPr="00FC75BD" w14:paraId="2670B4A9" w14:textId="77777777" w:rsidTr="003B43C2">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175F692" w14:textId="77777777" w:rsidR="003B43C2" w:rsidRPr="00FC75BD" w:rsidRDefault="003B43C2"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05811A9B" w14:textId="77777777" w:rsidR="003B43C2" w:rsidRPr="00FC75BD" w:rsidRDefault="003B43C2"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4E65E70" w14:textId="77777777" w:rsidR="003B43C2" w:rsidRPr="00FC75BD" w:rsidRDefault="003B43C2"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4C1B605" w14:textId="77777777" w:rsidR="003B43C2" w:rsidRPr="00FC75BD" w:rsidRDefault="003B43C2"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B43C2" w:rsidRPr="00FC75BD" w14:paraId="4F433C27" w14:textId="77777777" w:rsidTr="003B43C2">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4CCF7EE0" w14:textId="77777777" w:rsidR="003B43C2" w:rsidRPr="00853505" w:rsidRDefault="003B43C2" w:rsidP="00B767A8">
            <w:pPr>
              <w:pStyle w:val="SectionHeading"/>
              <w:rPr>
                <w:b w:val="0"/>
              </w:rPr>
            </w:pPr>
            <w:r w:rsidRPr="00C77766">
              <w:t>MISE EN SITUATION</w:t>
            </w:r>
            <w:r>
              <w:t xml:space="preserve"> </w:t>
            </w:r>
            <w:r>
              <w:rPr>
                <w:b w:val="0"/>
              </w:rPr>
              <w:t>(suite)</w:t>
            </w:r>
          </w:p>
        </w:tc>
      </w:tr>
      <w:tr w:rsidR="003B43C2" w:rsidRPr="004365A8" w14:paraId="02B439E5" w14:textId="77777777" w:rsidTr="003B43C2">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0A59AACC" w14:textId="77777777" w:rsidR="003B43C2" w:rsidRPr="00E80C32" w:rsidRDefault="003B43C2" w:rsidP="00B767A8">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CFA0EC8" w14:textId="77777777" w:rsidR="003B43C2" w:rsidRPr="003B43C2" w:rsidRDefault="003B43C2" w:rsidP="00B767A8">
            <w:pPr>
              <w:pStyle w:val="Subhead"/>
            </w:pPr>
            <w:r w:rsidRPr="003B43C2">
              <w:t>Activité complémentaire</w:t>
            </w:r>
          </w:p>
          <w:p w14:paraId="1015CAC1" w14:textId="28DDE42D" w:rsidR="003B43C2" w:rsidRPr="00EC362B" w:rsidRDefault="003B43C2" w:rsidP="00B767A8">
            <w:pPr>
              <w:pStyle w:val="Copy"/>
            </w:pPr>
            <w:r w:rsidRPr="003B43C2">
              <w:rPr>
                <w:lang w:val="en-US"/>
              </w:rPr>
              <w:t xml:space="preserve">Compléter l’apprentissage avec la ressource suivante, qui permet de comparer le coût de la vie dans différentes villes du monde : </w:t>
            </w:r>
            <w:hyperlink r:id="rId11" w:history="1">
              <w:r w:rsidRPr="003B43C2">
                <w:rPr>
                  <w:rStyle w:val="Hyperlink"/>
                  <w:lang w:val="en-US"/>
                </w:rPr>
                <w:t>http://www.expatistan.com/cost-of-living</w:t>
              </w:r>
            </w:hyperlink>
            <w:r w:rsidRPr="003B43C2">
              <w:rPr>
                <w:lang w:val="en-US"/>
              </w:rPr>
              <w:t xml:space="preserve"> </w:t>
            </w:r>
            <w:r>
              <w:rPr>
                <w:lang w:val="en-US"/>
              </w:rPr>
              <w:t xml:space="preserve">(en anglais </w:t>
            </w:r>
            <w:r w:rsidRPr="003B43C2">
              <w:rPr>
                <w:lang w:val="en-US"/>
              </w:rPr>
              <w:t>seulement)</w:t>
            </w:r>
          </w:p>
          <w:p w14:paraId="2F0FF527" w14:textId="77777777" w:rsidR="003B43C2" w:rsidRPr="00EC362B" w:rsidRDefault="003B43C2" w:rsidP="00B767A8">
            <w:pPr>
              <w:pStyle w:val="Copy"/>
            </w:pPr>
            <w:r w:rsidRPr="003B43C2">
              <w:rPr>
                <w:lang w:val="en-US"/>
              </w:rPr>
              <w:t>Demander aux élèves de formuler des hypothèses géographiques expliquant pourquoi cela coûte plus cher de vivre dans certaines villes.</w:t>
            </w:r>
          </w:p>
          <w:p w14:paraId="123CA500" w14:textId="77777777" w:rsidR="003B43C2" w:rsidRDefault="003B43C2" w:rsidP="00B767A8">
            <w:pPr>
              <w:pStyle w:val="Copy"/>
            </w:pPr>
            <w:r w:rsidRPr="003B43C2">
              <w:rPr>
                <w:lang w:val="en-US"/>
              </w:rPr>
              <w:t>Veiller à ce que les élèves comprennent que le coût de la vie dans certaines villes est plus élevé en raison de facteurs géographiques, par exemple une plus forte densité de population, des ceintures de verdure en périphérie du centre urbain qui limitent le développement des banlieues, un réseau de transport peu développé (ce qui oblige à se rapprocher de la ville où la vie coûte plus  cher).</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3B929D95" w14:textId="77777777" w:rsidR="003B43C2" w:rsidRPr="004365A8" w:rsidRDefault="003B43C2" w:rsidP="00B767A8">
            <w:pPr>
              <w:pStyle w:val="Copy"/>
            </w:pPr>
          </w:p>
        </w:tc>
      </w:tr>
      <w:tr w:rsidR="00EC362B" w:rsidRPr="004365A8" w14:paraId="2B2717F5" w14:textId="77777777" w:rsidTr="00EC362B">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47A90A77" w14:textId="77777777" w:rsidR="00EC362B" w:rsidRPr="00E80C32" w:rsidRDefault="00EC362B" w:rsidP="003B43C2"/>
        </w:tc>
        <w:tc>
          <w:tcPr>
            <w:tcW w:w="6552"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1316A2C8" w14:textId="77777777" w:rsidR="003B43C2" w:rsidRPr="00B24DFC" w:rsidRDefault="003B43C2" w:rsidP="003B43C2">
            <w:pPr>
              <w:pStyle w:val="Subhead"/>
              <w:rPr>
                <w:bCs/>
              </w:rPr>
            </w:pPr>
            <w:r>
              <w:t>Contexte d’apprentissage</w:t>
            </w:r>
          </w:p>
          <w:p w14:paraId="35240ACA" w14:textId="694652C7" w:rsidR="00EC362B" w:rsidRPr="00EB472A" w:rsidRDefault="003B43C2" w:rsidP="00EC362B">
            <w:pPr>
              <w:pStyle w:val="Copy"/>
            </w:pPr>
            <w:r w:rsidRPr="003B43C2">
              <w:t>Marc est un politicien local qui évalue les coûts et les avantages d’un projet de développement urbain en périphérie de la ville. Il a besoin de votre aide pour réaliser une analyse qui lui permettra de déterminer s’il doit appuyer ce projet de développement et le proposer au conseil municipal.</w:t>
            </w:r>
          </w:p>
        </w:tc>
        <w:tc>
          <w:tcPr>
            <w:tcW w:w="3138" w:type="dxa"/>
            <w:tcBorders>
              <w:top w:val="nil"/>
              <w:left w:val="single" w:sz="8" w:space="0" w:color="54B948"/>
              <w:bottom w:val="nil"/>
              <w:right w:val="single" w:sz="8" w:space="0" w:color="54B948"/>
            </w:tcBorders>
            <w:tcMar>
              <w:top w:w="173" w:type="dxa"/>
              <w:left w:w="259" w:type="dxa"/>
              <w:right w:w="115" w:type="dxa"/>
            </w:tcMar>
          </w:tcPr>
          <w:p w14:paraId="42BEC20C" w14:textId="77777777" w:rsidR="00EC362B" w:rsidRPr="004365A8" w:rsidRDefault="00EC362B" w:rsidP="00071EC5">
            <w:pPr>
              <w:pStyle w:val="Copy"/>
            </w:pPr>
          </w:p>
        </w:tc>
      </w:tr>
      <w:tr w:rsidR="00EB472A" w:rsidRPr="00FC75BD" w14:paraId="75CC3A5E" w14:textId="77777777" w:rsidTr="00EC362B">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62B93251" w14:textId="1518DB9D" w:rsidR="00EB472A" w:rsidRPr="00EB472A" w:rsidRDefault="00EB472A" w:rsidP="00071EC5">
            <w:pPr>
              <w:pStyle w:val="SectionHeading"/>
              <w:rPr>
                <w:b w:val="0"/>
              </w:rPr>
            </w:pPr>
            <w:r>
              <w:t>ACTION</w:t>
            </w:r>
          </w:p>
        </w:tc>
      </w:tr>
      <w:tr w:rsidR="00EB472A" w:rsidRPr="004365A8" w14:paraId="434D3C83" w14:textId="77777777" w:rsidTr="00EC362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6E82C66" w14:textId="77777777" w:rsidR="00EB472A" w:rsidRPr="00E80C32" w:rsidRDefault="00EB472A"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B8CEFD9" w14:textId="09F0B8BB" w:rsidR="00EC362B" w:rsidRPr="00EC362B" w:rsidRDefault="003B43C2" w:rsidP="00EC362B">
            <w:pPr>
              <w:pStyle w:val="Subhead"/>
            </w:pPr>
            <w:r w:rsidRPr="003B43C2">
              <w:rPr>
                <w:lang w:val="en-US"/>
              </w:rPr>
              <w:t>Directives : Économie urbaine</w:t>
            </w:r>
          </w:p>
          <w:p w14:paraId="62C9AA32" w14:textId="2356620F" w:rsidR="00EC362B" w:rsidRPr="003B43C2" w:rsidRDefault="003B43C2" w:rsidP="003B43C2">
            <w:pPr>
              <w:pStyle w:val="Copy"/>
              <w:rPr>
                <w:lang w:val="en-US"/>
              </w:rPr>
            </w:pPr>
            <w:r w:rsidRPr="003B43C2">
              <w:rPr>
                <w:lang w:val="en-US"/>
              </w:rPr>
              <w:t>Pour décider d’étendre le territoire d’une ville, il faut analyser les facteurs qui auront des effets positifs et négatifs sur les résidents. Dans l’activité précédente, les élèves ont analysé des données quantitatives concernant les finances personnelles pour évaluer s’il était préférable de vivre au centre-ville ou en banlieue. Ils réaliseront maintenant une analyse coûts-avantages qui tient compte des facteurs qualitatifs et quantitatifs associés à l’expansion d’une ville.</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D933460" w14:textId="2E6F1AA2" w:rsidR="00EB472A" w:rsidRPr="004365A8" w:rsidRDefault="00EB472A" w:rsidP="00EB472A">
            <w:pPr>
              <w:pStyle w:val="Copy"/>
            </w:pPr>
          </w:p>
        </w:tc>
      </w:tr>
    </w:tbl>
    <w:p w14:paraId="7F78358D" w14:textId="77777777" w:rsidR="0099303B" w:rsidRDefault="0099303B"/>
    <w:tbl>
      <w:tblPr>
        <w:tblStyle w:val="TableGrid"/>
        <w:tblW w:w="10784" w:type="dxa"/>
        <w:tblLayout w:type="fixed"/>
        <w:tblLook w:val="04A0" w:firstRow="1" w:lastRow="0" w:firstColumn="1" w:lastColumn="0" w:noHBand="0" w:noVBand="1"/>
      </w:tblPr>
      <w:tblGrid>
        <w:gridCol w:w="1094"/>
        <w:gridCol w:w="6552"/>
        <w:gridCol w:w="3138"/>
      </w:tblGrid>
      <w:tr w:rsidR="0099303B" w:rsidRPr="00FC75BD" w14:paraId="46B8FFF6" w14:textId="77777777" w:rsidTr="00B767A8">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B4E3FE5" w14:textId="77777777" w:rsidR="0099303B" w:rsidRPr="00FC75BD" w:rsidRDefault="0099303B"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3F6215D" w14:textId="77777777" w:rsidR="0099303B" w:rsidRPr="00FC75BD" w:rsidRDefault="0099303B"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46AB94A" w14:textId="77777777" w:rsidR="0099303B" w:rsidRPr="00FC75BD" w:rsidRDefault="0099303B"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D5310D2" w14:textId="77777777" w:rsidR="0099303B" w:rsidRPr="00FC75BD" w:rsidRDefault="0099303B"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99303B" w:rsidRPr="00FC75BD" w14:paraId="399517A4" w14:textId="77777777" w:rsidTr="00B767A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424058A2" w14:textId="1C31D2B7" w:rsidR="0099303B" w:rsidRPr="00853505" w:rsidRDefault="0099303B" w:rsidP="00B767A8">
            <w:pPr>
              <w:pStyle w:val="SectionHeading"/>
              <w:rPr>
                <w:b w:val="0"/>
              </w:rPr>
            </w:pPr>
            <w:r>
              <w:t xml:space="preserve">ACTION </w:t>
            </w:r>
            <w:r>
              <w:rPr>
                <w:b w:val="0"/>
              </w:rPr>
              <w:t>(suite)</w:t>
            </w:r>
          </w:p>
        </w:tc>
      </w:tr>
      <w:tr w:rsidR="0099303B" w:rsidRPr="004365A8" w14:paraId="3306FE7C" w14:textId="77777777" w:rsidTr="00B767A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7B8D1C9" w14:textId="77777777" w:rsidR="0099303B" w:rsidRPr="00E80C32" w:rsidRDefault="0099303B" w:rsidP="00B767A8">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7241661" w14:textId="77777777" w:rsidR="0099303B" w:rsidRPr="0099303B" w:rsidRDefault="0099303B" w:rsidP="0099303B">
            <w:pPr>
              <w:pStyle w:val="Subhead"/>
              <w:rPr>
                <w:lang w:val="en-US"/>
              </w:rPr>
            </w:pPr>
            <w:r w:rsidRPr="0099303B">
              <w:rPr>
                <w:lang w:val="en-US"/>
              </w:rPr>
              <w:t>Réfléchir, comparer, partager</w:t>
            </w:r>
          </w:p>
          <w:p w14:paraId="027E0B15" w14:textId="3F827906" w:rsidR="0099303B" w:rsidRPr="0099303B" w:rsidRDefault="0099303B" w:rsidP="0099303B">
            <w:pPr>
              <w:pStyle w:val="Copy"/>
            </w:pPr>
            <w:r w:rsidRPr="0099303B">
              <w:t>Former des équipes de deux élèves. Leur demander de déterminer certaines des répercussions possibles de l’expansion d’une ville, puis de faire part de leurs idées à la classe.</w:t>
            </w:r>
          </w:p>
          <w:p w14:paraId="387BCF0A" w14:textId="77777777" w:rsidR="0099303B" w:rsidRPr="0099303B" w:rsidRDefault="0099303B" w:rsidP="0099303B">
            <w:pPr>
              <w:pStyle w:val="Copy"/>
              <w:spacing w:after="40"/>
            </w:pPr>
            <w:r w:rsidRPr="0099303B">
              <w:t>S’assurer que les points suivants sont mentionnés :</w:t>
            </w:r>
          </w:p>
          <w:p w14:paraId="00C28523" w14:textId="77777777" w:rsidR="0099303B" w:rsidRPr="0099303B" w:rsidRDefault="0099303B" w:rsidP="0099303B">
            <w:pPr>
              <w:pStyle w:val="Bullet"/>
              <w:spacing w:after="40"/>
            </w:pPr>
            <w:r w:rsidRPr="0099303B">
              <w:t>Coûts plus élevés des services de transport fournis aux personnes habitant à l’extérieur de la ville</w:t>
            </w:r>
          </w:p>
          <w:p w14:paraId="417A334E" w14:textId="77777777" w:rsidR="0099303B" w:rsidRPr="0099303B" w:rsidRDefault="0099303B" w:rsidP="0099303B">
            <w:pPr>
              <w:pStyle w:val="Bullet"/>
              <w:spacing w:after="40"/>
            </w:pPr>
            <w:r w:rsidRPr="0099303B">
              <w:t>Facteurs psychologiques pour les résidents (par exemple, le stress du navettage)</w:t>
            </w:r>
          </w:p>
          <w:p w14:paraId="080F1BE5" w14:textId="77777777" w:rsidR="0099303B" w:rsidRPr="0099303B" w:rsidRDefault="0099303B" w:rsidP="0099303B">
            <w:pPr>
              <w:pStyle w:val="Bullet"/>
              <w:spacing w:after="40"/>
            </w:pPr>
            <w:r w:rsidRPr="0099303B">
              <w:t>Coût social de la perte de temps (à savoir le temps consacré au navettage plutôt qu’au travail)</w:t>
            </w:r>
          </w:p>
          <w:p w14:paraId="46ADD5FD" w14:textId="77777777" w:rsidR="0099303B" w:rsidRPr="0099303B" w:rsidRDefault="0099303B" w:rsidP="0099303B">
            <w:pPr>
              <w:pStyle w:val="Bullet"/>
              <w:spacing w:after="40"/>
            </w:pPr>
            <w:r w:rsidRPr="0099303B">
              <w:t>Répercussions environnementales du développement et de l’étalement urbain</w:t>
            </w:r>
          </w:p>
          <w:p w14:paraId="15F734C9" w14:textId="77777777" w:rsidR="0099303B" w:rsidRPr="0099303B" w:rsidRDefault="0099303B" w:rsidP="0099303B">
            <w:pPr>
              <w:pStyle w:val="Bullet"/>
              <w:spacing w:after="40"/>
            </w:pPr>
            <w:r w:rsidRPr="0099303B">
              <w:t>Limites de la croissance urbaine (par exemple, les ceintures de verdure)</w:t>
            </w:r>
          </w:p>
          <w:p w14:paraId="47B0CFBF" w14:textId="77777777" w:rsidR="0099303B" w:rsidRPr="0099303B" w:rsidRDefault="0099303B" w:rsidP="0099303B">
            <w:pPr>
              <w:pStyle w:val="Bullet"/>
              <w:spacing w:after="40"/>
            </w:pPr>
            <w:r w:rsidRPr="0099303B">
              <w:t>Valeur moindre des propriétés</w:t>
            </w:r>
          </w:p>
          <w:p w14:paraId="651EAC39" w14:textId="77777777" w:rsidR="0099303B" w:rsidRPr="0099303B" w:rsidRDefault="0099303B" w:rsidP="0099303B">
            <w:pPr>
              <w:pStyle w:val="Bullet"/>
              <w:spacing w:after="40"/>
            </w:pPr>
            <w:r w:rsidRPr="0099303B">
              <w:t>Incidence sur le revenu disponible</w:t>
            </w:r>
          </w:p>
          <w:p w14:paraId="6E41E3EB" w14:textId="64C1FEBD" w:rsidR="0099303B" w:rsidRDefault="0099303B" w:rsidP="0099303B">
            <w:pPr>
              <w:pStyle w:val="Bullet"/>
            </w:pPr>
            <w:r w:rsidRPr="0099303B">
              <w:t>Autres facteurs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70D19326" w14:textId="77777777" w:rsidR="0099303B" w:rsidRPr="004365A8" w:rsidRDefault="0099303B" w:rsidP="00B767A8">
            <w:pPr>
              <w:pStyle w:val="Copy"/>
            </w:pPr>
          </w:p>
        </w:tc>
      </w:tr>
      <w:tr w:rsidR="0099303B" w:rsidRPr="004365A8" w14:paraId="0F5741E2" w14:textId="77777777" w:rsidTr="00B767A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137FB795" w14:textId="77777777" w:rsidR="0099303B" w:rsidRPr="00E80C32" w:rsidRDefault="0099303B" w:rsidP="00B767A8">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C9AABD" w14:textId="168205CE" w:rsidR="0099303B" w:rsidRPr="0099303B" w:rsidRDefault="0099303B" w:rsidP="0099303B">
            <w:pPr>
              <w:pStyle w:val="Copy"/>
              <w:rPr>
                <w:spacing w:val="-2"/>
              </w:rPr>
            </w:pPr>
            <w:r w:rsidRPr="0099303B">
              <w:rPr>
                <w:b/>
                <w:spacing w:val="-2"/>
              </w:rPr>
              <w:t>Exercice pratique orienté :</w:t>
            </w:r>
            <w:r w:rsidRPr="0099303B">
              <w:rPr>
                <w:spacing w:val="-2"/>
              </w:rPr>
              <w:t xml:space="preserve"> Plan de la ceinture de verdure (étude de cas) Donner 10 minutes aux élèves pour lire le texte de l’annexe. Demander ensuite aux élèves de nommer les principaux éléments du cas et les écrire au tableau.</w:t>
            </w:r>
          </w:p>
          <w:p w14:paraId="02A81CCF" w14:textId="77777777" w:rsidR="0099303B" w:rsidRPr="0099303B" w:rsidRDefault="0099303B" w:rsidP="0099303B">
            <w:pPr>
              <w:pStyle w:val="Copy"/>
            </w:pPr>
            <w:r w:rsidRPr="0099303B">
              <w:t>Poser les questions suivantes aux élèves :</w:t>
            </w:r>
          </w:p>
          <w:p w14:paraId="0665E654" w14:textId="77777777" w:rsidR="0099303B" w:rsidRPr="0099303B" w:rsidRDefault="0099303B" w:rsidP="0099303B">
            <w:pPr>
              <w:pStyle w:val="LetteredList"/>
            </w:pPr>
            <w:r w:rsidRPr="0099303B">
              <w:t>Pourquoi le gouvernement de l’Ontario a-t-il proposé le plan de la ceinture de verdure?</w:t>
            </w:r>
          </w:p>
          <w:p w14:paraId="0E41CFAE" w14:textId="77777777" w:rsidR="0099303B" w:rsidRPr="0099303B" w:rsidRDefault="0099303B" w:rsidP="0099303B">
            <w:pPr>
              <w:pStyle w:val="LetteredList"/>
            </w:pPr>
            <w:r w:rsidRPr="0099303B">
              <w:t>Quels coûts et quels avantages de la ceinture de verdure sont abordés dans le texte?</w:t>
            </w:r>
          </w:p>
          <w:p w14:paraId="0DC9024C" w14:textId="77777777" w:rsidR="0099303B" w:rsidRPr="0099303B" w:rsidRDefault="0099303B" w:rsidP="0099303B">
            <w:pPr>
              <w:pStyle w:val="LetteredList"/>
            </w:pPr>
            <w:r w:rsidRPr="0099303B">
              <w:t>Quelle incidence ce plan pourrait-il avoir sur votre budget personnel?</w:t>
            </w:r>
          </w:p>
          <w:p w14:paraId="7369DBC2" w14:textId="77777777" w:rsidR="0099303B" w:rsidRPr="0099303B" w:rsidRDefault="0099303B" w:rsidP="0099303B">
            <w:pPr>
              <w:pStyle w:val="LetteredList"/>
            </w:pPr>
            <w:r w:rsidRPr="0099303B">
              <w:t>Quels conseils donneriez-vous à Marc dans son rôle de politicien?</w:t>
            </w:r>
          </w:p>
          <w:p w14:paraId="4E20B0C5" w14:textId="3F20A83C" w:rsidR="0099303B" w:rsidRPr="003B43C2" w:rsidRDefault="0099303B" w:rsidP="0099303B">
            <w:pPr>
              <w:pStyle w:val="LetteredList"/>
            </w:pPr>
            <w:r w:rsidRPr="0099303B">
              <w:t>Quel est l’effet de ce plan sur la valeur des propriétés?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572A5DA4" w14:textId="77777777" w:rsidR="0099303B" w:rsidRPr="004365A8" w:rsidRDefault="0099303B" w:rsidP="00B767A8">
            <w:pPr>
              <w:pStyle w:val="Copy"/>
            </w:pPr>
          </w:p>
        </w:tc>
      </w:tr>
    </w:tbl>
    <w:p w14:paraId="691F27FF" w14:textId="77777777" w:rsidR="0099303B" w:rsidRDefault="0099303B">
      <w:r>
        <w:br w:type="page"/>
      </w:r>
    </w:p>
    <w:tbl>
      <w:tblPr>
        <w:tblStyle w:val="TableGrid"/>
        <w:tblW w:w="10784" w:type="dxa"/>
        <w:tblLayout w:type="fixed"/>
        <w:tblLook w:val="04A0" w:firstRow="1" w:lastRow="0" w:firstColumn="1" w:lastColumn="0" w:noHBand="0" w:noVBand="1"/>
      </w:tblPr>
      <w:tblGrid>
        <w:gridCol w:w="1094"/>
        <w:gridCol w:w="6552"/>
        <w:gridCol w:w="3138"/>
      </w:tblGrid>
      <w:tr w:rsidR="00C77766" w:rsidRPr="00FC75BD" w14:paraId="572E3956" w14:textId="77777777" w:rsidTr="00C77766">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EAA1D92" w14:textId="77777777" w:rsidR="00C77766" w:rsidRPr="00FC75BD" w:rsidRDefault="00C77766"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AA8E3F3" w14:textId="0F3D612E" w:rsidR="00C77766" w:rsidRPr="00FC75BD" w:rsidRDefault="00C77766"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C3DC0A9" w14:textId="7F7C7085" w:rsidR="00C77766" w:rsidRPr="00FC75BD" w:rsidRDefault="00C77766"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814F5FF" w14:textId="6289D225" w:rsidR="00C77766" w:rsidRPr="00FC75BD" w:rsidRDefault="00C77766"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EC362B" w:rsidRPr="00FC75BD" w14:paraId="6D5092A3" w14:textId="77777777" w:rsidTr="0099303B">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402F2FFB" w14:textId="4A956207" w:rsidR="00EC362B" w:rsidRPr="00EC362B" w:rsidRDefault="00EC362B" w:rsidP="00071EC5">
            <w:pPr>
              <w:pStyle w:val="SectionHeading"/>
              <w:rPr>
                <w:b w:val="0"/>
              </w:rPr>
            </w:pPr>
            <w:r>
              <w:t xml:space="preserve">ACTION </w:t>
            </w:r>
            <w:r>
              <w:rPr>
                <w:b w:val="0"/>
              </w:rPr>
              <w:t>(cont’d.)</w:t>
            </w:r>
          </w:p>
        </w:tc>
      </w:tr>
      <w:tr w:rsidR="00EC362B" w:rsidRPr="004365A8" w14:paraId="36B3276B" w14:textId="77777777" w:rsidTr="0099303B">
        <w:trPr>
          <w:trHeight w:val="419"/>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07BD627D" w14:textId="77777777" w:rsidR="00EC362B" w:rsidRPr="00E80C32" w:rsidRDefault="00EC362B" w:rsidP="00071EC5">
            <w:pPr>
              <w:pStyle w:val="CopyCentred"/>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EF14CA0" w14:textId="77777777" w:rsidR="0099303B" w:rsidRPr="0099303B" w:rsidRDefault="0099303B" w:rsidP="0099303B">
            <w:pPr>
              <w:pStyle w:val="Subhead"/>
            </w:pPr>
            <w:r w:rsidRPr="0099303B">
              <w:t>Activité complémentaire</w:t>
            </w:r>
          </w:p>
          <w:p w14:paraId="2A154807" w14:textId="77777777" w:rsidR="0099303B" w:rsidRPr="0099303B" w:rsidRDefault="0099303B" w:rsidP="0099303B">
            <w:pPr>
              <w:pStyle w:val="Copy"/>
            </w:pPr>
            <w:r w:rsidRPr="0099303B">
              <w:t>Comparer les coûts et les avantages de louer un logement en milieu urbain avec ceux d’en louer un en milieu rural.</w:t>
            </w:r>
          </w:p>
          <w:p w14:paraId="0D790D56" w14:textId="77777777" w:rsidR="0099303B" w:rsidRPr="0099303B" w:rsidRDefault="0099303B" w:rsidP="0099303B">
            <w:pPr>
              <w:pStyle w:val="IntroCopy"/>
            </w:pPr>
          </w:p>
          <w:p w14:paraId="78015915" w14:textId="77777777" w:rsidR="0099303B" w:rsidRPr="0099303B" w:rsidRDefault="0099303B" w:rsidP="0099303B">
            <w:pPr>
              <w:pStyle w:val="Subhead"/>
            </w:pPr>
            <w:r w:rsidRPr="0099303B">
              <w:t>Discussion de classe</w:t>
            </w:r>
          </w:p>
          <w:p w14:paraId="4F985DED" w14:textId="66C36759" w:rsidR="00EC362B" w:rsidRDefault="0099303B" w:rsidP="0099303B">
            <w:pPr>
              <w:pStyle w:val="Copy"/>
            </w:pPr>
            <w:r w:rsidRPr="0099303B">
              <w:t>Les gens peuvent choisir de louer ou d’acheter leur logement. Quand une personne décide de louer, elle doit habituellement payer un loyer tous les mois pour habiter dans le logement. Par contre, si elle décide d’acheter, elle n’aura pas de loyer à payer. Elle devra plutôt s’endetter en obtenant un prêt hypothécaire auprès d’une institution financière, qu’elle devra rembourser.</w:t>
            </w:r>
          </w:p>
          <w:p w14:paraId="1D472A88" w14:textId="77777777" w:rsidR="00EC362B" w:rsidRDefault="00EC362B" w:rsidP="00EC362B">
            <w:pPr>
              <w:pStyle w:val="SpaceBetween"/>
            </w:pPr>
          </w:p>
          <w:tbl>
            <w:tblPr>
              <w:tblStyle w:val="TableGrid"/>
              <w:tblW w:w="6024" w:type="dxa"/>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ayout w:type="fixed"/>
              <w:tblLook w:val="04A0" w:firstRow="1" w:lastRow="0" w:firstColumn="1" w:lastColumn="0" w:noHBand="0" w:noVBand="1"/>
            </w:tblPr>
            <w:tblGrid>
              <w:gridCol w:w="2413"/>
              <w:gridCol w:w="1805"/>
              <w:gridCol w:w="1806"/>
            </w:tblGrid>
            <w:tr w:rsidR="0099303B" w14:paraId="7E969D6A" w14:textId="77777777" w:rsidTr="0099303B">
              <w:trPr>
                <w:trHeight w:val="432"/>
              </w:trPr>
              <w:tc>
                <w:tcPr>
                  <w:tcW w:w="2413" w:type="dxa"/>
                  <w:shd w:val="clear" w:color="auto" w:fill="3F708E"/>
                  <w:vAlign w:val="center"/>
                </w:tcPr>
                <w:p w14:paraId="54F26201" w14:textId="0017C455" w:rsidR="0099303B" w:rsidRPr="0099303B" w:rsidRDefault="0099303B" w:rsidP="0099303B">
                  <w:pPr>
                    <w:pStyle w:val="BlueChartHeadingLeft"/>
                  </w:pPr>
                  <w:r w:rsidRPr="0099303B">
                    <w:t>Catégorie</w:t>
                  </w:r>
                </w:p>
              </w:tc>
              <w:tc>
                <w:tcPr>
                  <w:tcW w:w="1805" w:type="dxa"/>
                  <w:shd w:val="clear" w:color="auto" w:fill="3F708E"/>
                  <w:vAlign w:val="center"/>
                </w:tcPr>
                <w:p w14:paraId="71A6A417" w14:textId="1578CB9C" w:rsidR="0099303B" w:rsidRPr="0099303B" w:rsidRDefault="0099303B" w:rsidP="0099303B">
                  <w:pPr>
                    <w:pStyle w:val="BlueChartHeadingLeft"/>
                  </w:pPr>
                  <w:r w:rsidRPr="0099303B">
                    <w:t>Milieu urbain</w:t>
                  </w:r>
                </w:p>
              </w:tc>
              <w:tc>
                <w:tcPr>
                  <w:tcW w:w="1806" w:type="dxa"/>
                  <w:shd w:val="clear" w:color="auto" w:fill="3F708E"/>
                  <w:vAlign w:val="center"/>
                </w:tcPr>
                <w:p w14:paraId="20F1FD7E" w14:textId="50847E6C" w:rsidR="0099303B" w:rsidRPr="0099303B" w:rsidRDefault="0099303B" w:rsidP="0099303B">
                  <w:pPr>
                    <w:pStyle w:val="BlueChartHeadingLeft"/>
                  </w:pPr>
                  <w:r w:rsidRPr="0099303B">
                    <w:t>Milieu rural</w:t>
                  </w:r>
                </w:p>
              </w:tc>
            </w:tr>
            <w:tr w:rsidR="0099303B" w14:paraId="0FEACE2E" w14:textId="77777777" w:rsidTr="0099303B">
              <w:trPr>
                <w:trHeight w:val="576"/>
              </w:trPr>
              <w:tc>
                <w:tcPr>
                  <w:tcW w:w="2413" w:type="dxa"/>
                  <w:vAlign w:val="center"/>
                </w:tcPr>
                <w:p w14:paraId="7321F91F" w14:textId="1E868018" w:rsidR="0099303B" w:rsidRPr="0099303B" w:rsidRDefault="0099303B" w:rsidP="0099303B">
                  <w:pPr>
                    <w:pStyle w:val="IntroCopy"/>
                  </w:pPr>
                  <w:r w:rsidRPr="0099303B">
                    <w:t>Prix des propriétés</w:t>
                  </w:r>
                </w:p>
              </w:tc>
              <w:tc>
                <w:tcPr>
                  <w:tcW w:w="1805" w:type="dxa"/>
                  <w:vAlign w:val="center"/>
                </w:tcPr>
                <w:p w14:paraId="795EFFC9" w14:textId="22732888" w:rsidR="0099303B" w:rsidRPr="0099303B" w:rsidRDefault="0099303B" w:rsidP="0099303B">
                  <w:pPr>
                    <w:pStyle w:val="IntroCopy"/>
                  </w:pPr>
                  <w:r w:rsidRPr="0099303B">
                    <w:t>Probablement plus élevé</w:t>
                  </w:r>
                </w:p>
              </w:tc>
              <w:tc>
                <w:tcPr>
                  <w:tcW w:w="1806" w:type="dxa"/>
                  <w:vAlign w:val="center"/>
                </w:tcPr>
                <w:p w14:paraId="4C87C704" w14:textId="4BEBCFEE" w:rsidR="0099303B" w:rsidRPr="0099303B" w:rsidRDefault="0099303B" w:rsidP="0099303B">
                  <w:pPr>
                    <w:pStyle w:val="IntroCopy"/>
                  </w:pPr>
                  <w:r w:rsidRPr="0099303B">
                    <w:t>Probablement plus bas</w:t>
                  </w:r>
                </w:p>
              </w:tc>
            </w:tr>
            <w:tr w:rsidR="0099303B" w14:paraId="059C3129" w14:textId="77777777" w:rsidTr="0099303B">
              <w:trPr>
                <w:trHeight w:val="576"/>
              </w:trPr>
              <w:tc>
                <w:tcPr>
                  <w:tcW w:w="2413" w:type="dxa"/>
                  <w:vAlign w:val="center"/>
                </w:tcPr>
                <w:p w14:paraId="3DF47980" w14:textId="579310C0" w:rsidR="0099303B" w:rsidRPr="0099303B" w:rsidRDefault="0099303B" w:rsidP="0099303B">
                  <w:pPr>
                    <w:pStyle w:val="IntroCopy"/>
                  </w:pPr>
                  <w:r w:rsidRPr="0099303B">
                    <w:t>Mode de vie</w:t>
                  </w:r>
                </w:p>
              </w:tc>
              <w:tc>
                <w:tcPr>
                  <w:tcW w:w="1805" w:type="dxa"/>
                  <w:vAlign w:val="center"/>
                </w:tcPr>
                <w:p w14:paraId="66E60594" w14:textId="6F17C383" w:rsidR="0099303B" w:rsidRPr="0099303B" w:rsidRDefault="0099303B" w:rsidP="0099303B">
                  <w:pPr>
                    <w:pStyle w:val="IntroCopy"/>
                  </w:pPr>
                  <w:r w:rsidRPr="0099303B">
                    <w:t>Plus actif</w:t>
                  </w:r>
                </w:p>
              </w:tc>
              <w:tc>
                <w:tcPr>
                  <w:tcW w:w="1806" w:type="dxa"/>
                  <w:vAlign w:val="center"/>
                </w:tcPr>
                <w:p w14:paraId="2170F60E" w14:textId="0E06C6E1" w:rsidR="0099303B" w:rsidRPr="0099303B" w:rsidRDefault="0099303B" w:rsidP="0099303B">
                  <w:pPr>
                    <w:pStyle w:val="IntroCopy"/>
                  </w:pPr>
                  <w:r w:rsidRPr="0099303B">
                    <w:t>Plus sédentaire</w:t>
                  </w:r>
                </w:p>
              </w:tc>
            </w:tr>
            <w:tr w:rsidR="0099303B" w14:paraId="6B3D06BB" w14:textId="77777777" w:rsidTr="0099303B">
              <w:trPr>
                <w:trHeight w:val="576"/>
              </w:trPr>
              <w:tc>
                <w:tcPr>
                  <w:tcW w:w="2413" w:type="dxa"/>
                  <w:vAlign w:val="center"/>
                </w:tcPr>
                <w:p w14:paraId="54169C9A" w14:textId="1F27C411" w:rsidR="0099303B" w:rsidRPr="0099303B" w:rsidRDefault="0099303B" w:rsidP="0099303B">
                  <w:pPr>
                    <w:pStyle w:val="IntroCopy"/>
                  </w:pPr>
                  <w:r w:rsidRPr="0099303B">
                    <w:t>Coût de la vie</w:t>
                  </w:r>
                </w:p>
              </w:tc>
              <w:tc>
                <w:tcPr>
                  <w:tcW w:w="1805" w:type="dxa"/>
                  <w:vAlign w:val="center"/>
                </w:tcPr>
                <w:p w14:paraId="0282AE52" w14:textId="407DE4C6" w:rsidR="0099303B" w:rsidRPr="0099303B" w:rsidRDefault="0099303B" w:rsidP="0099303B">
                  <w:pPr>
                    <w:pStyle w:val="IntroCopy"/>
                  </w:pPr>
                  <w:r w:rsidRPr="0099303B">
                    <w:t>Plus élevé</w:t>
                  </w:r>
                </w:p>
              </w:tc>
              <w:tc>
                <w:tcPr>
                  <w:tcW w:w="1806" w:type="dxa"/>
                  <w:vAlign w:val="center"/>
                </w:tcPr>
                <w:p w14:paraId="6A662241" w14:textId="76A6CD58" w:rsidR="0099303B" w:rsidRPr="0099303B" w:rsidRDefault="0099303B" w:rsidP="0099303B">
                  <w:pPr>
                    <w:pStyle w:val="IntroCopy"/>
                  </w:pPr>
                  <w:r w:rsidRPr="0099303B">
                    <w:t>Plus bas</w:t>
                  </w:r>
                </w:p>
              </w:tc>
            </w:tr>
            <w:tr w:rsidR="0099303B" w14:paraId="37F49F56" w14:textId="77777777" w:rsidTr="0099303B">
              <w:trPr>
                <w:trHeight w:val="576"/>
              </w:trPr>
              <w:tc>
                <w:tcPr>
                  <w:tcW w:w="2413" w:type="dxa"/>
                  <w:vAlign w:val="center"/>
                </w:tcPr>
                <w:p w14:paraId="1F383317" w14:textId="1515B09E" w:rsidR="0099303B" w:rsidRPr="0099303B" w:rsidRDefault="0099303B" w:rsidP="0099303B">
                  <w:pPr>
                    <w:pStyle w:val="IntroCopy"/>
                  </w:pPr>
                  <w:r w:rsidRPr="0099303B">
                    <w:t>Transport  en commun</w:t>
                  </w:r>
                </w:p>
              </w:tc>
              <w:tc>
                <w:tcPr>
                  <w:tcW w:w="1805" w:type="dxa"/>
                  <w:vAlign w:val="center"/>
                </w:tcPr>
                <w:p w14:paraId="4A0CB646" w14:textId="406E1E19" w:rsidR="0099303B" w:rsidRPr="0099303B" w:rsidRDefault="0099303B" w:rsidP="0099303B">
                  <w:pPr>
                    <w:pStyle w:val="IntroCopy"/>
                  </w:pPr>
                  <w:r w:rsidRPr="0099303B">
                    <w:t>Accès facile</w:t>
                  </w:r>
                </w:p>
              </w:tc>
              <w:tc>
                <w:tcPr>
                  <w:tcW w:w="1806" w:type="dxa"/>
                  <w:vAlign w:val="center"/>
                </w:tcPr>
                <w:p w14:paraId="64B968C1" w14:textId="290190D3" w:rsidR="0099303B" w:rsidRPr="0099303B" w:rsidRDefault="0099303B" w:rsidP="0099303B">
                  <w:pPr>
                    <w:pStyle w:val="IntroCopy"/>
                  </w:pPr>
                  <w:r w:rsidRPr="0099303B">
                    <w:t>Accès limité</w:t>
                  </w:r>
                </w:p>
              </w:tc>
            </w:tr>
            <w:tr w:rsidR="0099303B" w14:paraId="4E5C8C82" w14:textId="77777777" w:rsidTr="0099303B">
              <w:trPr>
                <w:trHeight w:val="576"/>
              </w:trPr>
              <w:tc>
                <w:tcPr>
                  <w:tcW w:w="2413" w:type="dxa"/>
                  <w:vAlign w:val="center"/>
                </w:tcPr>
                <w:p w14:paraId="3E917D4F" w14:textId="5C42AB39" w:rsidR="0099303B" w:rsidRPr="0099303B" w:rsidRDefault="0099303B" w:rsidP="0099303B">
                  <w:pPr>
                    <w:pStyle w:val="IntroCopy"/>
                  </w:pPr>
                  <w:r w:rsidRPr="0099303B">
                    <w:t>Milieu axé sur la communauté</w:t>
                  </w:r>
                </w:p>
              </w:tc>
              <w:tc>
                <w:tcPr>
                  <w:tcW w:w="1805" w:type="dxa"/>
                  <w:vAlign w:val="center"/>
                </w:tcPr>
                <w:p w14:paraId="6E811C15" w14:textId="5CE05D52" w:rsidR="0099303B" w:rsidRPr="0099303B" w:rsidRDefault="0099303B" w:rsidP="0099303B">
                  <w:pPr>
                    <w:pStyle w:val="IntroCopy"/>
                  </w:pPr>
                  <w:r w:rsidRPr="0099303B">
                    <w:t>Peu probable</w:t>
                  </w:r>
                </w:p>
              </w:tc>
              <w:tc>
                <w:tcPr>
                  <w:tcW w:w="1806" w:type="dxa"/>
                  <w:vAlign w:val="center"/>
                </w:tcPr>
                <w:p w14:paraId="6A1F5068" w14:textId="27133712" w:rsidR="0099303B" w:rsidRPr="0099303B" w:rsidRDefault="0099303B" w:rsidP="0099303B">
                  <w:pPr>
                    <w:pStyle w:val="IntroCopy"/>
                  </w:pPr>
                  <w:r w:rsidRPr="0099303B">
                    <w:t>Très probable</w:t>
                  </w:r>
                </w:p>
              </w:tc>
            </w:tr>
          </w:tbl>
          <w:p w14:paraId="1263DA6B" w14:textId="77777777" w:rsidR="00EC362B" w:rsidRDefault="00EC362B" w:rsidP="00EC362B">
            <w:pPr>
              <w:pStyle w:val="SpaceBetween"/>
            </w:pPr>
          </w:p>
          <w:p w14:paraId="077807FE" w14:textId="0D50B950" w:rsidR="00EC362B" w:rsidRPr="00EC362B" w:rsidRDefault="0099303B" w:rsidP="00EC362B">
            <w:pPr>
              <w:pStyle w:val="Copy"/>
            </w:pPr>
            <w:r w:rsidRPr="0099303B">
              <w:rPr>
                <w:lang w:val="en-US"/>
              </w:rPr>
              <w:t>Selon ces facteurs, dans quel milieu (urbain ou rural) est-il relativement plus avantageux d’acheter un logement? Et de louer un logement?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22D73FB1" w14:textId="77777777" w:rsidR="00EC362B" w:rsidRPr="004365A8" w:rsidRDefault="00EC362B" w:rsidP="00071EC5">
            <w:pPr>
              <w:pStyle w:val="Copy"/>
            </w:pPr>
          </w:p>
        </w:tc>
      </w:tr>
    </w:tbl>
    <w:p w14:paraId="4E7838FC" w14:textId="10389AFB" w:rsidR="00EC362B" w:rsidRDefault="00EC362B">
      <w:r>
        <w:br w:type="page"/>
      </w:r>
    </w:p>
    <w:p w14:paraId="232CFED3" w14:textId="77777777" w:rsidR="00C27771" w:rsidRDefault="00C27771">
      <w:pPr>
        <w:rPr>
          <w:rFonts w:ascii="Verdana" w:hAnsi="Verdana" w:cs="Arial"/>
          <w:sz w:val="14"/>
          <w:szCs w:val="14"/>
        </w:rPr>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C77766" w:rsidRPr="00FC75BD" w14:paraId="36450D16" w14:textId="77777777" w:rsidTr="00C77766">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790D368" w14:textId="77777777" w:rsidR="00C77766" w:rsidRPr="00FC75BD" w:rsidRDefault="00C77766" w:rsidP="00B767A8">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35A93FE4" w14:textId="3A0B3844" w:rsidR="00C77766" w:rsidRPr="00FC75BD" w:rsidRDefault="00C77766" w:rsidP="00071EC5">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904E0D9" w14:textId="7D5D6B9E" w:rsidR="00C77766" w:rsidRPr="00FC75BD" w:rsidRDefault="00C77766" w:rsidP="00071EC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B32C891" w14:textId="24F57C43" w:rsidR="00C77766" w:rsidRPr="00FC75BD" w:rsidRDefault="00C77766" w:rsidP="00071EC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C27771" w:rsidRPr="00FC75BD" w14:paraId="39F18905" w14:textId="77777777" w:rsidTr="00071EC5">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6A2C20C1" w14:textId="4E274FFD" w:rsidR="00C27771" w:rsidRPr="00C27771" w:rsidRDefault="0099303B" w:rsidP="00071EC5">
            <w:pPr>
              <w:pStyle w:val="SectionHeading"/>
              <w:rPr>
                <w:b w:val="0"/>
              </w:rPr>
            </w:pPr>
            <w:r>
              <w:t>COMPTE RENDU ET CONSOLIDATION</w:t>
            </w:r>
          </w:p>
        </w:tc>
      </w:tr>
      <w:tr w:rsidR="00C27771" w:rsidRPr="004365A8" w14:paraId="78229E5C" w14:textId="77777777" w:rsidTr="00071EC5">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22256CB" w14:textId="77777777" w:rsidR="00C27771" w:rsidRPr="00E80C32" w:rsidRDefault="00C27771" w:rsidP="00071EC5">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16B42A4" w14:textId="77777777" w:rsidR="0099303B" w:rsidRPr="0099303B" w:rsidRDefault="0099303B" w:rsidP="0099303B">
            <w:pPr>
              <w:pStyle w:val="Subhead"/>
              <w:rPr>
                <w:lang w:val="en-US"/>
              </w:rPr>
            </w:pPr>
            <w:r w:rsidRPr="0099303B">
              <w:rPr>
                <w:lang w:val="en-US"/>
              </w:rPr>
              <w:t>Discussion de classe</w:t>
            </w:r>
          </w:p>
          <w:p w14:paraId="389DBCF7" w14:textId="4B703F77" w:rsidR="00FC79C8" w:rsidRPr="00FC79C8" w:rsidRDefault="0099303B" w:rsidP="00FC79C8">
            <w:pPr>
              <w:pStyle w:val="Copy"/>
              <w:rPr>
                <w:lang w:val="en-US"/>
              </w:rPr>
            </w:pPr>
            <w:r w:rsidRPr="0099303B">
              <w:rPr>
                <w:lang w:val="en-US"/>
              </w:rPr>
              <w:t>Pour aider les élèves à faire des liens entre la géographie et les finances personnelles, susciter un dialogue à l’aide des questions suivantes :</w:t>
            </w:r>
          </w:p>
          <w:p w14:paraId="1F7995EB" w14:textId="77777777" w:rsidR="0099303B" w:rsidRPr="0099303B" w:rsidRDefault="0099303B" w:rsidP="0099303B">
            <w:pPr>
              <w:pStyle w:val="NumberedList"/>
              <w:numPr>
                <w:ilvl w:val="0"/>
                <w:numId w:val="39"/>
              </w:numPr>
              <w:ind w:left="259" w:hanging="259"/>
              <w:rPr>
                <w:lang w:val="en-US"/>
              </w:rPr>
            </w:pPr>
            <w:r w:rsidRPr="0099303B">
              <w:rPr>
                <w:lang w:val="en-US"/>
              </w:rPr>
              <w:t>Quels facteurs géographiques une personne doit-elle considérer avant de décider de vivre en milieu urbain ou rural?</w:t>
            </w:r>
          </w:p>
          <w:p w14:paraId="16791F08" w14:textId="77777777" w:rsidR="0099303B" w:rsidRPr="0099303B" w:rsidRDefault="0099303B" w:rsidP="0099303B">
            <w:pPr>
              <w:pStyle w:val="NumberedList"/>
              <w:numPr>
                <w:ilvl w:val="0"/>
                <w:numId w:val="39"/>
              </w:numPr>
              <w:ind w:left="259" w:hanging="259"/>
              <w:rPr>
                <w:lang w:val="en-US"/>
              </w:rPr>
            </w:pPr>
            <w:r w:rsidRPr="0099303B">
              <w:rPr>
                <w:lang w:val="en-US"/>
              </w:rPr>
              <w:t>Quels facteurs la société doit-elle considérer avant de décider d’étendre le territoire d’une ville?</w:t>
            </w:r>
          </w:p>
          <w:p w14:paraId="7E52C625" w14:textId="3FA83466" w:rsidR="00FC79C8" w:rsidRPr="00FC79C8" w:rsidRDefault="0099303B" w:rsidP="0099303B">
            <w:pPr>
              <w:pStyle w:val="NumberedList"/>
              <w:numPr>
                <w:ilvl w:val="0"/>
                <w:numId w:val="39"/>
              </w:numPr>
              <w:ind w:left="259" w:hanging="259"/>
            </w:pPr>
            <w:r w:rsidRPr="0099303B">
              <w:rPr>
                <w:lang w:val="en-US"/>
              </w:rPr>
              <w:t>Est-il plus avantageux de louer un logement en milieu urbain ou rural?</w:t>
            </w:r>
          </w:p>
          <w:p w14:paraId="48886869" w14:textId="77777777" w:rsidR="00FC79C8" w:rsidRPr="00FC79C8" w:rsidRDefault="00FC79C8" w:rsidP="00FC79C8">
            <w:pPr>
              <w:pStyle w:val="IntroCopy"/>
            </w:pPr>
          </w:p>
          <w:p w14:paraId="74811C23" w14:textId="77777777" w:rsidR="0099303B" w:rsidRPr="0099303B" w:rsidRDefault="0099303B" w:rsidP="0099303B">
            <w:pPr>
              <w:pStyle w:val="Subhead"/>
              <w:rPr>
                <w:lang w:val="en-US"/>
              </w:rPr>
            </w:pPr>
            <w:r w:rsidRPr="0099303B">
              <w:rPr>
                <w:lang w:val="en-US"/>
              </w:rPr>
              <w:t>Réflexion de conclusion</w:t>
            </w:r>
          </w:p>
          <w:p w14:paraId="23F70C13" w14:textId="77777777" w:rsidR="00C27771" w:rsidRDefault="0099303B" w:rsidP="00FC79C8">
            <w:pPr>
              <w:pStyle w:val="Copy"/>
              <w:rPr>
                <w:lang w:val="en-US"/>
              </w:rPr>
            </w:pPr>
            <w:r w:rsidRPr="0099303B">
              <w:rPr>
                <w:lang w:val="en-US"/>
              </w:rPr>
              <w:t>Écrire la question suivante au tableau : « Quels sont les risques économiques, sociaux et politiques de l’étalement urbain? »</w:t>
            </w:r>
          </w:p>
          <w:p w14:paraId="0E0CF9EA" w14:textId="108A64F1" w:rsidR="0099303B" w:rsidRPr="00C27771" w:rsidRDefault="0099303B" w:rsidP="00FC79C8">
            <w:pPr>
              <w:pStyle w:val="Copy"/>
            </w:pPr>
            <w:r w:rsidRPr="0099303B">
              <w:rPr>
                <w:lang w:val="en-US"/>
              </w:rPr>
              <w:t>Demander aux élèves de répondre en une demi-page à cette question de réflexion en utilisant ce qu’ils viennent d’apprendre sur la géographie et  l’analyse coûts-avantages. Les élèves doivent remettre leur travail, qui permettra d’évaluer leur apprentissage.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2DC4A7F" w14:textId="77777777" w:rsidR="00C27771" w:rsidRPr="00E90EB1" w:rsidRDefault="00C27771" w:rsidP="00071EC5">
            <w:pPr>
              <w:pStyle w:val="Copy"/>
              <w:rPr>
                <w:lang w:val="en-US"/>
              </w:rPr>
            </w:pPr>
          </w:p>
        </w:tc>
      </w:tr>
    </w:tbl>
    <w:p w14:paraId="1225C544" w14:textId="77777777" w:rsidR="00A006EC" w:rsidRDefault="00A006EC" w:rsidP="00A262BC">
      <w:pPr>
        <w:pStyle w:val="SpaceBetween"/>
      </w:pPr>
    </w:p>
    <w:p w14:paraId="752F0425" w14:textId="77777777" w:rsidR="00C27771" w:rsidRDefault="00C27771" w:rsidP="00A262BC">
      <w:pPr>
        <w:pStyle w:val="SpaceBetween"/>
      </w:pPr>
    </w:p>
    <w:p w14:paraId="43DBAA73" w14:textId="77777777" w:rsidR="00C27771" w:rsidRDefault="00C27771" w:rsidP="00A262BC">
      <w:pPr>
        <w:pStyle w:val="SpaceBetween"/>
        <w:sectPr w:rsidR="00C27771" w:rsidSect="00F61662">
          <w:headerReference w:type="default" r:id="rId12"/>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3F4E65">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109A98AD" w:rsidR="00912080" w:rsidRPr="003171D9" w:rsidRDefault="00B94532" w:rsidP="00847E16">
            <w:pPr>
              <w:pStyle w:val="AppendixName"/>
            </w:pPr>
            <w:r w:rsidRPr="00B94532">
              <w:rPr>
                <w:lang w:val="en-US"/>
              </w:rPr>
              <w:lastRenderedPageBreak/>
              <w:t>Plan de la ceinture de verdure</w:t>
            </w:r>
          </w:p>
        </w:tc>
      </w:tr>
      <w:tr w:rsidR="00912080" w14:paraId="76CAD30A" w14:textId="77777777" w:rsidTr="003171D9">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374E982" w14:textId="77777777" w:rsidR="00B94532" w:rsidRPr="00B94532" w:rsidRDefault="00B94532" w:rsidP="00B94532">
            <w:pPr>
              <w:pStyle w:val="Copy"/>
            </w:pPr>
            <w:r w:rsidRPr="00B94532">
              <w:t>La région du Golden Horseshoe est l’une des régions qui connaît la plus forte croissance en Amérique du Nord.</w:t>
            </w:r>
          </w:p>
          <w:p w14:paraId="572EE216" w14:textId="77777777" w:rsidR="00B94532" w:rsidRPr="00B94532" w:rsidRDefault="00B94532" w:rsidP="00B94532">
            <w:pPr>
              <w:pStyle w:val="SpaceBetween"/>
            </w:pPr>
          </w:p>
          <w:p w14:paraId="3CA4593C" w14:textId="77777777" w:rsidR="00B94532" w:rsidRPr="00B94532" w:rsidRDefault="00B94532" w:rsidP="00B94532">
            <w:pPr>
              <w:pStyle w:val="Copy"/>
            </w:pPr>
            <w:r w:rsidRPr="00B94532">
              <w:t>La ceinture de verdure est un élément fondamental du plan de croissance proposé de la région élargie du Golden Horseshoe en Ontario. Ce plan est une stratégie très importante qui précisera avec clarté et certitude la structure urbaine, la direction de la croissance future et comment elle sera accommodée ainsi que la protection qui doit être assurée pour la génération actuelle et les générations futures.</w:t>
            </w:r>
          </w:p>
          <w:p w14:paraId="08001437" w14:textId="77777777" w:rsidR="00B94532" w:rsidRPr="00B94532" w:rsidRDefault="00B94532" w:rsidP="00B94532">
            <w:pPr>
              <w:pStyle w:val="SpaceBetween"/>
            </w:pPr>
          </w:p>
          <w:p w14:paraId="0614250D" w14:textId="77777777" w:rsidR="00B94532" w:rsidRPr="00B94532" w:rsidRDefault="00B94532" w:rsidP="00B94532">
            <w:pPr>
              <w:pStyle w:val="Copy"/>
            </w:pPr>
            <w:r w:rsidRPr="00B94532">
              <w:t>Le Plan de la ceinture de verdure détermine les endroits où il faut empêcher l’urbanisation afin d’assurer une protection permanente au territoire agricole et aux éléments et fonctions écologiques présents dans ce territoire.</w:t>
            </w:r>
          </w:p>
          <w:p w14:paraId="4DDE177F" w14:textId="77777777" w:rsidR="00B94532" w:rsidRPr="00B94532" w:rsidRDefault="00B94532" w:rsidP="00B94532">
            <w:pPr>
              <w:pStyle w:val="SpaceBetween"/>
            </w:pPr>
          </w:p>
          <w:p w14:paraId="5C3850AE" w14:textId="77777777" w:rsidR="00B94532" w:rsidRPr="00B94532" w:rsidRDefault="00B94532" w:rsidP="00B94532">
            <w:pPr>
              <w:pStyle w:val="Copy"/>
            </w:pPr>
            <w:r w:rsidRPr="00B94532">
              <w:t>Le Plan de la ceinture de verdure comprend des terres incluses dans le Plan de l’escarpement du Niagara et dans le Plan de conservation de la moraine d’Oak Ridges et renforce la protection écologique prévue par ces deux plans. De plus, il complète et soutient d’autres initiatives provinciales, comme le plan de la ceinture de promenade ouest et le plan de gestion de la partie nord de la Rouge.</w:t>
            </w:r>
          </w:p>
          <w:p w14:paraId="777C127A" w14:textId="77777777" w:rsidR="00B94532" w:rsidRPr="00B94532" w:rsidRDefault="00B94532" w:rsidP="00B94532">
            <w:pPr>
              <w:pStyle w:val="SpaceBetween"/>
            </w:pPr>
          </w:p>
          <w:p w14:paraId="6DDDC868" w14:textId="77777777" w:rsidR="00B94532" w:rsidRPr="00B94532" w:rsidRDefault="00B94532" w:rsidP="00B94532">
            <w:pPr>
              <w:pStyle w:val="Copy"/>
            </w:pPr>
            <w:r w:rsidRPr="00B94532">
              <w:t>La campagne protégée identifiée dans le Plan de la ceinture de verdure vise à élargir l’étendue des terres agricoles et environnementales protégées qui sont actuellement comprises dans le Plan de l’escarpement du Niagara et le Plan de conservation de la moraine d’Oak Ridges tout en améliorant les liens entre ces terres et les systèmes des principaux lacs et les bassins versants environnants. Ensemble, les terres qui sont comprises dans ces trois plans forment la ceinture de verdure. La campagne protégée (comme le montre l’annexe 1 du Plan de la ceinture de verdure) est composée d’un système agricole et d’un système naturel et d’une série de zones</w:t>
            </w:r>
          </w:p>
          <w:p w14:paraId="705E21CF" w14:textId="77777777" w:rsidR="00B94532" w:rsidRPr="00B94532" w:rsidRDefault="00B94532" w:rsidP="00B94532">
            <w:pPr>
              <w:pStyle w:val="Copy"/>
            </w:pPr>
            <w:r w:rsidRPr="00B94532">
              <w:t>de peuplement.</w:t>
            </w:r>
          </w:p>
          <w:p w14:paraId="6643EEEB" w14:textId="77777777" w:rsidR="00B94532" w:rsidRPr="00B94532" w:rsidRDefault="00B94532" w:rsidP="00B94532">
            <w:pPr>
              <w:pStyle w:val="SpaceBetween"/>
            </w:pPr>
          </w:p>
          <w:p w14:paraId="57319CCA" w14:textId="77777777" w:rsidR="00B94532" w:rsidRPr="00B94532" w:rsidRDefault="00B94532" w:rsidP="00B94532">
            <w:pPr>
              <w:pStyle w:val="Copy"/>
            </w:pPr>
            <w:r w:rsidRPr="00B94532">
              <w:t>Le système agricole comprend les zones de cultures spéciales, les zones agricoles à fort rendement et les régions rurales. Le système naturel comprend les terres qui abritent des éléments et des fonctions du</w:t>
            </w:r>
          </w:p>
          <w:p w14:paraId="2558CF0C" w14:textId="77777777" w:rsidR="00B94532" w:rsidRPr="00B94532" w:rsidRDefault="00B94532" w:rsidP="00B94532">
            <w:pPr>
              <w:pStyle w:val="Copy"/>
            </w:pPr>
            <w:r w:rsidRPr="00B94532">
              <w:t>patrimoine naturel et hydrologique. Les deux systèmes maintiennent des liens avec les systèmes agricole et naturel plus larges du sud de l’Ontario.</w:t>
            </w:r>
          </w:p>
          <w:p w14:paraId="5B0BB4C8" w14:textId="77777777" w:rsidR="00B94532" w:rsidRPr="00B94532" w:rsidRDefault="00B94532" w:rsidP="00B94532">
            <w:pPr>
              <w:pStyle w:val="SpaceBetween"/>
            </w:pPr>
          </w:p>
          <w:p w14:paraId="6B234A0D" w14:textId="77777777" w:rsidR="00B94532" w:rsidRPr="00B94532" w:rsidRDefault="00B94532" w:rsidP="00B94532">
            <w:pPr>
              <w:pStyle w:val="Copy"/>
            </w:pPr>
            <w:r w:rsidRPr="00B94532">
              <w:t>Les zones de peuplement, composées de villes et villages et de hameaux, sont de dimension, de diversité et d’intensité d’utilisation variables et sont réparties dans toute la campagne  protégée.</w:t>
            </w:r>
          </w:p>
          <w:p w14:paraId="43DCB60E" w14:textId="77777777" w:rsidR="00B94532" w:rsidRPr="00B94532" w:rsidRDefault="00B94532" w:rsidP="00B94532">
            <w:pPr>
              <w:pStyle w:val="SpaceBetween"/>
            </w:pPr>
          </w:p>
          <w:p w14:paraId="05410F21" w14:textId="77777777" w:rsidR="00B94532" w:rsidRPr="00B94532" w:rsidRDefault="00B94532" w:rsidP="00B94532">
            <w:pPr>
              <w:pStyle w:val="Copy"/>
            </w:pPr>
            <w:r w:rsidRPr="00B94532">
              <w:t>En plus d’assurer la protection de l’agriculture et de l’environnement, la ceinture de verdure contient d’importantes ressources naturelles et soutient un vaste éventail d’utilisations, de régions et de possibilités récréatives et touristiques ainsi qu’une économie agricole et rurale dynamique et en évolution.</w:t>
            </w:r>
          </w:p>
          <w:p w14:paraId="2BEE28E0" w14:textId="77777777" w:rsidR="00B94532" w:rsidRPr="00B94532" w:rsidRDefault="00B94532" w:rsidP="00B94532">
            <w:pPr>
              <w:pStyle w:val="SpaceBetween"/>
            </w:pPr>
          </w:p>
          <w:p w14:paraId="36E12811" w14:textId="6AA2E294" w:rsidR="003171D9" w:rsidRPr="00500A5A" w:rsidRDefault="00B94532" w:rsidP="00B94532">
            <w:pPr>
              <w:pStyle w:val="Copy"/>
            </w:pPr>
            <w:r w:rsidRPr="00B94532">
              <w:rPr>
                <w:lang w:val="en-US"/>
              </w:rPr>
              <w:t xml:space="preserve">Source : Ministère des Affaires municipales et du Logement de l’Ontario </w:t>
            </w:r>
            <w:hyperlink r:id="rId13">
              <w:r w:rsidRPr="00B94532">
                <w:rPr>
                  <w:rStyle w:val="Hyperlink"/>
                  <w:lang w:val="en-US"/>
                </w:rPr>
                <w:t>http://www.mah.gov.on.ca/Page2294.aspx</w:t>
              </w:r>
            </w:hyperlink>
          </w:p>
        </w:tc>
      </w:tr>
    </w:tbl>
    <w:p w14:paraId="0ADFC4AC" w14:textId="3D00B3E8" w:rsidR="00577745" w:rsidRPr="00577745" w:rsidRDefault="0027157A" w:rsidP="006C3C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5F02A1D2">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1B8FDD04" w:rsidR="00CC12B7" w:rsidRPr="00ED7BE9" w:rsidRDefault="00C77766" w:rsidP="0027157A">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w:t>
                            </w:r>
                            <w:r w:rsidR="008B698E">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1645" id="_x0000_t202" coordsize="21600,21600" o:spt="202" path="m0,0l0,21600,21600,21600,21600,0xe">
                <v:stroke joinstyle="miter"/>
                <v:path gradientshapeok="t" o:connecttype="rect"/>
              </v:shapetype>
              <v:shape id="Text Box 2" o:spid="_x0000_s1026"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Dw43YCAABZ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" filled="f" stroked="f">
                <v:textbox>
                  <w:txbxContent>
                    <w:p w14:paraId="7B2B3464" w14:textId="1B8FDD04" w:rsidR="00CC12B7" w:rsidRPr="00ED7BE9" w:rsidRDefault="00C77766" w:rsidP="0027157A">
                      <w:pPr>
                        <w:rPr>
                          <w:rFonts w:ascii="Verdana" w:hAnsi="Verdana"/>
                          <w:b/>
                          <w:color w:val="54B948"/>
                          <w:sz w:val="26"/>
                          <w:szCs w:val="26"/>
                          <w:lang w:val="en-CA"/>
                        </w:rPr>
                      </w:pPr>
                      <w:r>
                        <w:rPr>
                          <w:rFonts w:ascii="Verdana" w:hAnsi="Verdana"/>
                          <w:b/>
                          <w:color w:val="54B948"/>
                          <w:sz w:val="26"/>
                          <w:szCs w:val="26"/>
                          <w:lang w:val="en-CA"/>
                        </w:rPr>
                        <w:t>ANNEXE</w:t>
                      </w:r>
                      <w:r w:rsidR="00CC12B7">
                        <w:rPr>
                          <w:rFonts w:ascii="Verdana" w:hAnsi="Verdana"/>
                          <w:b/>
                          <w:color w:val="54B948"/>
                          <w:sz w:val="26"/>
                          <w:szCs w:val="26"/>
                          <w:lang w:val="en-CA"/>
                        </w:rPr>
                        <w:t xml:space="preserve"> </w:t>
                      </w:r>
                      <w:r w:rsidR="008B698E">
                        <w:rPr>
                          <w:rFonts w:ascii="Verdana" w:hAnsi="Verdana"/>
                          <w:b/>
                          <w:color w:val="54B948"/>
                          <w:sz w:val="26"/>
                          <w:szCs w:val="26"/>
                          <w:lang w:val="en-CA"/>
                        </w:rPr>
                        <w:t>A</w:t>
                      </w:r>
                    </w:p>
                  </w:txbxContent>
                </v:textbox>
                <w10:wrap anchory="page"/>
              </v:shape>
            </w:pict>
          </mc:Fallback>
        </mc:AlternateContent>
      </w:r>
    </w:p>
    <w:sectPr w:rsidR="00577745" w:rsidRPr="00577745" w:rsidSect="00F61662">
      <w:headerReference w:type="default" r:id="rId14"/>
      <w:footerReference w:type="default" r:id="rId15"/>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F9D5" w14:textId="77777777" w:rsidR="00F27C37" w:rsidRDefault="00F27C37" w:rsidP="000219F5">
      <w:r>
        <w:separator/>
      </w:r>
    </w:p>
  </w:endnote>
  <w:endnote w:type="continuationSeparator" w:id="0">
    <w:p w14:paraId="12F627D5" w14:textId="77777777" w:rsidR="00F27C37" w:rsidRDefault="00F27C37"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3A7C00">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94532">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4B8501C6" w14:textId="77777777" w:rsidR="00CC12B7" w:rsidRPr="003F187B" w:rsidRDefault="00CC12B7"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39E56" w14:textId="77777777" w:rsidR="00F27C37" w:rsidRDefault="00F27C37" w:rsidP="000219F5">
      <w:r>
        <w:separator/>
      </w:r>
    </w:p>
  </w:footnote>
  <w:footnote w:type="continuationSeparator" w:id="0">
    <w:p w14:paraId="165A12C6" w14:textId="77777777" w:rsidR="00F27C37" w:rsidRDefault="00F27C37"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3CE660E" w:rsidR="00CC12B7" w:rsidRPr="00DE42D5" w:rsidRDefault="00C77766" w:rsidP="00DA30E1">
                          <w:pPr>
                            <w:pStyle w:val="Heading"/>
                            <w:rPr>
                              <w:sz w:val="32"/>
                              <w:szCs w:val="32"/>
                            </w:rPr>
                          </w:pPr>
                          <w:r w:rsidRPr="00C77766">
                            <w:rPr>
                              <w:lang w:val="en-US"/>
                            </w:rPr>
                            <w:t>Aménagement urbain et finances personnelles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7"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3CE660E" w:rsidR="00CC12B7" w:rsidRPr="00DE42D5" w:rsidRDefault="00C77766" w:rsidP="00DA30E1">
                    <w:pPr>
                      <w:pStyle w:val="Heading"/>
                      <w:rPr>
                        <w:sz w:val="32"/>
                        <w:szCs w:val="32"/>
                      </w:rPr>
                    </w:pPr>
                    <w:r w:rsidRPr="00C77766">
                      <w:rPr>
                        <w:lang w:val="en-US"/>
                      </w:rPr>
                      <w:t>Aménagement urbain et finances personnelles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17C54F52" w:rsidR="00CC12B7" w:rsidRPr="00F40B32" w:rsidRDefault="00C77766" w:rsidP="002517FC">
                          <w:pPr>
                            <w:pStyle w:val="Header"/>
                            <w:rPr>
                              <w:rFonts w:ascii="Verdana" w:hAnsi="Verdana" w:cs="Arial"/>
                              <w:color w:val="FFFFFF" w:themeColor="background1"/>
                              <w:sz w:val="36"/>
                              <w:szCs w:val="36"/>
                              <w:lang w:val="en-CA"/>
                            </w:rPr>
                          </w:pPr>
                          <w:r w:rsidRPr="00C77766">
                            <w:rPr>
                              <w:rFonts w:ascii="Verdana" w:hAnsi="Verdana" w:cs="Arial"/>
                              <w:color w:val="FFFFFF" w:themeColor="background1"/>
                              <w:sz w:val="36"/>
                              <w:szCs w:val="36"/>
                            </w:rPr>
                            <w:t xml:space="preserve">Aménagement urbain et </w:t>
                          </w:r>
                          <w:r>
                            <w:rPr>
                              <w:rFonts w:ascii="Verdana" w:hAnsi="Verdana" w:cs="Arial"/>
                              <w:color w:val="FFFFFF" w:themeColor="background1"/>
                              <w:sz w:val="36"/>
                              <w:szCs w:val="36"/>
                            </w:rPr>
                            <w:br/>
                          </w:r>
                          <w:r w:rsidRPr="00C77766">
                            <w:rPr>
                              <w:rFonts w:ascii="Verdana" w:hAnsi="Verdana" w:cs="Arial"/>
                              <w:color w:val="FFFFFF" w:themeColor="background1"/>
                              <w:sz w:val="36"/>
                              <w:szCs w:val="36"/>
                            </w:rPr>
                            <w:t>finances personnelles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28"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17C54F52" w:rsidR="00CC12B7" w:rsidRPr="00F40B32" w:rsidRDefault="00C77766" w:rsidP="002517FC">
                    <w:pPr>
                      <w:pStyle w:val="Header"/>
                      <w:rPr>
                        <w:rFonts w:ascii="Verdana" w:hAnsi="Verdana" w:cs="Arial"/>
                        <w:color w:val="FFFFFF" w:themeColor="background1"/>
                        <w:sz w:val="36"/>
                        <w:szCs w:val="36"/>
                        <w:lang w:val="en-CA"/>
                      </w:rPr>
                    </w:pPr>
                    <w:r w:rsidRPr="00C77766">
                      <w:rPr>
                        <w:rFonts w:ascii="Verdana" w:hAnsi="Verdana" w:cs="Arial"/>
                        <w:color w:val="FFFFFF" w:themeColor="background1"/>
                        <w:sz w:val="36"/>
                        <w:szCs w:val="36"/>
                      </w:rPr>
                      <w:t xml:space="preserve">Aménagement urbain et </w:t>
                    </w:r>
                    <w:r>
                      <w:rPr>
                        <w:rFonts w:ascii="Verdana" w:hAnsi="Verdana" w:cs="Arial"/>
                        <w:color w:val="FFFFFF" w:themeColor="background1"/>
                        <w:sz w:val="36"/>
                        <w:szCs w:val="36"/>
                      </w:rPr>
                      <w:br/>
                    </w:r>
                    <w:r w:rsidRPr="00C77766">
                      <w:rPr>
                        <w:rFonts w:ascii="Verdana" w:hAnsi="Verdana" w:cs="Arial"/>
                        <w:color w:val="FFFFFF" w:themeColor="background1"/>
                        <w:sz w:val="36"/>
                        <w:szCs w:val="36"/>
                      </w:rPr>
                      <w:t>finances personnelles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2C652611">
              <wp:simplePos x="0" y="0"/>
              <wp:positionH relativeFrom="column">
                <wp:posOffset>0</wp:posOffset>
              </wp:positionH>
              <wp:positionV relativeFrom="page">
                <wp:posOffset>485775</wp:posOffset>
              </wp:positionV>
              <wp:extent cx="4819650"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819650"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4A4823" w14:textId="77777777" w:rsidR="00C77766" w:rsidRPr="00F40B32" w:rsidRDefault="00C77766" w:rsidP="00C77766">
                          <w:pPr>
                            <w:pStyle w:val="Header"/>
                            <w:rPr>
                              <w:rFonts w:ascii="Verdana" w:hAnsi="Verdana" w:cs="Arial"/>
                              <w:color w:val="FFFFFF" w:themeColor="background1"/>
                              <w:sz w:val="36"/>
                              <w:szCs w:val="36"/>
                              <w:lang w:val="en-CA"/>
                            </w:rPr>
                          </w:pPr>
                          <w:r w:rsidRPr="00C77766">
                            <w:rPr>
                              <w:rFonts w:ascii="Verdana" w:hAnsi="Verdana" w:cs="Arial"/>
                              <w:color w:val="FFFFFF" w:themeColor="background1"/>
                              <w:sz w:val="36"/>
                              <w:szCs w:val="36"/>
                            </w:rPr>
                            <w:t xml:space="preserve">Aménagement urbain et </w:t>
                          </w:r>
                          <w:r>
                            <w:rPr>
                              <w:rFonts w:ascii="Verdana" w:hAnsi="Verdana" w:cs="Arial"/>
                              <w:color w:val="FFFFFF" w:themeColor="background1"/>
                              <w:sz w:val="36"/>
                              <w:szCs w:val="36"/>
                            </w:rPr>
                            <w:br/>
                          </w:r>
                          <w:r w:rsidRPr="00C77766">
                            <w:rPr>
                              <w:rFonts w:ascii="Verdana" w:hAnsi="Verdana" w:cs="Arial"/>
                              <w:color w:val="FFFFFF" w:themeColor="background1"/>
                              <w:sz w:val="36"/>
                              <w:szCs w:val="36"/>
                            </w:rPr>
                            <w:t>finances personnelles</w:t>
                          </w:r>
                        </w:p>
                        <w:p w14:paraId="72B49235" w14:textId="3C2338E4" w:rsidR="00CC12B7" w:rsidRPr="009D62B6" w:rsidRDefault="00CC12B7" w:rsidP="00681C0F">
                          <w:pPr>
                            <w:pStyle w:val="Header"/>
                            <w:rPr>
                              <w:rFonts w:ascii="Verdana" w:hAnsi="Verdana" w:cs="Arial"/>
                              <w:color w:val="FFFFFF" w:themeColor="background1"/>
                              <w:sz w:val="36"/>
                              <w:szCs w:val="36"/>
                              <w:lang w:val="en-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29" type="#_x0000_t202" style="position:absolute;left:0;text-align:left;margin-left:0;margin-top:38.25pt;width:379.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" filled="f" stroked="f">
              <v:textbox>
                <w:txbxContent>
                  <w:p w14:paraId="2E4A4823" w14:textId="77777777" w:rsidR="00C77766" w:rsidRPr="00F40B32" w:rsidRDefault="00C77766" w:rsidP="00C77766">
                    <w:pPr>
                      <w:pStyle w:val="Header"/>
                      <w:rPr>
                        <w:rFonts w:ascii="Verdana" w:hAnsi="Verdana" w:cs="Arial"/>
                        <w:color w:val="FFFFFF" w:themeColor="background1"/>
                        <w:sz w:val="36"/>
                        <w:szCs w:val="36"/>
                        <w:lang w:val="en-CA"/>
                      </w:rPr>
                    </w:pPr>
                    <w:r w:rsidRPr="00C77766">
                      <w:rPr>
                        <w:rFonts w:ascii="Verdana" w:hAnsi="Verdana" w:cs="Arial"/>
                        <w:color w:val="FFFFFF" w:themeColor="background1"/>
                        <w:sz w:val="36"/>
                        <w:szCs w:val="36"/>
                      </w:rPr>
                      <w:t xml:space="preserve">Aménagement urbain et </w:t>
                    </w:r>
                    <w:r>
                      <w:rPr>
                        <w:rFonts w:ascii="Verdana" w:hAnsi="Verdana" w:cs="Arial"/>
                        <w:color w:val="FFFFFF" w:themeColor="background1"/>
                        <w:sz w:val="36"/>
                        <w:szCs w:val="36"/>
                      </w:rPr>
                      <w:br/>
                    </w:r>
                    <w:r w:rsidRPr="00C77766">
                      <w:rPr>
                        <w:rFonts w:ascii="Verdana" w:hAnsi="Verdana" w:cs="Arial"/>
                        <w:color w:val="FFFFFF" w:themeColor="background1"/>
                        <w:sz w:val="36"/>
                        <w:szCs w:val="36"/>
                      </w:rPr>
                      <w:t>finances personnelles</w:t>
                    </w:r>
                  </w:p>
                  <w:p w14:paraId="72B49235" w14:textId="3C2338E4" w:rsidR="00CC12B7" w:rsidRPr="009D62B6" w:rsidRDefault="00CC12B7" w:rsidP="00681C0F">
                    <w:pPr>
                      <w:pStyle w:val="Header"/>
                      <w:rPr>
                        <w:rFonts w:ascii="Verdana" w:hAnsi="Verdana" w:cs="Arial"/>
                        <w:color w:val="FFFFFF" w:themeColor="background1"/>
                        <w:sz w:val="36"/>
                        <w:szCs w:val="36"/>
                        <w:lang w:val="en-CA"/>
                      </w:rPr>
                    </w:pP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B1952"/>
    <w:multiLevelType w:val="hybridMultilevel"/>
    <w:tmpl w:val="1954348A"/>
    <w:lvl w:ilvl="0" w:tplc="E6387CC0">
      <w:numFmt w:val="bullet"/>
      <w:lvlText w:val="•"/>
      <w:lvlJc w:val="left"/>
      <w:pPr>
        <w:ind w:left="492" w:hanging="240"/>
      </w:pPr>
      <w:rPr>
        <w:rFonts w:ascii="Arial" w:eastAsia="Arial" w:hAnsi="Arial" w:cs="Arial" w:hint="default"/>
        <w:color w:val="231F20"/>
        <w:w w:val="134"/>
        <w:sz w:val="20"/>
        <w:szCs w:val="20"/>
      </w:rPr>
    </w:lvl>
    <w:lvl w:ilvl="1" w:tplc="6F22D71E">
      <w:numFmt w:val="bullet"/>
      <w:lvlText w:val="•"/>
      <w:lvlJc w:val="left"/>
      <w:pPr>
        <w:ind w:left="1356" w:hanging="240"/>
      </w:pPr>
      <w:rPr>
        <w:rFonts w:hint="default"/>
      </w:rPr>
    </w:lvl>
    <w:lvl w:ilvl="2" w:tplc="2FB479F6">
      <w:numFmt w:val="bullet"/>
      <w:lvlText w:val="•"/>
      <w:lvlJc w:val="left"/>
      <w:pPr>
        <w:ind w:left="2212" w:hanging="240"/>
      </w:pPr>
      <w:rPr>
        <w:rFonts w:hint="default"/>
      </w:rPr>
    </w:lvl>
    <w:lvl w:ilvl="3" w:tplc="626E8750">
      <w:numFmt w:val="bullet"/>
      <w:lvlText w:val="•"/>
      <w:lvlJc w:val="left"/>
      <w:pPr>
        <w:ind w:left="3068" w:hanging="240"/>
      </w:pPr>
      <w:rPr>
        <w:rFonts w:hint="default"/>
      </w:rPr>
    </w:lvl>
    <w:lvl w:ilvl="4" w:tplc="7CFC3F46">
      <w:numFmt w:val="bullet"/>
      <w:lvlText w:val="•"/>
      <w:lvlJc w:val="left"/>
      <w:pPr>
        <w:ind w:left="3924" w:hanging="240"/>
      </w:pPr>
      <w:rPr>
        <w:rFonts w:hint="default"/>
      </w:rPr>
    </w:lvl>
    <w:lvl w:ilvl="5" w:tplc="CD3C2E9A">
      <w:numFmt w:val="bullet"/>
      <w:lvlText w:val="•"/>
      <w:lvlJc w:val="left"/>
      <w:pPr>
        <w:ind w:left="4780" w:hanging="240"/>
      </w:pPr>
      <w:rPr>
        <w:rFonts w:hint="default"/>
      </w:rPr>
    </w:lvl>
    <w:lvl w:ilvl="6" w:tplc="58564366">
      <w:numFmt w:val="bullet"/>
      <w:lvlText w:val="•"/>
      <w:lvlJc w:val="left"/>
      <w:pPr>
        <w:ind w:left="5636" w:hanging="240"/>
      </w:pPr>
      <w:rPr>
        <w:rFonts w:hint="default"/>
      </w:rPr>
    </w:lvl>
    <w:lvl w:ilvl="7" w:tplc="0728FDA8">
      <w:numFmt w:val="bullet"/>
      <w:lvlText w:val="•"/>
      <w:lvlJc w:val="left"/>
      <w:pPr>
        <w:ind w:left="6492" w:hanging="240"/>
      </w:pPr>
      <w:rPr>
        <w:rFonts w:hint="default"/>
      </w:rPr>
    </w:lvl>
    <w:lvl w:ilvl="8" w:tplc="A458696E">
      <w:numFmt w:val="bullet"/>
      <w:lvlText w:val="•"/>
      <w:lvlJc w:val="left"/>
      <w:pPr>
        <w:ind w:left="7348" w:hanging="240"/>
      </w:pPr>
      <w:rPr>
        <w:rFonts w:hint="default"/>
      </w:rPr>
    </w:lvl>
  </w:abstractNum>
  <w:abstractNum w:abstractNumId="7">
    <w:nsid w:val="09831892"/>
    <w:multiLevelType w:val="hybridMultilevel"/>
    <w:tmpl w:val="7BCA86DC"/>
    <w:lvl w:ilvl="0" w:tplc="2B8AD248">
      <w:numFmt w:val="bullet"/>
      <w:lvlText w:val="•"/>
      <w:lvlJc w:val="left"/>
      <w:pPr>
        <w:ind w:left="535" w:hanging="220"/>
      </w:pPr>
      <w:rPr>
        <w:rFonts w:ascii="Arial" w:eastAsia="Arial" w:hAnsi="Arial" w:cs="Arial" w:hint="default"/>
        <w:color w:val="231F20"/>
        <w:w w:val="134"/>
        <w:sz w:val="20"/>
        <w:szCs w:val="20"/>
      </w:rPr>
    </w:lvl>
    <w:lvl w:ilvl="1" w:tplc="A2CE4544">
      <w:numFmt w:val="bullet"/>
      <w:lvlText w:val="•"/>
      <w:lvlJc w:val="left"/>
      <w:pPr>
        <w:ind w:left="1406" w:hanging="220"/>
      </w:pPr>
      <w:rPr>
        <w:rFonts w:hint="default"/>
      </w:rPr>
    </w:lvl>
    <w:lvl w:ilvl="2" w:tplc="9D6259A8">
      <w:numFmt w:val="bullet"/>
      <w:lvlText w:val="•"/>
      <w:lvlJc w:val="left"/>
      <w:pPr>
        <w:ind w:left="2273" w:hanging="220"/>
      </w:pPr>
      <w:rPr>
        <w:rFonts w:hint="default"/>
      </w:rPr>
    </w:lvl>
    <w:lvl w:ilvl="3" w:tplc="11D8DBF2">
      <w:numFmt w:val="bullet"/>
      <w:lvlText w:val="•"/>
      <w:lvlJc w:val="left"/>
      <w:pPr>
        <w:ind w:left="3140" w:hanging="220"/>
      </w:pPr>
      <w:rPr>
        <w:rFonts w:hint="default"/>
      </w:rPr>
    </w:lvl>
    <w:lvl w:ilvl="4" w:tplc="6268B3E0">
      <w:numFmt w:val="bullet"/>
      <w:lvlText w:val="•"/>
      <w:lvlJc w:val="left"/>
      <w:pPr>
        <w:ind w:left="4007" w:hanging="220"/>
      </w:pPr>
      <w:rPr>
        <w:rFonts w:hint="default"/>
      </w:rPr>
    </w:lvl>
    <w:lvl w:ilvl="5" w:tplc="431A8F8C">
      <w:numFmt w:val="bullet"/>
      <w:lvlText w:val="•"/>
      <w:lvlJc w:val="left"/>
      <w:pPr>
        <w:ind w:left="4874" w:hanging="220"/>
      </w:pPr>
      <w:rPr>
        <w:rFonts w:hint="default"/>
      </w:rPr>
    </w:lvl>
    <w:lvl w:ilvl="6" w:tplc="6B1A3D20">
      <w:numFmt w:val="bullet"/>
      <w:lvlText w:val="•"/>
      <w:lvlJc w:val="left"/>
      <w:pPr>
        <w:ind w:left="5740" w:hanging="220"/>
      </w:pPr>
      <w:rPr>
        <w:rFonts w:hint="default"/>
      </w:rPr>
    </w:lvl>
    <w:lvl w:ilvl="7" w:tplc="56F8F922">
      <w:numFmt w:val="bullet"/>
      <w:lvlText w:val="•"/>
      <w:lvlJc w:val="left"/>
      <w:pPr>
        <w:ind w:left="6607" w:hanging="220"/>
      </w:pPr>
      <w:rPr>
        <w:rFonts w:hint="default"/>
      </w:rPr>
    </w:lvl>
    <w:lvl w:ilvl="8" w:tplc="2D5EE9E2">
      <w:numFmt w:val="bullet"/>
      <w:lvlText w:val="•"/>
      <w:lvlJc w:val="left"/>
      <w:pPr>
        <w:ind w:left="7474" w:hanging="220"/>
      </w:pPr>
      <w:rPr>
        <w:rFonts w:hint="default"/>
      </w:rPr>
    </w:lvl>
  </w:abstractNum>
  <w:abstractNum w:abstractNumId="8">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AA328F"/>
    <w:multiLevelType w:val="hybridMultilevel"/>
    <w:tmpl w:val="CBE24190"/>
    <w:lvl w:ilvl="0" w:tplc="A4CE0E5A">
      <w:numFmt w:val="bullet"/>
      <w:lvlText w:val="•"/>
      <w:lvlJc w:val="left"/>
      <w:pPr>
        <w:ind w:left="659" w:hanging="240"/>
      </w:pPr>
      <w:rPr>
        <w:rFonts w:ascii="Arial" w:eastAsia="Arial" w:hAnsi="Arial" w:cs="Arial" w:hint="default"/>
        <w:color w:val="231F20"/>
        <w:w w:val="140"/>
        <w:sz w:val="20"/>
        <w:szCs w:val="20"/>
      </w:rPr>
    </w:lvl>
    <w:lvl w:ilvl="1" w:tplc="F5B01A0C">
      <w:numFmt w:val="bullet"/>
      <w:lvlText w:val="•"/>
      <w:lvlJc w:val="left"/>
      <w:pPr>
        <w:ind w:left="1758" w:hanging="240"/>
      </w:pPr>
      <w:rPr>
        <w:rFonts w:hint="default"/>
      </w:rPr>
    </w:lvl>
    <w:lvl w:ilvl="2" w:tplc="BEFED066">
      <w:numFmt w:val="bullet"/>
      <w:lvlText w:val="•"/>
      <w:lvlJc w:val="left"/>
      <w:pPr>
        <w:ind w:left="2856" w:hanging="240"/>
      </w:pPr>
      <w:rPr>
        <w:rFonts w:hint="default"/>
      </w:rPr>
    </w:lvl>
    <w:lvl w:ilvl="3" w:tplc="67302BBC">
      <w:numFmt w:val="bullet"/>
      <w:lvlText w:val="•"/>
      <w:lvlJc w:val="left"/>
      <w:pPr>
        <w:ind w:left="3954" w:hanging="240"/>
      </w:pPr>
      <w:rPr>
        <w:rFonts w:hint="default"/>
      </w:rPr>
    </w:lvl>
    <w:lvl w:ilvl="4" w:tplc="1B92F64A">
      <w:numFmt w:val="bullet"/>
      <w:lvlText w:val="•"/>
      <w:lvlJc w:val="left"/>
      <w:pPr>
        <w:ind w:left="5052" w:hanging="240"/>
      </w:pPr>
      <w:rPr>
        <w:rFonts w:hint="default"/>
      </w:rPr>
    </w:lvl>
    <w:lvl w:ilvl="5" w:tplc="04603A98">
      <w:numFmt w:val="bullet"/>
      <w:lvlText w:val="•"/>
      <w:lvlJc w:val="left"/>
      <w:pPr>
        <w:ind w:left="6150" w:hanging="240"/>
      </w:pPr>
      <w:rPr>
        <w:rFonts w:hint="default"/>
      </w:rPr>
    </w:lvl>
    <w:lvl w:ilvl="6" w:tplc="359051AC">
      <w:numFmt w:val="bullet"/>
      <w:lvlText w:val="•"/>
      <w:lvlJc w:val="left"/>
      <w:pPr>
        <w:ind w:left="7248" w:hanging="240"/>
      </w:pPr>
      <w:rPr>
        <w:rFonts w:hint="default"/>
      </w:rPr>
    </w:lvl>
    <w:lvl w:ilvl="7" w:tplc="C97C2C90">
      <w:numFmt w:val="bullet"/>
      <w:lvlText w:val="•"/>
      <w:lvlJc w:val="left"/>
      <w:pPr>
        <w:ind w:left="8346" w:hanging="240"/>
      </w:pPr>
      <w:rPr>
        <w:rFonts w:hint="default"/>
      </w:rPr>
    </w:lvl>
    <w:lvl w:ilvl="8" w:tplc="FB7413A8">
      <w:numFmt w:val="bullet"/>
      <w:lvlText w:val="•"/>
      <w:lvlJc w:val="left"/>
      <w:pPr>
        <w:ind w:left="9444" w:hanging="240"/>
      </w:pPr>
      <w:rPr>
        <w:rFonts w:hint="default"/>
      </w:rPr>
    </w:lvl>
  </w:abstractNum>
  <w:abstractNum w:abstractNumId="10">
    <w:nsid w:val="15907173"/>
    <w:multiLevelType w:val="hybridMultilevel"/>
    <w:tmpl w:val="4EB4A3C2"/>
    <w:lvl w:ilvl="0" w:tplc="CC7C2A6C">
      <w:start w:val="1"/>
      <w:numFmt w:val="decimal"/>
      <w:lvlText w:val="%1."/>
      <w:lvlJc w:val="left"/>
      <w:pPr>
        <w:ind w:left="492" w:hanging="240"/>
        <w:jc w:val="left"/>
      </w:pPr>
      <w:rPr>
        <w:rFonts w:ascii="Arial" w:eastAsia="Arial" w:hAnsi="Arial" w:cs="Arial" w:hint="default"/>
        <w:color w:val="231F20"/>
        <w:w w:val="67"/>
        <w:sz w:val="20"/>
        <w:szCs w:val="20"/>
      </w:rPr>
    </w:lvl>
    <w:lvl w:ilvl="1" w:tplc="CFBAB4B8">
      <w:numFmt w:val="bullet"/>
      <w:lvlText w:val="•"/>
      <w:lvlJc w:val="left"/>
      <w:pPr>
        <w:ind w:left="1356" w:hanging="240"/>
      </w:pPr>
      <w:rPr>
        <w:rFonts w:hint="default"/>
      </w:rPr>
    </w:lvl>
    <w:lvl w:ilvl="2" w:tplc="AC66598C">
      <w:numFmt w:val="bullet"/>
      <w:lvlText w:val="•"/>
      <w:lvlJc w:val="left"/>
      <w:pPr>
        <w:ind w:left="2212" w:hanging="240"/>
      </w:pPr>
      <w:rPr>
        <w:rFonts w:hint="default"/>
      </w:rPr>
    </w:lvl>
    <w:lvl w:ilvl="3" w:tplc="E4124474">
      <w:numFmt w:val="bullet"/>
      <w:lvlText w:val="•"/>
      <w:lvlJc w:val="left"/>
      <w:pPr>
        <w:ind w:left="3068" w:hanging="240"/>
      </w:pPr>
      <w:rPr>
        <w:rFonts w:hint="default"/>
      </w:rPr>
    </w:lvl>
    <w:lvl w:ilvl="4" w:tplc="79BCC1CE">
      <w:numFmt w:val="bullet"/>
      <w:lvlText w:val="•"/>
      <w:lvlJc w:val="left"/>
      <w:pPr>
        <w:ind w:left="3924" w:hanging="240"/>
      </w:pPr>
      <w:rPr>
        <w:rFonts w:hint="default"/>
      </w:rPr>
    </w:lvl>
    <w:lvl w:ilvl="5" w:tplc="B810CD3C">
      <w:numFmt w:val="bullet"/>
      <w:lvlText w:val="•"/>
      <w:lvlJc w:val="left"/>
      <w:pPr>
        <w:ind w:left="4780" w:hanging="240"/>
      </w:pPr>
      <w:rPr>
        <w:rFonts w:hint="default"/>
      </w:rPr>
    </w:lvl>
    <w:lvl w:ilvl="6" w:tplc="1D5C944C">
      <w:numFmt w:val="bullet"/>
      <w:lvlText w:val="•"/>
      <w:lvlJc w:val="left"/>
      <w:pPr>
        <w:ind w:left="5636" w:hanging="240"/>
      </w:pPr>
      <w:rPr>
        <w:rFonts w:hint="default"/>
      </w:rPr>
    </w:lvl>
    <w:lvl w:ilvl="7" w:tplc="B5925984">
      <w:numFmt w:val="bullet"/>
      <w:lvlText w:val="•"/>
      <w:lvlJc w:val="left"/>
      <w:pPr>
        <w:ind w:left="6492" w:hanging="240"/>
      </w:pPr>
      <w:rPr>
        <w:rFonts w:hint="default"/>
      </w:rPr>
    </w:lvl>
    <w:lvl w:ilvl="8" w:tplc="7270CC78">
      <w:numFmt w:val="bullet"/>
      <w:lvlText w:val="•"/>
      <w:lvlJc w:val="left"/>
      <w:pPr>
        <w:ind w:left="7348" w:hanging="240"/>
      </w:pPr>
      <w:rPr>
        <w:rFonts w:hint="default"/>
      </w:rPr>
    </w:lvl>
  </w:abstractNum>
  <w:abstractNum w:abstractNumId="1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274FB"/>
    <w:multiLevelType w:val="hybridMultilevel"/>
    <w:tmpl w:val="3D66CA58"/>
    <w:lvl w:ilvl="0" w:tplc="20FCCC0E">
      <w:numFmt w:val="bullet"/>
      <w:lvlText w:val="•"/>
      <w:lvlJc w:val="left"/>
      <w:pPr>
        <w:ind w:left="479" w:hanging="240"/>
      </w:pPr>
      <w:rPr>
        <w:rFonts w:ascii="Arial" w:eastAsia="Arial" w:hAnsi="Arial" w:cs="Arial" w:hint="default"/>
        <w:color w:val="231F20"/>
        <w:w w:val="134"/>
        <w:sz w:val="20"/>
        <w:szCs w:val="20"/>
      </w:rPr>
    </w:lvl>
    <w:lvl w:ilvl="1" w:tplc="E22EACCE">
      <w:numFmt w:val="bullet"/>
      <w:lvlText w:val="•"/>
      <w:lvlJc w:val="left"/>
      <w:pPr>
        <w:ind w:left="1338" w:hanging="240"/>
      </w:pPr>
      <w:rPr>
        <w:rFonts w:hint="default"/>
      </w:rPr>
    </w:lvl>
    <w:lvl w:ilvl="2" w:tplc="0FD00A22">
      <w:numFmt w:val="bullet"/>
      <w:lvlText w:val="•"/>
      <w:lvlJc w:val="left"/>
      <w:pPr>
        <w:ind w:left="2196" w:hanging="240"/>
      </w:pPr>
      <w:rPr>
        <w:rFonts w:hint="default"/>
      </w:rPr>
    </w:lvl>
    <w:lvl w:ilvl="3" w:tplc="0356381A">
      <w:numFmt w:val="bullet"/>
      <w:lvlText w:val="•"/>
      <w:lvlJc w:val="left"/>
      <w:pPr>
        <w:ind w:left="3054" w:hanging="240"/>
      </w:pPr>
      <w:rPr>
        <w:rFonts w:hint="default"/>
      </w:rPr>
    </w:lvl>
    <w:lvl w:ilvl="4" w:tplc="96A6F6F8">
      <w:numFmt w:val="bullet"/>
      <w:lvlText w:val="•"/>
      <w:lvlJc w:val="left"/>
      <w:pPr>
        <w:ind w:left="3912" w:hanging="240"/>
      </w:pPr>
      <w:rPr>
        <w:rFonts w:hint="default"/>
      </w:rPr>
    </w:lvl>
    <w:lvl w:ilvl="5" w:tplc="11B4759A">
      <w:numFmt w:val="bullet"/>
      <w:lvlText w:val="•"/>
      <w:lvlJc w:val="left"/>
      <w:pPr>
        <w:ind w:left="4771" w:hanging="240"/>
      </w:pPr>
      <w:rPr>
        <w:rFonts w:hint="default"/>
      </w:rPr>
    </w:lvl>
    <w:lvl w:ilvl="6" w:tplc="2BA2494C">
      <w:numFmt w:val="bullet"/>
      <w:lvlText w:val="•"/>
      <w:lvlJc w:val="left"/>
      <w:pPr>
        <w:ind w:left="5629" w:hanging="240"/>
      </w:pPr>
      <w:rPr>
        <w:rFonts w:hint="default"/>
      </w:rPr>
    </w:lvl>
    <w:lvl w:ilvl="7" w:tplc="7DA81CB2">
      <w:numFmt w:val="bullet"/>
      <w:lvlText w:val="•"/>
      <w:lvlJc w:val="left"/>
      <w:pPr>
        <w:ind w:left="6487" w:hanging="240"/>
      </w:pPr>
      <w:rPr>
        <w:rFonts w:hint="default"/>
      </w:rPr>
    </w:lvl>
    <w:lvl w:ilvl="8" w:tplc="40F8EE6C">
      <w:numFmt w:val="bullet"/>
      <w:lvlText w:val="•"/>
      <w:lvlJc w:val="left"/>
      <w:pPr>
        <w:ind w:left="7345" w:hanging="240"/>
      </w:pPr>
      <w:rPr>
        <w:rFonts w:hint="default"/>
      </w:rPr>
    </w:lvl>
  </w:abstractNum>
  <w:abstractNum w:abstractNumId="13">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EE11F0"/>
    <w:multiLevelType w:val="hybridMultilevel"/>
    <w:tmpl w:val="B510C824"/>
    <w:lvl w:ilvl="0" w:tplc="80468FCC">
      <w:numFmt w:val="bullet"/>
      <w:lvlText w:val="•"/>
      <w:lvlJc w:val="left"/>
      <w:pPr>
        <w:ind w:left="5599" w:hanging="240"/>
      </w:pPr>
      <w:rPr>
        <w:rFonts w:ascii="Arial" w:eastAsia="Arial" w:hAnsi="Arial" w:cs="Arial" w:hint="default"/>
        <w:color w:val="231F20"/>
        <w:w w:val="134"/>
        <w:sz w:val="20"/>
        <w:szCs w:val="20"/>
      </w:rPr>
    </w:lvl>
    <w:lvl w:ilvl="1" w:tplc="11D0C14A">
      <w:numFmt w:val="bullet"/>
      <w:lvlText w:val="•"/>
      <w:lvlJc w:val="left"/>
      <w:pPr>
        <w:ind w:left="6204" w:hanging="240"/>
      </w:pPr>
      <w:rPr>
        <w:rFonts w:hint="default"/>
      </w:rPr>
    </w:lvl>
    <w:lvl w:ilvl="2" w:tplc="D884E380">
      <w:numFmt w:val="bullet"/>
      <w:lvlText w:val="•"/>
      <w:lvlJc w:val="left"/>
      <w:pPr>
        <w:ind w:left="6808" w:hanging="240"/>
      </w:pPr>
      <w:rPr>
        <w:rFonts w:hint="default"/>
      </w:rPr>
    </w:lvl>
    <w:lvl w:ilvl="3" w:tplc="335E06AE">
      <w:numFmt w:val="bullet"/>
      <w:lvlText w:val="•"/>
      <w:lvlJc w:val="left"/>
      <w:pPr>
        <w:ind w:left="7412" w:hanging="240"/>
      </w:pPr>
      <w:rPr>
        <w:rFonts w:hint="default"/>
      </w:rPr>
    </w:lvl>
    <w:lvl w:ilvl="4" w:tplc="A73E6990">
      <w:numFmt w:val="bullet"/>
      <w:lvlText w:val="•"/>
      <w:lvlJc w:val="left"/>
      <w:pPr>
        <w:ind w:left="8016" w:hanging="240"/>
      </w:pPr>
      <w:rPr>
        <w:rFonts w:hint="default"/>
      </w:rPr>
    </w:lvl>
    <w:lvl w:ilvl="5" w:tplc="57FE203C">
      <w:numFmt w:val="bullet"/>
      <w:lvlText w:val="•"/>
      <w:lvlJc w:val="left"/>
      <w:pPr>
        <w:ind w:left="8620" w:hanging="240"/>
      </w:pPr>
      <w:rPr>
        <w:rFonts w:hint="default"/>
      </w:rPr>
    </w:lvl>
    <w:lvl w:ilvl="6" w:tplc="18FA9AAA">
      <w:numFmt w:val="bullet"/>
      <w:lvlText w:val="•"/>
      <w:lvlJc w:val="left"/>
      <w:pPr>
        <w:ind w:left="9224" w:hanging="240"/>
      </w:pPr>
      <w:rPr>
        <w:rFonts w:hint="default"/>
      </w:rPr>
    </w:lvl>
    <w:lvl w:ilvl="7" w:tplc="DD90584E">
      <w:numFmt w:val="bullet"/>
      <w:lvlText w:val="•"/>
      <w:lvlJc w:val="left"/>
      <w:pPr>
        <w:ind w:left="9828" w:hanging="240"/>
      </w:pPr>
      <w:rPr>
        <w:rFonts w:hint="default"/>
      </w:rPr>
    </w:lvl>
    <w:lvl w:ilvl="8" w:tplc="FBBAC186">
      <w:numFmt w:val="bullet"/>
      <w:lvlText w:val="•"/>
      <w:lvlJc w:val="left"/>
      <w:pPr>
        <w:ind w:left="10432" w:hanging="240"/>
      </w:pPr>
      <w:rPr>
        <w:rFonts w:hint="default"/>
      </w:rPr>
    </w:lvl>
  </w:abstractNum>
  <w:abstractNum w:abstractNumId="16">
    <w:nsid w:val="21E16C7F"/>
    <w:multiLevelType w:val="hybridMultilevel"/>
    <w:tmpl w:val="1E74D38A"/>
    <w:lvl w:ilvl="0" w:tplc="DA30E01A">
      <w:start w:val="1"/>
      <w:numFmt w:val="lowerLetter"/>
      <w:lvlText w:val="%1)"/>
      <w:lvlJc w:val="left"/>
      <w:pPr>
        <w:ind w:left="740" w:hanging="400"/>
        <w:jc w:val="left"/>
      </w:pPr>
      <w:rPr>
        <w:rFonts w:ascii="Arial" w:eastAsia="Arial" w:hAnsi="Arial" w:cs="Arial" w:hint="default"/>
        <w:color w:val="231F20"/>
        <w:w w:val="112"/>
        <w:sz w:val="20"/>
        <w:szCs w:val="20"/>
      </w:rPr>
    </w:lvl>
    <w:lvl w:ilvl="1" w:tplc="DACEBC58">
      <w:start w:val="1"/>
      <w:numFmt w:val="decimal"/>
      <w:lvlText w:val="%2."/>
      <w:lvlJc w:val="left"/>
      <w:pPr>
        <w:ind w:left="2972" w:hanging="220"/>
        <w:jc w:val="left"/>
      </w:pPr>
      <w:rPr>
        <w:rFonts w:ascii="Arial" w:eastAsia="Arial" w:hAnsi="Arial" w:cs="Arial" w:hint="default"/>
        <w:color w:val="231F20"/>
        <w:w w:val="67"/>
        <w:sz w:val="20"/>
        <w:szCs w:val="20"/>
      </w:rPr>
    </w:lvl>
    <w:lvl w:ilvl="2" w:tplc="31806A48">
      <w:numFmt w:val="bullet"/>
      <w:lvlText w:val="•"/>
      <w:lvlJc w:val="left"/>
      <w:pPr>
        <w:ind w:left="3525" w:hanging="220"/>
      </w:pPr>
      <w:rPr>
        <w:rFonts w:hint="default"/>
      </w:rPr>
    </w:lvl>
    <w:lvl w:ilvl="3" w:tplc="EBFA8008">
      <w:numFmt w:val="bullet"/>
      <w:lvlText w:val="•"/>
      <w:lvlJc w:val="left"/>
      <w:pPr>
        <w:ind w:left="4071" w:hanging="220"/>
      </w:pPr>
      <w:rPr>
        <w:rFonts w:hint="default"/>
      </w:rPr>
    </w:lvl>
    <w:lvl w:ilvl="4" w:tplc="4F36362E">
      <w:numFmt w:val="bullet"/>
      <w:lvlText w:val="•"/>
      <w:lvlJc w:val="left"/>
      <w:pPr>
        <w:ind w:left="4617" w:hanging="220"/>
      </w:pPr>
      <w:rPr>
        <w:rFonts w:hint="default"/>
      </w:rPr>
    </w:lvl>
    <w:lvl w:ilvl="5" w:tplc="00E24494">
      <w:numFmt w:val="bullet"/>
      <w:lvlText w:val="•"/>
      <w:lvlJc w:val="left"/>
      <w:pPr>
        <w:ind w:left="5163" w:hanging="220"/>
      </w:pPr>
      <w:rPr>
        <w:rFonts w:hint="default"/>
      </w:rPr>
    </w:lvl>
    <w:lvl w:ilvl="6" w:tplc="621C4B84">
      <w:numFmt w:val="bullet"/>
      <w:lvlText w:val="•"/>
      <w:lvlJc w:val="left"/>
      <w:pPr>
        <w:ind w:left="5709" w:hanging="220"/>
      </w:pPr>
      <w:rPr>
        <w:rFonts w:hint="default"/>
      </w:rPr>
    </w:lvl>
    <w:lvl w:ilvl="7" w:tplc="59F22AA2">
      <w:numFmt w:val="bullet"/>
      <w:lvlText w:val="•"/>
      <w:lvlJc w:val="left"/>
      <w:pPr>
        <w:ind w:left="6255" w:hanging="220"/>
      </w:pPr>
      <w:rPr>
        <w:rFonts w:hint="default"/>
      </w:rPr>
    </w:lvl>
    <w:lvl w:ilvl="8" w:tplc="15EC629E">
      <w:numFmt w:val="bullet"/>
      <w:lvlText w:val="•"/>
      <w:lvlJc w:val="left"/>
      <w:pPr>
        <w:ind w:left="6801" w:hanging="220"/>
      </w:pPr>
      <w:rPr>
        <w:rFonts w:hint="default"/>
      </w:rPr>
    </w:lvl>
  </w:abstractNum>
  <w:abstractNum w:abstractNumId="17">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684F25"/>
    <w:multiLevelType w:val="hybridMultilevel"/>
    <w:tmpl w:val="E6D4D95C"/>
    <w:lvl w:ilvl="0" w:tplc="59127214">
      <w:start w:val="1"/>
      <w:numFmt w:val="decimal"/>
      <w:lvlText w:val="%1."/>
      <w:lvlJc w:val="left"/>
      <w:pPr>
        <w:ind w:left="492" w:hanging="240"/>
        <w:jc w:val="left"/>
      </w:pPr>
      <w:rPr>
        <w:rFonts w:ascii="Arial" w:eastAsia="Arial" w:hAnsi="Arial" w:cs="Arial" w:hint="default"/>
        <w:color w:val="231F20"/>
        <w:w w:val="67"/>
        <w:sz w:val="20"/>
        <w:szCs w:val="20"/>
      </w:rPr>
    </w:lvl>
    <w:lvl w:ilvl="1" w:tplc="C1A6B6AA">
      <w:numFmt w:val="bullet"/>
      <w:lvlText w:val="•"/>
      <w:lvlJc w:val="left"/>
      <w:pPr>
        <w:ind w:left="1356" w:hanging="240"/>
      </w:pPr>
      <w:rPr>
        <w:rFonts w:hint="default"/>
      </w:rPr>
    </w:lvl>
    <w:lvl w:ilvl="2" w:tplc="36C8E42C">
      <w:numFmt w:val="bullet"/>
      <w:lvlText w:val="•"/>
      <w:lvlJc w:val="left"/>
      <w:pPr>
        <w:ind w:left="2212" w:hanging="240"/>
      </w:pPr>
      <w:rPr>
        <w:rFonts w:hint="default"/>
      </w:rPr>
    </w:lvl>
    <w:lvl w:ilvl="3" w:tplc="F6023A5A">
      <w:numFmt w:val="bullet"/>
      <w:lvlText w:val="•"/>
      <w:lvlJc w:val="left"/>
      <w:pPr>
        <w:ind w:left="3068" w:hanging="240"/>
      </w:pPr>
      <w:rPr>
        <w:rFonts w:hint="default"/>
      </w:rPr>
    </w:lvl>
    <w:lvl w:ilvl="4" w:tplc="04A48A22">
      <w:numFmt w:val="bullet"/>
      <w:lvlText w:val="•"/>
      <w:lvlJc w:val="left"/>
      <w:pPr>
        <w:ind w:left="3924" w:hanging="240"/>
      </w:pPr>
      <w:rPr>
        <w:rFonts w:hint="default"/>
      </w:rPr>
    </w:lvl>
    <w:lvl w:ilvl="5" w:tplc="9B5A5C86">
      <w:numFmt w:val="bullet"/>
      <w:lvlText w:val="•"/>
      <w:lvlJc w:val="left"/>
      <w:pPr>
        <w:ind w:left="4780" w:hanging="240"/>
      </w:pPr>
      <w:rPr>
        <w:rFonts w:hint="default"/>
      </w:rPr>
    </w:lvl>
    <w:lvl w:ilvl="6" w:tplc="DAF210F2">
      <w:numFmt w:val="bullet"/>
      <w:lvlText w:val="•"/>
      <w:lvlJc w:val="left"/>
      <w:pPr>
        <w:ind w:left="5636" w:hanging="240"/>
      </w:pPr>
      <w:rPr>
        <w:rFonts w:hint="default"/>
      </w:rPr>
    </w:lvl>
    <w:lvl w:ilvl="7" w:tplc="8A126D80">
      <w:numFmt w:val="bullet"/>
      <w:lvlText w:val="•"/>
      <w:lvlJc w:val="left"/>
      <w:pPr>
        <w:ind w:left="6492" w:hanging="240"/>
      </w:pPr>
      <w:rPr>
        <w:rFonts w:hint="default"/>
      </w:rPr>
    </w:lvl>
    <w:lvl w:ilvl="8" w:tplc="338E53A8">
      <w:numFmt w:val="bullet"/>
      <w:lvlText w:val="•"/>
      <w:lvlJc w:val="left"/>
      <w:pPr>
        <w:ind w:left="7348" w:hanging="240"/>
      </w:pPr>
      <w:rPr>
        <w:rFonts w:hint="default"/>
      </w:rPr>
    </w:lvl>
  </w:abstractNum>
  <w:abstractNum w:abstractNumId="21">
    <w:nsid w:val="31EC79F2"/>
    <w:multiLevelType w:val="hybridMultilevel"/>
    <w:tmpl w:val="4538C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E85430"/>
    <w:multiLevelType w:val="hybridMultilevel"/>
    <w:tmpl w:val="1BFE66F2"/>
    <w:lvl w:ilvl="0" w:tplc="CB900DD6">
      <w:numFmt w:val="bullet"/>
      <w:lvlText w:val="•"/>
      <w:lvlJc w:val="left"/>
      <w:pPr>
        <w:ind w:left="972" w:hanging="480"/>
      </w:pPr>
      <w:rPr>
        <w:rFonts w:ascii="Arial" w:eastAsia="Arial" w:hAnsi="Arial" w:cs="Arial" w:hint="default"/>
        <w:color w:val="231F20"/>
        <w:w w:val="134"/>
        <w:sz w:val="20"/>
        <w:szCs w:val="20"/>
      </w:rPr>
    </w:lvl>
    <w:lvl w:ilvl="1" w:tplc="51A803DC">
      <w:numFmt w:val="bullet"/>
      <w:lvlText w:val="•"/>
      <w:lvlJc w:val="left"/>
      <w:pPr>
        <w:ind w:left="1788" w:hanging="480"/>
      </w:pPr>
      <w:rPr>
        <w:rFonts w:hint="default"/>
      </w:rPr>
    </w:lvl>
    <w:lvl w:ilvl="2" w:tplc="886C42D6">
      <w:numFmt w:val="bullet"/>
      <w:lvlText w:val="•"/>
      <w:lvlJc w:val="left"/>
      <w:pPr>
        <w:ind w:left="2596" w:hanging="480"/>
      </w:pPr>
      <w:rPr>
        <w:rFonts w:hint="default"/>
      </w:rPr>
    </w:lvl>
    <w:lvl w:ilvl="3" w:tplc="763E8928">
      <w:numFmt w:val="bullet"/>
      <w:lvlText w:val="•"/>
      <w:lvlJc w:val="left"/>
      <w:pPr>
        <w:ind w:left="3404" w:hanging="480"/>
      </w:pPr>
      <w:rPr>
        <w:rFonts w:hint="default"/>
      </w:rPr>
    </w:lvl>
    <w:lvl w:ilvl="4" w:tplc="2BEA35C2">
      <w:numFmt w:val="bullet"/>
      <w:lvlText w:val="•"/>
      <w:lvlJc w:val="left"/>
      <w:pPr>
        <w:ind w:left="4212" w:hanging="480"/>
      </w:pPr>
      <w:rPr>
        <w:rFonts w:hint="default"/>
      </w:rPr>
    </w:lvl>
    <w:lvl w:ilvl="5" w:tplc="A1C21F76">
      <w:numFmt w:val="bullet"/>
      <w:lvlText w:val="•"/>
      <w:lvlJc w:val="left"/>
      <w:pPr>
        <w:ind w:left="5020" w:hanging="480"/>
      </w:pPr>
      <w:rPr>
        <w:rFonts w:hint="default"/>
      </w:rPr>
    </w:lvl>
    <w:lvl w:ilvl="6" w:tplc="4588E1C8">
      <w:numFmt w:val="bullet"/>
      <w:lvlText w:val="•"/>
      <w:lvlJc w:val="left"/>
      <w:pPr>
        <w:ind w:left="5828" w:hanging="480"/>
      </w:pPr>
      <w:rPr>
        <w:rFonts w:hint="default"/>
      </w:rPr>
    </w:lvl>
    <w:lvl w:ilvl="7" w:tplc="6AF6C3DA">
      <w:numFmt w:val="bullet"/>
      <w:lvlText w:val="•"/>
      <w:lvlJc w:val="left"/>
      <w:pPr>
        <w:ind w:left="6636" w:hanging="480"/>
      </w:pPr>
      <w:rPr>
        <w:rFonts w:hint="default"/>
      </w:rPr>
    </w:lvl>
    <w:lvl w:ilvl="8" w:tplc="11983384">
      <w:numFmt w:val="bullet"/>
      <w:lvlText w:val="•"/>
      <w:lvlJc w:val="left"/>
      <w:pPr>
        <w:ind w:left="7444" w:hanging="480"/>
      </w:pPr>
      <w:rPr>
        <w:rFonts w:hint="default"/>
      </w:rPr>
    </w:lvl>
  </w:abstractNum>
  <w:abstractNum w:abstractNumId="24">
    <w:nsid w:val="48745628"/>
    <w:multiLevelType w:val="hybridMultilevel"/>
    <w:tmpl w:val="D254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A0E40"/>
    <w:multiLevelType w:val="hybridMultilevel"/>
    <w:tmpl w:val="9AF0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A620C"/>
    <w:multiLevelType w:val="hybridMultilevel"/>
    <w:tmpl w:val="40F8EBCC"/>
    <w:lvl w:ilvl="0" w:tplc="7D1405E6">
      <w:numFmt w:val="bullet"/>
      <w:lvlText w:val="•"/>
      <w:lvlJc w:val="left"/>
      <w:pPr>
        <w:ind w:left="5599" w:hanging="240"/>
      </w:pPr>
      <w:rPr>
        <w:rFonts w:ascii="Arial" w:eastAsia="Arial" w:hAnsi="Arial" w:cs="Arial" w:hint="default"/>
        <w:color w:val="231F20"/>
        <w:w w:val="134"/>
        <w:sz w:val="20"/>
        <w:szCs w:val="20"/>
      </w:rPr>
    </w:lvl>
    <w:lvl w:ilvl="1" w:tplc="87D46748">
      <w:numFmt w:val="bullet"/>
      <w:lvlText w:val="•"/>
      <w:lvlJc w:val="left"/>
      <w:pPr>
        <w:ind w:left="6204" w:hanging="240"/>
      </w:pPr>
      <w:rPr>
        <w:rFonts w:hint="default"/>
      </w:rPr>
    </w:lvl>
    <w:lvl w:ilvl="2" w:tplc="905A5C20">
      <w:numFmt w:val="bullet"/>
      <w:lvlText w:val="•"/>
      <w:lvlJc w:val="left"/>
      <w:pPr>
        <w:ind w:left="6808" w:hanging="240"/>
      </w:pPr>
      <w:rPr>
        <w:rFonts w:hint="default"/>
      </w:rPr>
    </w:lvl>
    <w:lvl w:ilvl="3" w:tplc="D390F140">
      <w:numFmt w:val="bullet"/>
      <w:lvlText w:val="•"/>
      <w:lvlJc w:val="left"/>
      <w:pPr>
        <w:ind w:left="7412" w:hanging="240"/>
      </w:pPr>
      <w:rPr>
        <w:rFonts w:hint="default"/>
      </w:rPr>
    </w:lvl>
    <w:lvl w:ilvl="4" w:tplc="EB32615E">
      <w:numFmt w:val="bullet"/>
      <w:lvlText w:val="•"/>
      <w:lvlJc w:val="left"/>
      <w:pPr>
        <w:ind w:left="8016" w:hanging="240"/>
      </w:pPr>
      <w:rPr>
        <w:rFonts w:hint="default"/>
      </w:rPr>
    </w:lvl>
    <w:lvl w:ilvl="5" w:tplc="E1B21A62">
      <w:numFmt w:val="bullet"/>
      <w:lvlText w:val="•"/>
      <w:lvlJc w:val="left"/>
      <w:pPr>
        <w:ind w:left="8620" w:hanging="240"/>
      </w:pPr>
      <w:rPr>
        <w:rFonts w:hint="default"/>
      </w:rPr>
    </w:lvl>
    <w:lvl w:ilvl="6" w:tplc="6042375E">
      <w:numFmt w:val="bullet"/>
      <w:lvlText w:val="•"/>
      <w:lvlJc w:val="left"/>
      <w:pPr>
        <w:ind w:left="9224" w:hanging="240"/>
      </w:pPr>
      <w:rPr>
        <w:rFonts w:hint="default"/>
      </w:rPr>
    </w:lvl>
    <w:lvl w:ilvl="7" w:tplc="5BE62376">
      <w:numFmt w:val="bullet"/>
      <w:lvlText w:val="•"/>
      <w:lvlJc w:val="left"/>
      <w:pPr>
        <w:ind w:left="9828" w:hanging="240"/>
      </w:pPr>
      <w:rPr>
        <w:rFonts w:hint="default"/>
      </w:rPr>
    </w:lvl>
    <w:lvl w:ilvl="8" w:tplc="AEBAA73A">
      <w:numFmt w:val="bullet"/>
      <w:lvlText w:val="•"/>
      <w:lvlJc w:val="left"/>
      <w:pPr>
        <w:ind w:left="10432" w:hanging="240"/>
      </w:pPr>
      <w:rPr>
        <w:rFonts w:hint="default"/>
      </w:rPr>
    </w:lvl>
  </w:abstractNum>
  <w:abstractNum w:abstractNumId="27">
    <w:nsid w:val="4F041F5E"/>
    <w:multiLevelType w:val="hybridMultilevel"/>
    <w:tmpl w:val="0A20DECC"/>
    <w:lvl w:ilvl="0" w:tplc="EDB85E22">
      <w:numFmt w:val="bullet"/>
      <w:lvlText w:val="-"/>
      <w:lvlJc w:val="left"/>
      <w:pPr>
        <w:ind w:left="492" w:hanging="240"/>
      </w:pPr>
      <w:rPr>
        <w:rFonts w:ascii="Arial" w:eastAsia="Arial" w:hAnsi="Arial" w:cs="Arial" w:hint="default"/>
        <w:i/>
        <w:color w:val="231F20"/>
        <w:w w:val="122"/>
        <w:sz w:val="20"/>
        <w:szCs w:val="20"/>
      </w:rPr>
    </w:lvl>
    <w:lvl w:ilvl="1" w:tplc="C8D4F32A">
      <w:numFmt w:val="bullet"/>
      <w:lvlText w:val="•"/>
      <w:lvlJc w:val="left"/>
      <w:pPr>
        <w:ind w:left="1356" w:hanging="240"/>
      </w:pPr>
      <w:rPr>
        <w:rFonts w:hint="default"/>
      </w:rPr>
    </w:lvl>
    <w:lvl w:ilvl="2" w:tplc="2D1028A8">
      <w:numFmt w:val="bullet"/>
      <w:lvlText w:val="•"/>
      <w:lvlJc w:val="left"/>
      <w:pPr>
        <w:ind w:left="2212" w:hanging="240"/>
      </w:pPr>
      <w:rPr>
        <w:rFonts w:hint="default"/>
      </w:rPr>
    </w:lvl>
    <w:lvl w:ilvl="3" w:tplc="077C661C">
      <w:numFmt w:val="bullet"/>
      <w:lvlText w:val="•"/>
      <w:lvlJc w:val="left"/>
      <w:pPr>
        <w:ind w:left="3068" w:hanging="240"/>
      </w:pPr>
      <w:rPr>
        <w:rFonts w:hint="default"/>
      </w:rPr>
    </w:lvl>
    <w:lvl w:ilvl="4" w:tplc="AF2CCA84">
      <w:numFmt w:val="bullet"/>
      <w:lvlText w:val="•"/>
      <w:lvlJc w:val="left"/>
      <w:pPr>
        <w:ind w:left="3924" w:hanging="240"/>
      </w:pPr>
      <w:rPr>
        <w:rFonts w:hint="default"/>
      </w:rPr>
    </w:lvl>
    <w:lvl w:ilvl="5" w:tplc="E1DEA210">
      <w:numFmt w:val="bullet"/>
      <w:lvlText w:val="•"/>
      <w:lvlJc w:val="left"/>
      <w:pPr>
        <w:ind w:left="4780" w:hanging="240"/>
      </w:pPr>
      <w:rPr>
        <w:rFonts w:hint="default"/>
      </w:rPr>
    </w:lvl>
    <w:lvl w:ilvl="6" w:tplc="AC3CED06">
      <w:numFmt w:val="bullet"/>
      <w:lvlText w:val="•"/>
      <w:lvlJc w:val="left"/>
      <w:pPr>
        <w:ind w:left="5636" w:hanging="240"/>
      </w:pPr>
      <w:rPr>
        <w:rFonts w:hint="default"/>
      </w:rPr>
    </w:lvl>
    <w:lvl w:ilvl="7" w:tplc="B344DE4A">
      <w:numFmt w:val="bullet"/>
      <w:lvlText w:val="•"/>
      <w:lvlJc w:val="left"/>
      <w:pPr>
        <w:ind w:left="6492" w:hanging="240"/>
      </w:pPr>
      <w:rPr>
        <w:rFonts w:hint="default"/>
      </w:rPr>
    </w:lvl>
    <w:lvl w:ilvl="8" w:tplc="7408F2FA">
      <w:numFmt w:val="bullet"/>
      <w:lvlText w:val="•"/>
      <w:lvlJc w:val="left"/>
      <w:pPr>
        <w:ind w:left="7348" w:hanging="240"/>
      </w:pPr>
      <w:rPr>
        <w:rFonts w:hint="default"/>
      </w:rPr>
    </w:lvl>
  </w:abstractNum>
  <w:abstractNum w:abstractNumId="28">
    <w:nsid w:val="578A1896"/>
    <w:multiLevelType w:val="hybridMultilevel"/>
    <w:tmpl w:val="7C66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A10393"/>
    <w:multiLevelType w:val="hybridMultilevel"/>
    <w:tmpl w:val="B9EE62DA"/>
    <w:lvl w:ilvl="0" w:tplc="B2F85DB8">
      <w:start w:val="1"/>
      <w:numFmt w:val="decimal"/>
      <w:lvlText w:val="%1."/>
      <w:lvlJc w:val="left"/>
      <w:pPr>
        <w:ind w:left="492" w:hanging="240"/>
        <w:jc w:val="left"/>
      </w:pPr>
      <w:rPr>
        <w:rFonts w:ascii="Arial" w:eastAsia="Arial" w:hAnsi="Arial" w:cs="Arial" w:hint="default"/>
        <w:color w:val="231F20"/>
        <w:w w:val="67"/>
        <w:sz w:val="20"/>
        <w:szCs w:val="20"/>
      </w:rPr>
    </w:lvl>
    <w:lvl w:ilvl="1" w:tplc="D83C0554">
      <w:numFmt w:val="bullet"/>
      <w:lvlText w:val="•"/>
      <w:lvlJc w:val="left"/>
      <w:pPr>
        <w:ind w:left="1356" w:hanging="240"/>
      </w:pPr>
      <w:rPr>
        <w:rFonts w:hint="default"/>
      </w:rPr>
    </w:lvl>
    <w:lvl w:ilvl="2" w:tplc="ACAA9010">
      <w:numFmt w:val="bullet"/>
      <w:lvlText w:val="•"/>
      <w:lvlJc w:val="left"/>
      <w:pPr>
        <w:ind w:left="2212" w:hanging="240"/>
      </w:pPr>
      <w:rPr>
        <w:rFonts w:hint="default"/>
      </w:rPr>
    </w:lvl>
    <w:lvl w:ilvl="3" w:tplc="3FAAD25C">
      <w:numFmt w:val="bullet"/>
      <w:lvlText w:val="•"/>
      <w:lvlJc w:val="left"/>
      <w:pPr>
        <w:ind w:left="3068" w:hanging="240"/>
      </w:pPr>
      <w:rPr>
        <w:rFonts w:hint="default"/>
      </w:rPr>
    </w:lvl>
    <w:lvl w:ilvl="4" w:tplc="8DC40310">
      <w:numFmt w:val="bullet"/>
      <w:lvlText w:val="•"/>
      <w:lvlJc w:val="left"/>
      <w:pPr>
        <w:ind w:left="3924" w:hanging="240"/>
      </w:pPr>
      <w:rPr>
        <w:rFonts w:hint="default"/>
      </w:rPr>
    </w:lvl>
    <w:lvl w:ilvl="5" w:tplc="FE3CEEA8">
      <w:numFmt w:val="bullet"/>
      <w:lvlText w:val="•"/>
      <w:lvlJc w:val="left"/>
      <w:pPr>
        <w:ind w:left="4780" w:hanging="240"/>
      </w:pPr>
      <w:rPr>
        <w:rFonts w:hint="default"/>
      </w:rPr>
    </w:lvl>
    <w:lvl w:ilvl="6" w:tplc="4F4EE622">
      <w:numFmt w:val="bullet"/>
      <w:lvlText w:val="•"/>
      <w:lvlJc w:val="left"/>
      <w:pPr>
        <w:ind w:left="5636" w:hanging="240"/>
      </w:pPr>
      <w:rPr>
        <w:rFonts w:hint="default"/>
      </w:rPr>
    </w:lvl>
    <w:lvl w:ilvl="7" w:tplc="615EEB32">
      <w:numFmt w:val="bullet"/>
      <w:lvlText w:val="•"/>
      <w:lvlJc w:val="left"/>
      <w:pPr>
        <w:ind w:left="6492" w:hanging="240"/>
      </w:pPr>
      <w:rPr>
        <w:rFonts w:hint="default"/>
      </w:rPr>
    </w:lvl>
    <w:lvl w:ilvl="8" w:tplc="80ACBDAA">
      <w:numFmt w:val="bullet"/>
      <w:lvlText w:val="•"/>
      <w:lvlJc w:val="left"/>
      <w:pPr>
        <w:ind w:left="7348" w:hanging="240"/>
      </w:pPr>
      <w:rPr>
        <w:rFonts w:hint="default"/>
      </w:rPr>
    </w:lvl>
  </w:abstractNum>
  <w:abstractNum w:abstractNumId="30">
    <w:nsid w:val="5C91745A"/>
    <w:multiLevelType w:val="hybridMultilevel"/>
    <w:tmpl w:val="C400ACA4"/>
    <w:lvl w:ilvl="0" w:tplc="B476AE20">
      <w:start w:val="1"/>
      <w:numFmt w:val="lowerLetter"/>
      <w:lvlText w:val="%1)"/>
      <w:lvlJc w:val="left"/>
      <w:pPr>
        <w:ind w:left="972" w:hanging="480"/>
        <w:jc w:val="left"/>
      </w:pPr>
      <w:rPr>
        <w:rFonts w:ascii="Arial" w:eastAsia="Arial" w:hAnsi="Arial" w:cs="Arial" w:hint="default"/>
        <w:color w:val="231F20"/>
        <w:w w:val="112"/>
        <w:sz w:val="20"/>
        <w:szCs w:val="20"/>
      </w:rPr>
    </w:lvl>
    <w:lvl w:ilvl="1" w:tplc="78D4F002">
      <w:numFmt w:val="bullet"/>
      <w:lvlText w:val="•"/>
      <w:lvlJc w:val="left"/>
      <w:pPr>
        <w:ind w:left="1788" w:hanging="480"/>
      </w:pPr>
      <w:rPr>
        <w:rFonts w:hint="default"/>
      </w:rPr>
    </w:lvl>
    <w:lvl w:ilvl="2" w:tplc="33A6CDC8">
      <w:numFmt w:val="bullet"/>
      <w:lvlText w:val="•"/>
      <w:lvlJc w:val="left"/>
      <w:pPr>
        <w:ind w:left="2596" w:hanging="480"/>
      </w:pPr>
      <w:rPr>
        <w:rFonts w:hint="default"/>
      </w:rPr>
    </w:lvl>
    <w:lvl w:ilvl="3" w:tplc="04D83AE2">
      <w:numFmt w:val="bullet"/>
      <w:lvlText w:val="•"/>
      <w:lvlJc w:val="left"/>
      <w:pPr>
        <w:ind w:left="3404" w:hanging="480"/>
      </w:pPr>
      <w:rPr>
        <w:rFonts w:hint="default"/>
      </w:rPr>
    </w:lvl>
    <w:lvl w:ilvl="4" w:tplc="42BA4DEA">
      <w:numFmt w:val="bullet"/>
      <w:lvlText w:val="•"/>
      <w:lvlJc w:val="left"/>
      <w:pPr>
        <w:ind w:left="4212" w:hanging="480"/>
      </w:pPr>
      <w:rPr>
        <w:rFonts w:hint="default"/>
      </w:rPr>
    </w:lvl>
    <w:lvl w:ilvl="5" w:tplc="6BBA54B6">
      <w:numFmt w:val="bullet"/>
      <w:lvlText w:val="•"/>
      <w:lvlJc w:val="left"/>
      <w:pPr>
        <w:ind w:left="5020" w:hanging="480"/>
      </w:pPr>
      <w:rPr>
        <w:rFonts w:hint="default"/>
      </w:rPr>
    </w:lvl>
    <w:lvl w:ilvl="6" w:tplc="4AAC10A6">
      <w:numFmt w:val="bullet"/>
      <w:lvlText w:val="•"/>
      <w:lvlJc w:val="left"/>
      <w:pPr>
        <w:ind w:left="5828" w:hanging="480"/>
      </w:pPr>
      <w:rPr>
        <w:rFonts w:hint="default"/>
      </w:rPr>
    </w:lvl>
    <w:lvl w:ilvl="7" w:tplc="F9AE14B6">
      <w:numFmt w:val="bullet"/>
      <w:lvlText w:val="•"/>
      <w:lvlJc w:val="left"/>
      <w:pPr>
        <w:ind w:left="6636" w:hanging="480"/>
      </w:pPr>
      <w:rPr>
        <w:rFonts w:hint="default"/>
      </w:rPr>
    </w:lvl>
    <w:lvl w:ilvl="8" w:tplc="04684D0E">
      <w:numFmt w:val="bullet"/>
      <w:lvlText w:val="•"/>
      <w:lvlJc w:val="left"/>
      <w:pPr>
        <w:ind w:left="7444" w:hanging="480"/>
      </w:pPr>
      <w:rPr>
        <w:rFonts w:hint="default"/>
      </w:rPr>
    </w:lvl>
  </w:abstractNum>
  <w:abstractNum w:abstractNumId="31">
    <w:nsid w:val="63824A69"/>
    <w:multiLevelType w:val="hybridMultilevel"/>
    <w:tmpl w:val="BB88CAD6"/>
    <w:lvl w:ilvl="0" w:tplc="2AEC0804">
      <w:numFmt w:val="bullet"/>
      <w:lvlText w:val="•"/>
      <w:lvlJc w:val="left"/>
      <w:pPr>
        <w:ind w:left="492" w:hanging="240"/>
      </w:pPr>
      <w:rPr>
        <w:rFonts w:ascii="Arial" w:eastAsia="Arial" w:hAnsi="Arial" w:cs="Arial" w:hint="default"/>
        <w:color w:val="231F20"/>
        <w:w w:val="134"/>
        <w:sz w:val="20"/>
        <w:szCs w:val="20"/>
      </w:rPr>
    </w:lvl>
    <w:lvl w:ilvl="1" w:tplc="EE5AA0A4">
      <w:numFmt w:val="bullet"/>
      <w:lvlText w:val="•"/>
      <w:lvlJc w:val="left"/>
      <w:pPr>
        <w:ind w:left="1356" w:hanging="240"/>
      </w:pPr>
      <w:rPr>
        <w:rFonts w:hint="default"/>
      </w:rPr>
    </w:lvl>
    <w:lvl w:ilvl="2" w:tplc="1C5EAE4E">
      <w:numFmt w:val="bullet"/>
      <w:lvlText w:val="•"/>
      <w:lvlJc w:val="left"/>
      <w:pPr>
        <w:ind w:left="2212" w:hanging="240"/>
      </w:pPr>
      <w:rPr>
        <w:rFonts w:hint="default"/>
      </w:rPr>
    </w:lvl>
    <w:lvl w:ilvl="3" w:tplc="9A3092E0">
      <w:numFmt w:val="bullet"/>
      <w:lvlText w:val="•"/>
      <w:lvlJc w:val="left"/>
      <w:pPr>
        <w:ind w:left="3068" w:hanging="240"/>
      </w:pPr>
      <w:rPr>
        <w:rFonts w:hint="default"/>
      </w:rPr>
    </w:lvl>
    <w:lvl w:ilvl="4" w:tplc="1A8A90E4">
      <w:numFmt w:val="bullet"/>
      <w:lvlText w:val="•"/>
      <w:lvlJc w:val="left"/>
      <w:pPr>
        <w:ind w:left="3924" w:hanging="240"/>
      </w:pPr>
      <w:rPr>
        <w:rFonts w:hint="default"/>
      </w:rPr>
    </w:lvl>
    <w:lvl w:ilvl="5" w:tplc="ED28A2CC">
      <w:numFmt w:val="bullet"/>
      <w:lvlText w:val="•"/>
      <w:lvlJc w:val="left"/>
      <w:pPr>
        <w:ind w:left="4780" w:hanging="240"/>
      </w:pPr>
      <w:rPr>
        <w:rFonts w:hint="default"/>
      </w:rPr>
    </w:lvl>
    <w:lvl w:ilvl="6" w:tplc="DBAC07E2">
      <w:numFmt w:val="bullet"/>
      <w:lvlText w:val="•"/>
      <w:lvlJc w:val="left"/>
      <w:pPr>
        <w:ind w:left="5636" w:hanging="240"/>
      </w:pPr>
      <w:rPr>
        <w:rFonts w:hint="default"/>
      </w:rPr>
    </w:lvl>
    <w:lvl w:ilvl="7" w:tplc="CEDA0A3A">
      <w:numFmt w:val="bullet"/>
      <w:lvlText w:val="•"/>
      <w:lvlJc w:val="left"/>
      <w:pPr>
        <w:ind w:left="6492" w:hanging="240"/>
      </w:pPr>
      <w:rPr>
        <w:rFonts w:hint="default"/>
      </w:rPr>
    </w:lvl>
    <w:lvl w:ilvl="8" w:tplc="CE5AE804">
      <w:numFmt w:val="bullet"/>
      <w:lvlText w:val="•"/>
      <w:lvlJc w:val="left"/>
      <w:pPr>
        <w:ind w:left="7348" w:hanging="240"/>
      </w:pPr>
      <w:rPr>
        <w:rFonts w:hint="default"/>
      </w:rPr>
    </w:lvl>
  </w:abstractNum>
  <w:abstractNum w:abstractNumId="32">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207512"/>
    <w:multiLevelType w:val="hybridMultilevel"/>
    <w:tmpl w:val="EF1C8376"/>
    <w:lvl w:ilvl="0" w:tplc="C6DCA0DE">
      <w:start w:val="1"/>
      <w:numFmt w:val="decimal"/>
      <w:lvlText w:val="%1."/>
      <w:lvlJc w:val="left"/>
      <w:pPr>
        <w:ind w:left="560" w:hanging="220"/>
        <w:jc w:val="left"/>
      </w:pPr>
      <w:rPr>
        <w:rFonts w:ascii="Arial" w:eastAsia="Arial" w:hAnsi="Arial" w:cs="Arial" w:hint="default"/>
        <w:color w:val="231F20"/>
        <w:w w:val="67"/>
        <w:sz w:val="20"/>
        <w:szCs w:val="20"/>
      </w:rPr>
    </w:lvl>
    <w:lvl w:ilvl="1" w:tplc="D3005B88">
      <w:numFmt w:val="bullet"/>
      <w:lvlText w:val="•"/>
      <w:lvlJc w:val="left"/>
      <w:pPr>
        <w:ind w:left="2972" w:hanging="220"/>
      </w:pPr>
      <w:rPr>
        <w:rFonts w:ascii="Arial" w:eastAsia="Arial" w:hAnsi="Arial" w:cs="Arial" w:hint="default"/>
        <w:color w:val="231F20"/>
        <w:w w:val="134"/>
        <w:sz w:val="20"/>
        <w:szCs w:val="20"/>
      </w:rPr>
    </w:lvl>
    <w:lvl w:ilvl="2" w:tplc="E7E6F75C">
      <w:numFmt w:val="bullet"/>
      <w:lvlText w:val="•"/>
      <w:lvlJc w:val="left"/>
      <w:pPr>
        <w:ind w:left="3672" w:hanging="220"/>
      </w:pPr>
      <w:rPr>
        <w:rFonts w:hint="default"/>
      </w:rPr>
    </w:lvl>
    <w:lvl w:ilvl="3" w:tplc="4C6889C0">
      <w:numFmt w:val="bullet"/>
      <w:lvlText w:val="•"/>
      <w:lvlJc w:val="left"/>
      <w:pPr>
        <w:ind w:left="4364" w:hanging="220"/>
      </w:pPr>
      <w:rPr>
        <w:rFonts w:hint="default"/>
      </w:rPr>
    </w:lvl>
    <w:lvl w:ilvl="4" w:tplc="01580DAA">
      <w:numFmt w:val="bullet"/>
      <w:lvlText w:val="•"/>
      <w:lvlJc w:val="left"/>
      <w:pPr>
        <w:ind w:left="5056" w:hanging="220"/>
      </w:pPr>
      <w:rPr>
        <w:rFonts w:hint="default"/>
      </w:rPr>
    </w:lvl>
    <w:lvl w:ilvl="5" w:tplc="8CCCDDD4">
      <w:numFmt w:val="bullet"/>
      <w:lvlText w:val="•"/>
      <w:lvlJc w:val="left"/>
      <w:pPr>
        <w:ind w:left="5748" w:hanging="220"/>
      </w:pPr>
      <w:rPr>
        <w:rFonts w:hint="default"/>
      </w:rPr>
    </w:lvl>
    <w:lvl w:ilvl="6" w:tplc="9CF61C68">
      <w:numFmt w:val="bullet"/>
      <w:lvlText w:val="•"/>
      <w:lvlJc w:val="left"/>
      <w:pPr>
        <w:ind w:left="6440" w:hanging="220"/>
      </w:pPr>
      <w:rPr>
        <w:rFonts w:hint="default"/>
      </w:rPr>
    </w:lvl>
    <w:lvl w:ilvl="7" w:tplc="01C8AE44">
      <w:numFmt w:val="bullet"/>
      <w:lvlText w:val="•"/>
      <w:lvlJc w:val="left"/>
      <w:pPr>
        <w:ind w:left="7132" w:hanging="220"/>
      </w:pPr>
      <w:rPr>
        <w:rFonts w:hint="default"/>
      </w:rPr>
    </w:lvl>
    <w:lvl w:ilvl="8" w:tplc="F3243E30">
      <w:numFmt w:val="bullet"/>
      <w:lvlText w:val="•"/>
      <w:lvlJc w:val="left"/>
      <w:pPr>
        <w:ind w:left="7824" w:hanging="220"/>
      </w:pPr>
      <w:rPr>
        <w:rFonts w:hint="default"/>
      </w:rPr>
    </w:lvl>
  </w:abstractNum>
  <w:abstractNum w:abstractNumId="34">
    <w:nsid w:val="7BA07D38"/>
    <w:multiLevelType w:val="hybridMultilevel"/>
    <w:tmpl w:val="5CB0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0"/>
  </w:num>
  <w:num w:numId="4">
    <w:abstractNumId w:val="13"/>
  </w:num>
  <w:num w:numId="5">
    <w:abstractNumId w:val="17"/>
  </w:num>
  <w:num w:numId="6">
    <w:abstractNumId w:val="11"/>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4"/>
  </w:num>
  <w:num w:numId="11">
    <w:abstractNumId w:val="8"/>
  </w:num>
  <w:num w:numId="12">
    <w:abstractNumId w:val="18"/>
  </w:num>
  <w:num w:numId="13">
    <w:abstractNumId w:val="1"/>
  </w:num>
  <w:num w:numId="14">
    <w:abstractNumId w:val="5"/>
  </w:num>
  <w:num w:numId="15">
    <w:abstractNumId w:val="2"/>
  </w:num>
  <w:num w:numId="16">
    <w:abstractNumId w:val="4"/>
  </w:num>
  <w:num w:numId="17">
    <w:abstractNumId w:val="22"/>
    <w:lvlOverride w:ilvl="0">
      <w:startOverride w:val="1"/>
    </w:lvlOverride>
  </w:num>
  <w:num w:numId="18">
    <w:abstractNumId w:val="3"/>
  </w:num>
  <w:num w:numId="19">
    <w:abstractNumId w:val="22"/>
    <w:lvlOverride w:ilvl="0">
      <w:startOverride w:val="1"/>
    </w:lvlOverride>
  </w:num>
  <w:num w:numId="20">
    <w:abstractNumId w:val="19"/>
  </w:num>
  <w:num w:numId="21">
    <w:abstractNumId w:val="25"/>
  </w:num>
  <w:num w:numId="22">
    <w:abstractNumId w:val="24"/>
  </w:num>
  <w:num w:numId="23">
    <w:abstractNumId w:val="21"/>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8"/>
  </w:num>
  <w:num w:numId="28">
    <w:abstractNumId w:val="34"/>
  </w:num>
  <w:num w:numId="29">
    <w:abstractNumId w:val="10"/>
  </w:num>
  <w:num w:numId="30">
    <w:abstractNumId w:val="9"/>
  </w:num>
  <w:num w:numId="31">
    <w:abstractNumId w:val="6"/>
  </w:num>
  <w:num w:numId="32">
    <w:abstractNumId w:val="27"/>
  </w:num>
  <w:num w:numId="33">
    <w:abstractNumId w:val="20"/>
  </w:num>
  <w:num w:numId="34">
    <w:abstractNumId w:val="26"/>
  </w:num>
  <w:num w:numId="35">
    <w:abstractNumId w:val="31"/>
  </w:num>
  <w:num w:numId="36">
    <w:abstractNumId w:val="29"/>
  </w:num>
  <w:num w:numId="37">
    <w:abstractNumId w:val="23"/>
  </w:num>
  <w:num w:numId="38">
    <w:abstractNumId w:val="30"/>
  </w:num>
  <w:num w:numId="39">
    <w:abstractNumId w:val="22"/>
    <w:lvlOverride w:ilvl="0">
      <w:startOverride w:val="1"/>
    </w:lvlOverride>
  </w:num>
  <w:num w:numId="40">
    <w:abstractNumId w:val="16"/>
  </w:num>
  <w:num w:numId="41">
    <w:abstractNumId w:val="15"/>
  </w:num>
  <w:num w:numId="42">
    <w:abstractNumId w:val="12"/>
  </w:num>
  <w:num w:numId="43">
    <w:abstractNumId w:val="7"/>
  </w:num>
  <w:num w:numId="4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0BD5"/>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05291"/>
    <w:rsid w:val="00110B8E"/>
    <w:rsid w:val="00125F03"/>
    <w:rsid w:val="001266F9"/>
    <w:rsid w:val="0012702B"/>
    <w:rsid w:val="00133856"/>
    <w:rsid w:val="00153221"/>
    <w:rsid w:val="00166711"/>
    <w:rsid w:val="00166B2E"/>
    <w:rsid w:val="001670CF"/>
    <w:rsid w:val="00176AA6"/>
    <w:rsid w:val="00183122"/>
    <w:rsid w:val="001840E2"/>
    <w:rsid w:val="00194733"/>
    <w:rsid w:val="001A2F77"/>
    <w:rsid w:val="001A3D8E"/>
    <w:rsid w:val="001B0659"/>
    <w:rsid w:val="001D6956"/>
    <w:rsid w:val="001E2BE7"/>
    <w:rsid w:val="001F0AE2"/>
    <w:rsid w:val="001F61FA"/>
    <w:rsid w:val="00210558"/>
    <w:rsid w:val="00211A6F"/>
    <w:rsid w:val="00212BC0"/>
    <w:rsid w:val="00212CB5"/>
    <w:rsid w:val="00214411"/>
    <w:rsid w:val="00215889"/>
    <w:rsid w:val="0021598D"/>
    <w:rsid w:val="002407EE"/>
    <w:rsid w:val="00243AE8"/>
    <w:rsid w:val="0024470B"/>
    <w:rsid w:val="002454BC"/>
    <w:rsid w:val="00250C66"/>
    <w:rsid w:val="002517FC"/>
    <w:rsid w:val="00253A1A"/>
    <w:rsid w:val="002543BD"/>
    <w:rsid w:val="0026196F"/>
    <w:rsid w:val="00262357"/>
    <w:rsid w:val="00263ECD"/>
    <w:rsid w:val="0027157A"/>
    <w:rsid w:val="002762CB"/>
    <w:rsid w:val="00276BD7"/>
    <w:rsid w:val="00277B81"/>
    <w:rsid w:val="00284777"/>
    <w:rsid w:val="00295906"/>
    <w:rsid w:val="002A3D8E"/>
    <w:rsid w:val="002B462D"/>
    <w:rsid w:val="002C154B"/>
    <w:rsid w:val="002C4344"/>
    <w:rsid w:val="002C635A"/>
    <w:rsid w:val="002D0AF9"/>
    <w:rsid w:val="002D4BA5"/>
    <w:rsid w:val="002D6B46"/>
    <w:rsid w:val="002E441B"/>
    <w:rsid w:val="003043E3"/>
    <w:rsid w:val="0030440C"/>
    <w:rsid w:val="003075A7"/>
    <w:rsid w:val="003171D9"/>
    <w:rsid w:val="0032344D"/>
    <w:rsid w:val="00334DA9"/>
    <w:rsid w:val="00354048"/>
    <w:rsid w:val="00376D39"/>
    <w:rsid w:val="00380F87"/>
    <w:rsid w:val="00387291"/>
    <w:rsid w:val="00397969"/>
    <w:rsid w:val="003A7C00"/>
    <w:rsid w:val="003B38E8"/>
    <w:rsid w:val="003B43C2"/>
    <w:rsid w:val="003B7DC5"/>
    <w:rsid w:val="003C3AC4"/>
    <w:rsid w:val="003D47C1"/>
    <w:rsid w:val="003F187B"/>
    <w:rsid w:val="003F4E65"/>
    <w:rsid w:val="003F690E"/>
    <w:rsid w:val="00415F5E"/>
    <w:rsid w:val="0042208D"/>
    <w:rsid w:val="0042447B"/>
    <w:rsid w:val="004331F9"/>
    <w:rsid w:val="004365A8"/>
    <w:rsid w:val="00437CE6"/>
    <w:rsid w:val="00454AF1"/>
    <w:rsid w:val="0045780C"/>
    <w:rsid w:val="00461AAB"/>
    <w:rsid w:val="00462C04"/>
    <w:rsid w:val="00471E46"/>
    <w:rsid w:val="00474712"/>
    <w:rsid w:val="004754CE"/>
    <w:rsid w:val="004824AF"/>
    <w:rsid w:val="0049541E"/>
    <w:rsid w:val="004B350C"/>
    <w:rsid w:val="004B454F"/>
    <w:rsid w:val="004B53A7"/>
    <w:rsid w:val="004D11FF"/>
    <w:rsid w:val="004E2FEE"/>
    <w:rsid w:val="004E393A"/>
    <w:rsid w:val="004E5E1F"/>
    <w:rsid w:val="004E618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0E70"/>
    <w:rsid w:val="005A2DB2"/>
    <w:rsid w:val="005E2BF9"/>
    <w:rsid w:val="005F3389"/>
    <w:rsid w:val="00610627"/>
    <w:rsid w:val="00611A6A"/>
    <w:rsid w:val="00613FD9"/>
    <w:rsid w:val="0061435C"/>
    <w:rsid w:val="006200B9"/>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A24DF"/>
    <w:rsid w:val="006B058A"/>
    <w:rsid w:val="006C1A7B"/>
    <w:rsid w:val="006C3C0C"/>
    <w:rsid w:val="006D09DC"/>
    <w:rsid w:val="006D4EF9"/>
    <w:rsid w:val="006E1A5E"/>
    <w:rsid w:val="006E2224"/>
    <w:rsid w:val="006E5E0B"/>
    <w:rsid w:val="006F26DC"/>
    <w:rsid w:val="006F2C07"/>
    <w:rsid w:val="00705B32"/>
    <w:rsid w:val="0071194A"/>
    <w:rsid w:val="0073525F"/>
    <w:rsid w:val="007367B7"/>
    <w:rsid w:val="00736D79"/>
    <w:rsid w:val="00765B6F"/>
    <w:rsid w:val="0077060A"/>
    <w:rsid w:val="0077560A"/>
    <w:rsid w:val="00775DE4"/>
    <w:rsid w:val="007B54C8"/>
    <w:rsid w:val="00800B7C"/>
    <w:rsid w:val="008124E0"/>
    <w:rsid w:val="00812594"/>
    <w:rsid w:val="008161DD"/>
    <w:rsid w:val="00821C6F"/>
    <w:rsid w:val="00827F1E"/>
    <w:rsid w:val="0083159C"/>
    <w:rsid w:val="0083699C"/>
    <w:rsid w:val="00837E0E"/>
    <w:rsid w:val="008417A2"/>
    <w:rsid w:val="00847E16"/>
    <w:rsid w:val="00850961"/>
    <w:rsid w:val="00850CF2"/>
    <w:rsid w:val="00853505"/>
    <w:rsid w:val="0085717B"/>
    <w:rsid w:val="00863846"/>
    <w:rsid w:val="00865EF7"/>
    <w:rsid w:val="00872DBF"/>
    <w:rsid w:val="00873418"/>
    <w:rsid w:val="00877CBD"/>
    <w:rsid w:val="00884C5A"/>
    <w:rsid w:val="00885426"/>
    <w:rsid w:val="008B698E"/>
    <w:rsid w:val="008C3AF4"/>
    <w:rsid w:val="008D10E7"/>
    <w:rsid w:val="008E519B"/>
    <w:rsid w:val="008E7977"/>
    <w:rsid w:val="00906E2E"/>
    <w:rsid w:val="00912080"/>
    <w:rsid w:val="009120B8"/>
    <w:rsid w:val="00922C90"/>
    <w:rsid w:val="009336FB"/>
    <w:rsid w:val="00937653"/>
    <w:rsid w:val="00940D51"/>
    <w:rsid w:val="009435BD"/>
    <w:rsid w:val="00943A44"/>
    <w:rsid w:val="00955769"/>
    <w:rsid w:val="0097115C"/>
    <w:rsid w:val="00975571"/>
    <w:rsid w:val="00990E47"/>
    <w:rsid w:val="0099303B"/>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5492F"/>
    <w:rsid w:val="00B64BCB"/>
    <w:rsid w:val="00B6708D"/>
    <w:rsid w:val="00B848F7"/>
    <w:rsid w:val="00B94532"/>
    <w:rsid w:val="00BA1E29"/>
    <w:rsid w:val="00BA392D"/>
    <w:rsid w:val="00BB4D88"/>
    <w:rsid w:val="00BB7CCC"/>
    <w:rsid w:val="00BC14A9"/>
    <w:rsid w:val="00BC6D3C"/>
    <w:rsid w:val="00BC7202"/>
    <w:rsid w:val="00BE4276"/>
    <w:rsid w:val="00BF5468"/>
    <w:rsid w:val="00C13AA2"/>
    <w:rsid w:val="00C24C34"/>
    <w:rsid w:val="00C2565E"/>
    <w:rsid w:val="00C27771"/>
    <w:rsid w:val="00C31A8B"/>
    <w:rsid w:val="00C45387"/>
    <w:rsid w:val="00C522B1"/>
    <w:rsid w:val="00C60A3E"/>
    <w:rsid w:val="00C62D0E"/>
    <w:rsid w:val="00C77766"/>
    <w:rsid w:val="00C80287"/>
    <w:rsid w:val="00C951F4"/>
    <w:rsid w:val="00C9685E"/>
    <w:rsid w:val="00CA0C50"/>
    <w:rsid w:val="00CB62F3"/>
    <w:rsid w:val="00CC12B7"/>
    <w:rsid w:val="00CD6BE3"/>
    <w:rsid w:val="00CD7D85"/>
    <w:rsid w:val="00CE1266"/>
    <w:rsid w:val="00CF0487"/>
    <w:rsid w:val="00CF7DD0"/>
    <w:rsid w:val="00D04015"/>
    <w:rsid w:val="00D05B6A"/>
    <w:rsid w:val="00D10B25"/>
    <w:rsid w:val="00D11490"/>
    <w:rsid w:val="00D23F43"/>
    <w:rsid w:val="00D245B1"/>
    <w:rsid w:val="00D278DA"/>
    <w:rsid w:val="00D3108E"/>
    <w:rsid w:val="00D34CCE"/>
    <w:rsid w:val="00D375C5"/>
    <w:rsid w:val="00D4489F"/>
    <w:rsid w:val="00D47F77"/>
    <w:rsid w:val="00D524CD"/>
    <w:rsid w:val="00D5394E"/>
    <w:rsid w:val="00D552CC"/>
    <w:rsid w:val="00D56FAB"/>
    <w:rsid w:val="00D61F05"/>
    <w:rsid w:val="00D62B17"/>
    <w:rsid w:val="00D708FD"/>
    <w:rsid w:val="00D72B9D"/>
    <w:rsid w:val="00D756EE"/>
    <w:rsid w:val="00D97C27"/>
    <w:rsid w:val="00DA07DD"/>
    <w:rsid w:val="00DA30E1"/>
    <w:rsid w:val="00DA34DE"/>
    <w:rsid w:val="00DA62EB"/>
    <w:rsid w:val="00DB1CD2"/>
    <w:rsid w:val="00DB4C03"/>
    <w:rsid w:val="00DB63AD"/>
    <w:rsid w:val="00DC51ED"/>
    <w:rsid w:val="00DD0D46"/>
    <w:rsid w:val="00DD1911"/>
    <w:rsid w:val="00DD40A8"/>
    <w:rsid w:val="00DD47AE"/>
    <w:rsid w:val="00DE2047"/>
    <w:rsid w:val="00DE42D5"/>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B472A"/>
    <w:rsid w:val="00EC362B"/>
    <w:rsid w:val="00EC7DA3"/>
    <w:rsid w:val="00EC7F6E"/>
    <w:rsid w:val="00ED6622"/>
    <w:rsid w:val="00EE3D34"/>
    <w:rsid w:val="00EE706C"/>
    <w:rsid w:val="00F10C9F"/>
    <w:rsid w:val="00F13448"/>
    <w:rsid w:val="00F14A72"/>
    <w:rsid w:val="00F22F22"/>
    <w:rsid w:val="00F2725E"/>
    <w:rsid w:val="00F27C37"/>
    <w:rsid w:val="00F35E1D"/>
    <w:rsid w:val="00F40B32"/>
    <w:rsid w:val="00F6163E"/>
    <w:rsid w:val="00F61662"/>
    <w:rsid w:val="00F75708"/>
    <w:rsid w:val="00F76E4D"/>
    <w:rsid w:val="00F80B4F"/>
    <w:rsid w:val="00FA0464"/>
    <w:rsid w:val="00FA437F"/>
    <w:rsid w:val="00FB4C92"/>
    <w:rsid w:val="00FC32B0"/>
    <w:rsid w:val="00FC67C8"/>
    <w:rsid w:val="00FC75BD"/>
    <w:rsid w:val="00FC79C8"/>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133856"/>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EC362B"/>
    <w:pPr>
      <w:widowControl w:val="0"/>
      <w:autoSpaceDE w:val="0"/>
      <w:autoSpaceDN w:val="0"/>
      <w:adjustRightInd w:val="0"/>
    </w:pPr>
    <w:rPr>
      <w:rFonts w:ascii="Arial" w:eastAsia="Times New Roman" w:hAnsi="Arial" w:cs="Arial"/>
      <w:b/>
      <w:bCs/>
    </w:rPr>
  </w:style>
  <w:style w:type="character" w:customStyle="1" w:styleId="BodyTextChar">
    <w:name w:val="Body Text Char"/>
    <w:basedOn w:val="DefaultParagraphFont"/>
    <w:link w:val="BodyText"/>
    <w:uiPriority w:val="1"/>
    <w:rsid w:val="00EC362B"/>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mah.gov.on.ca/Page2294.aspx" TargetMode="External"/><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http://www.expatistan.com/cost-of-liv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A1929-EF5F-1644-B882-5E3772EEF341}">
  <ds:schemaRefs>
    <ds:schemaRef ds:uri="http://schemas.openxmlformats.org/officeDocument/2006/bibliography"/>
  </ds:schemaRefs>
</ds:datastoreItem>
</file>

<file path=customXml/itemProps2.xml><?xml version="1.0" encoding="utf-8"?>
<ds:datastoreItem xmlns:ds="http://schemas.openxmlformats.org/officeDocument/2006/customXml" ds:itemID="{55665E06-BF20-4E56-85EB-3C2F2345FF8C}"/>
</file>

<file path=customXml/itemProps3.xml><?xml version="1.0" encoding="utf-8"?>
<ds:datastoreItem xmlns:ds="http://schemas.openxmlformats.org/officeDocument/2006/customXml" ds:itemID="{52926D35-81D1-4223-99B2-BA51C1C14C4D}"/>
</file>

<file path=customXml/itemProps4.xml><?xml version="1.0" encoding="utf-8"?>
<ds:datastoreItem xmlns:ds="http://schemas.openxmlformats.org/officeDocument/2006/customXml" ds:itemID="{89DBC598-513D-4D6B-8D9F-30248F035B16}"/>
</file>

<file path=docProps/app.xml><?xml version="1.0" encoding="utf-8"?>
<Properties xmlns="http://schemas.openxmlformats.org/officeDocument/2006/extended-properties" xmlns:vt="http://schemas.openxmlformats.org/officeDocument/2006/docPropsVTypes">
  <Template>OTF LP.dotx</Template>
  <TotalTime>3</TotalTime>
  <Pages>9</Pages>
  <Words>2178</Words>
  <Characters>12418</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5</cp:revision>
  <cp:lastPrinted>2017-09-26T01:57:00Z</cp:lastPrinted>
  <dcterms:created xsi:type="dcterms:W3CDTF">2017-10-26T02:14:00Z</dcterms:created>
  <dcterms:modified xsi:type="dcterms:W3CDTF">2017-10-26T02:27:00Z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