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52D9F" w:rsidRPr="00125B81" w14:paraId="78E1F1FA" w14:textId="77777777" w:rsidTr="000C45ED">
        <w:trPr>
          <w:trHeight w:val="441"/>
        </w:trPr>
        <w:tc>
          <w:tcPr>
            <w:tcW w:w="10790" w:type="dxa"/>
            <w:shd w:val="clear" w:color="auto" w:fill="54B948"/>
            <w:tcMar>
              <w:left w:w="259" w:type="dxa"/>
              <w:right w:w="115" w:type="dxa"/>
            </w:tcMar>
            <w:vAlign w:val="center"/>
          </w:tcPr>
          <w:p w14:paraId="5D614D5E" w14:textId="5643C68C" w:rsidR="00A52D9F" w:rsidRPr="00125B81" w:rsidRDefault="00A52D9F" w:rsidP="00AE2DB7">
            <w:pPr>
              <w:pStyle w:val="ChartHeading"/>
              <w:rPr>
                <w:sz w:val="13"/>
                <w:szCs w:val="13"/>
                <w:lang w:val="fr-FR"/>
              </w:rPr>
            </w:pPr>
            <w:r w:rsidRPr="00125B81">
              <w:rPr>
                <w:lang w:val="fr-FR"/>
              </w:rPr>
              <w:t>À propos de cette leçon</w:t>
            </w:r>
          </w:p>
        </w:tc>
      </w:tr>
      <w:tr w:rsidR="00A52D9F" w:rsidRPr="00125B81" w14:paraId="7EFBE78B" w14:textId="77777777" w:rsidTr="00212BC0">
        <w:trPr>
          <w:trHeight w:val="1152"/>
        </w:trPr>
        <w:tc>
          <w:tcPr>
            <w:tcW w:w="10790" w:type="dxa"/>
            <w:shd w:val="clear" w:color="auto" w:fill="E6F5E4"/>
            <w:tcMar>
              <w:left w:w="259" w:type="dxa"/>
              <w:right w:w="259" w:type="dxa"/>
            </w:tcMar>
            <w:vAlign w:val="center"/>
          </w:tcPr>
          <w:p w14:paraId="0F0CF411" w14:textId="1B2CD872" w:rsidR="00A52D9F" w:rsidRPr="00125B81" w:rsidRDefault="00A52D9F" w:rsidP="00212BC0">
            <w:pPr>
              <w:pStyle w:val="Copy"/>
              <w:rPr>
                <w:lang w:val="fr-FR"/>
              </w:rPr>
            </w:pPr>
            <w:r w:rsidRPr="00125B81">
              <w:rPr>
                <w:lang w:val="fr-FR"/>
              </w:rPr>
              <w:t>Les élèves apprendront comment la grippe s’attaque à notre corps et comment la prévenir et la soigner, tout en réfléchissant à son impact sur la société.</w:t>
            </w:r>
          </w:p>
        </w:tc>
      </w:tr>
    </w:tbl>
    <w:p w14:paraId="20EEC89E" w14:textId="77777777" w:rsidR="00E910FA" w:rsidRPr="00125B81"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A52D9F"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354B15DC" w:rsidR="00A52D9F" w:rsidRPr="00030CB4" w:rsidRDefault="00A52D9F"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382441B4" w:rsidR="00A52D9F" w:rsidRPr="00030CB4" w:rsidRDefault="00A52D9F"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3902DCBA" w:rsidR="00A52D9F" w:rsidRPr="00030CB4" w:rsidRDefault="00A52D9F"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0802BF14" w14:textId="77777777" w:rsidR="00A52D9F" w:rsidRPr="007E59E8" w:rsidRDefault="00A52D9F" w:rsidP="00E5119F">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6C691D88" w:rsidR="00A52D9F" w:rsidRPr="00030CB4" w:rsidRDefault="00A52D9F"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A52D9F" w:rsidRPr="00125B81" w14:paraId="66B3D174" w14:textId="77777777" w:rsidTr="0030440C">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387BA9C7" w14:textId="7B2D1BD8" w:rsidR="00A52D9F" w:rsidRDefault="00A52D9F" w:rsidP="00EC7F6E">
            <w:pPr>
              <w:pStyle w:val="GradeLevel"/>
              <w:rPr>
                <w:lang w:val="en-CA"/>
              </w:rPr>
            </w:pPr>
            <w:r>
              <w:rPr>
                <w:lang w:val="en-CA"/>
              </w:rPr>
              <w:t>10</w:t>
            </w:r>
          </w:p>
          <w:p w14:paraId="6E5929E0" w14:textId="77777777" w:rsidR="00A52D9F" w:rsidRDefault="00A52D9F" w:rsidP="001670CF">
            <w:pPr>
              <w:pStyle w:val="IntroCopy"/>
            </w:pPr>
          </w:p>
          <w:p w14:paraId="19A10640" w14:textId="0C922489" w:rsidR="00A52D9F" w:rsidRPr="00166711" w:rsidRDefault="00A52D9F" w:rsidP="00EC7F6E">
            <w:pPr>
              <w:pStyle w:val="GradeLevel"/>
              <w:rPr>
                <w:lang w:val="en-CA"/>
              </w:rPr>
            </w:pPr>
            <w:r>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24298B7" w14:textId="7BF623FC" w:rsidR="00A52D9F" w:rsidRPr="00125B81" w:rsidRDefault="00125B81" w:rsidP="00C76A73">
            <w:pPr>
              <w:pStyle w:val="Copy"/>
            </w:pPr>
            <w:r w:rsidRPr="00125B81">
              <w:t>10</w:t>
            </w:r>
            <w:r w:rsidRPr="00C76A73">
              <w:rPr>
                <w:vertAlign w:val="superscript"/>
              </w:rPr>
              <w:t>e</w:t>
            </w:r>
            <w:r w:rsidRPr="00125B81">
              <w:t xml:space="preserve"> année, cours théorique (SNC2D) </w:t>
            </w:r>
          </w:p>
          <w:p w14:paraId="517987C9" w14:textId="34C2F340" w:rsidR="00A52D9F" w:rsidRPr="009926F2" w:rsidRDefault="00A52D9F" w:rsidP="00C76A73">
            <w:pPr>
              <w:pStyle w:val="Copy"/>
            </w:pPr>
            <w:r w:rsidRPr="009926F2">
              <w:t>SNC4E Science (</w:t>
            </w:r>
            <w:r w:rsidR="00125B81" w:rsidRPr="00125B81">
              <w:t>cours préemploi</w:t>
            </w:r>
            <w:r w:rsidRPr="009926F2">
              <w:t>)</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077473D3" w14:textId="77777777" w:rsidR="00A52D9F" w:rsidRPr="00125B81" w:rsidRDefault="00A52D9F" w:rsidP="00A52D9F">
            <w:pPr>
              <w:pStyle w:val="Copy"/>
              <w:rPr>
                <w:rFonts w:eastAsia="Times New Roman"/>
                <w:szCs w:val="22"/>
                <w:lang w:val="fr-FR"/>
              </w:rPr>
            </w:pPr>
            <w:r w:rsidRPr="00125B81">
              <w:rPr>
                <w:lang w:val="fr-FR"/>
              </w:rPr>
              <w:t>À la fin de cette leçon, les élèves pourront :</w:t>
            </w:r>
          </w:p>
          <w:p w14:paraId="1C9BCDB8" w14:textId="148D7891" w:rsidR="00A52D9F" w:rsidRPr="00125B81" w:rsidRDefault="00A52D9F" w:rsidP="00A52D9F">
            <w:pPr>
              <w:pStyle w:val="Bullet"/>
              <w:rPr>
                <w:rFonts w:eastAsia="Times New Roman"/>
                <w:szCs w:val="22"/>
                <w:lang w:val="fr-FR"/>
              </w:rPr>
            </w:pPr>
            <w:r w:rsidRPr="00125B81">
              <w:rPr>
                <w:lang w:val="fr-FR"/>
              </w:rPr>
              <w:t>tenir compte des répercussions financières de leur comportement.</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7F629DB1" w:rsidR="00A52D9F" w:rsidRPr="00125B81" w:rsidRDefault="00A52D9F" w:rsidP="00A6488D">
            <w:pPr>
              <w:pStyle w:val="CopyCentred"/>
              <w:rPr>
                <w:lang w:val="fr-FR"/>
              </w:rPr>
            </w:pPr>
          </w:p>
        </w:tc>
      </w:tr>
    </w:tbl>
    <w:p w14:paraId="1B774036" w14:textId="77777777" w:rsidR="0001377B" w:rsidRPr="00125B81" w:rsidRDefault="0001377B" w:rsidP="00E80C32">
      <w:pPr>
        <w:pStyle w:val="SpaceBetween"/>
        <w:rPr>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52D9F" w14:paraId="632E430D" w14:textId="77777777" w:rsidTr="00FC75BD">
        <w:trPr>
          <w:trHeight w:val="441"/>
        </w:trPr>
        <w:tc>
          <w:tcPr>
            <w:tcW w:w="10800" w:type="dxa"/>
            <w:shd w:val="clear" w:color="auto" w:fill="54B948"/>
            <w:tcMar>
              <w:left w:w="259" w:type="dxa"/>
              <w:right w:w="115" w:type="dxa"/>
            </w:tcMar>
            <w:vAlign w:val="center"/>
          </w:tcPr>
          <w:p w14:paraId="48E70EC4" w14:textId="3453D220" w:rsidR="00A52D9F" w:rsidRDefault="00A52D9F" w:rsidP="00AE2DB7">
            <w:pPr>
              <w:pStyle w:val="ChartHeading"/>
              <w:rPr>
                <w:sz w:val="13"/>
                <w:szCs w:val="13"/>
              </w:rPr>
            </w:pPr>
            <w:r>
              <w:t>Liens avec le curriculum</w:t>
            </w:r>
          </w:p>
        </w:tc>
      </w:tr>
      <w:tr w:rsidR="00A52D9F" w:rsidRPr="00125B81" w14:paraId="028915D4" w14:textId="77777777" w:rsidTr="0030440C">
        <w:trPr>
          <w:trHeight w:val="20"/>
        </w:trPr>
        <w:tc>
          <w:tcPr>
            <w:tcW w:w="10800" w:type="dxa"/>
            <w:shd w:val="clear" w:color="auto" w:fill="auto"/>
            <w:tcMar>
              <w:top w:w="173" w:type="dxa"/>
              <w:left w:w="259" w:type="dxa"/>
              <w:bottom w:w="173" w:type="dxa"/>
              <w:right w:w="115" w:type="dxa"/>
            </w:tcMar>
          </w:tcPr>
          <w:p w14:paraId="3DDEC95B" w14:textId="77777777" w:rsidR="00A52D9F" w:rsidRPr="00125B81" w:rsidRDefault="00A52D9F" w:rsidP="00A52D9F">
            <w:pPr>
              <w:pStyle w:val="GreyHeading"/>
              <w:rPr>
                <w:lang w:val="fr-FR"/>
              </w:rPr>
            </w:pPr>
            <w:r w:rsidRPr="00125B81">
              <w:rPr>
                <w:lang w:val="fr-FR"/>
              </w:rPr>
              <w:t>Sciences, 9</w:t>
            </w:r>
            <w:r w:rsidRPr="00125B81">
              <w:rPr>
                <w:vertAlign w:val="superscript"/>
                <w:lang w:val="fr-FR"/>
              </w:rPr>
              <w:t xml:space="preserve">e </w:t>
            </w:r>
            <w:r w:rsidRPr="00125B81">
              <w:rPr>
                <w:lang w:val="fr-FR"/>
              </w:rPr>
              <w:t>et 10</w:t>
            </w:r>
            <w:r w:rsidRPr="00125B81">
              <w:rPr>
                <w:vertAlign w:val="superscript"/>
                <w:lang w:val="fr-FR"/>
              </w:rPr>
              <w:t>e</w:t>
            </w:r>
            <w:r w:rsidRPr="00125B81">
              <w:rPr>
                <w:lang w:val="fr-FR"/>
              </w:rPr>
              <w:t xml:space="preserve"> année (2008 révisé)</w:t>
            </w:r>
          </w:p>
          <w:p w14:paraId="26DF8B0A" w14:textId="77777777" w:rsidR="00A52D9F" w:rsidRPr="00125B81" w:rsidRDefault="00A52D9F" w:rsidP="00A52D9F">
            <w:pPr>
              <w:pStyle w:val="GreyHeading"/>
              <w:rPr>
                <w:lang w:val="fr-FR"/>
              </w:rPr>
            </w:pPr>
            <w:r w:rsidRPr="00125B81">
              <w:rPr>
                <w:lang w:val="fr-FR"/>
              </w:rPr>
              <w:t>Sciences, 10</w:t>
            </w:r>
            <w:r w:rsidRPr="00125B81">
              <w:rPr>
                <w:vertAlign w:val="superscript"/>
                <w:lang w:val="fr-FR"/>
              </w:rPr>
              <w:t>e</w:t>
            </w:r>
            <w:r w:rsidRPr="00125B81">
              <w:rPr>
                <w:lang w:val="fr-FR"/>
              </w:rPr>
              <w:t xml:space="preserve"> année, cours théorique (SNC2D)</w:t>
            </w:r>
          </w:p>
          <w:p w14:paraId="68E5D672" w14:textId="77777777" w:rsidR="00A52D9F" w:rsidRPr="00125B81" w:rsidRDefault="00A52D9F" w:rsidP="00A52D9F">
            <w:pPr>
              <w:pStyle w:val="Subhead"/>
              <w:rPr>
                <w:lang w:val="fr-FR"/>
              </w:rPr>
            </w:pPr>
            <w:r w:rsidRPr="00125B81">
              <w:rPr>
                <w:lang w:val="fr-FR"/>
              </w:rPr>
              <w:t>Attente – Biologie : fonctions et systèmes animaux et végétaux</w:t>
            </w:r>
          </w:p>
          <w:p w14:paraId="5460CF1F" w14:textId="2EBC0185" w:rsidR="00A52D9F" w:rsidRPr="00125B81" w:rsidRDefault="00A52D9F" w:rsidP="00A52D9F">
            <w:pPr>
              <w:pStyle w:val="Bullet"/>
              <w:rPr>
                <w:lang w:val="fr-FR"/>
              </w:rPr>
            </w:pPr>
            <w:r w:rsidRPr="00125B81">
              <w:rPr>
                <w:lang w:val="fr-FR"/>
              </w:rPr>
              <w:t>Évaluer les effets de mesures gouvernementales, de choix personnels et de l’évolution des technologies sur la santé de systèmes animaux et végétaux.</w:t>
            </w:r>
          </w:p>
          <w:p w14:paraId="11D437E5" w14:textId="77777777" w:rsidR="00A52D9F" w:rsidRPr="00125B81" w:rsidRDefault="00A52D9F" w:rsidP="00A52D9F">
            <w:pPr>
              <w:pStyle w:val="SpaceBetween"/>
              <w:rPr>
                <w:lang w:val="fr-FR"/>
              </w:rPr>
            </w:pPr>
          </w:p>
          <w:p w14:paraId="20F6ADD5" w14:textId="77777777" w:rsidR="00A52D9F" w:rsidRPr="00125B81" w:rsidRDefault="00A52D9F" w:rsidP="00A52D9F">
            <w:pPr>
              <w:pStyle w:val="Subhead"/>
              <w:rPr>
                <w:lang w:val="fr-FR"/>
              </w:rPr>
            </w:pPr>
            <w:r w:rsidRPr="00125B81">
              <w:rPr>
                <w:lang w:val="fr-FR"/>
              </w:rPr>
              <w:t>Contenu d’apprentissage – Rapprochement entre les sciences, la technologie, la société et l’environnement</w:t>
            </w:r>
          </w:p>
          <w:p w14:paraId="7790A14E" w14:textId="7D932A8C" w:rsidR="00A52D9F" w:rsidRPr="00125B81" w:rsidRDefault="00A52D9F" w:rsidP="00A52D9F">
            <w:pPr>
              <w:pStyle w:val="Bullet"/>
              <w:rPr>
                <w:lang w:val="fr-FR"/>
              </w:rPr>
            </w:pPr>
            <w:r w:rsidRPr="00125B81">
              <w:rPr>
                <w:lang w:val="fr-FR"/>
              </w:rPr>
              <w:t>Évaluer l’impact de mesures gouvernementales (par exemple, campagne d’immunisation, interdiction de fumer dans les lieux publics, guide alimentaire canadien, réglementation de l’industrie) et de choix personnels (par exemple, alimentation saine, exercice physique) sur la santé et la longévité.</w:t>
            </w:r>
          </w:p>
        </w:tc>
      </w:tr>
    </w:tbl>
    <w:p w14:paraId="6FB07833" w14:textId="77777777" w:rsidR="0042208D" w:rsidRPr="00125B81" w:rsidRDefault="0042208D" w:rsidP="0042208D">
      <w:pPr>
        <w:pStyle w:val="SpaceBetween"/>
        <w:rPr>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006EC" w14:paraId="55335882" w14:textId="77777777" w:rsidTr="00071EC5">
        <w:trPr>
          <w:trHeight w:val="441"/>
        </w:trPr>
        <w:tc>
          <w:tcPr>
            <w:tcW w:w="10800" w:type="dxa"/>
            <w:shd w:val="clear" w:color="auto" w:fill="54B948"/>
            <w:tcMar>
              <w:left w:w="259" w:type="dxa"/>
              <w:right w:w="115" w:type="dxa"/>
            </w:tcMar>
            <w:vAlign w:val="center"/>
          </w:tcPr>
          <w:p w14:paraId="30F8D5EB" w14:textId="6C6E5FBB" w:rsidR="00A006EC" w:rsidRDefault="00A52D9F" w:rsidP="00071EC5">
            <w:pPr>
              <w:pStyle w:val="ChartHeading"/>
              <w:rPr>
                <w:sz w:val="13"/>
                <w:szCs w:val="13"/>
              </w:rPr>
            </w:pPr>
            <w:r w:rsidRPr="00A52D9F">
              <w:rPr>
                <w:lang w:bidi="fr-CA"/>
              </w:rPr>
              <w:t>Question d’enquête</w:t>
            </w:r>
          </w:p>
        </w:tc>
      </w:tr>
      <w:tr w:rsidR="00A006EC" w:rsidRPr="00125B81" w14:paraId="3A7D36C7" w14:textId="77777777" w:rsidTr="00071EC5">
        <w:trPr>
          <w:trHeight w:val="20"/>
        </w:trPr>
        <w:tc>
          <w:tcPr>
            <w:tcW w:w="10800" w:type="dxa"/>
            <w:shd w:val="clear" w:color="auto" w:fill="auto"/>
            <w:tcMar>
              <w:top w:w="173" w:type="dxa"/>
              <w:left w:w="259" w:type="dxa"/>
              <w:bottom w:w="173" w:type="dxa"/>
              <w:right w:w="115" w:type="dxa"/>
            </w:tcMar>
          </w:tcPr>
          <w:p w14:paraId="2DD75FA6" w14:textId="3810E5A8" w:rsidR="00A006EC" w:rsidRPr="00125B81" w:rsidRDefault="00A52D9F" w:rsidP="00071EC5">
            <w:pPr>
              <w:pStyle w:val="Copy"/>
              <w:rPr>
                <w:lang w:val="fr-FR"/>
              </w:rPr>
            </w:pPr>
            <w:r w:rsidRPr="00125B81">
              <w:rPr>
                <w:lang w:val="fr-FR"/>
              </w:rPr>
              <w:t xml:space="preserve">Comment peut-on attraper la grippe? Quelle conséquence une maladie peut-elle sur le revenu? </w:t>
            </w:r>
            <w:r w:rsidR="0060405B" w:rsidRPr="00125B81">
              <w:rPr>
                <w:lang w:val="fr-FR"/>
              </w:rPr>
              <w:br/>
            </w:r>
            <w:r w:rsidRPr="00125B81">
              <w:rPr>
                <w:lang w:val="fr-FR"/>
              </w:rPr>
              <w:t>Quels effets une épidémie peut-elle avoir sur la société?</w:t>
            </w:r>
          </w:p>
        </w:tc>
      </w:tr>
    </w:tbl>
    <w:p w14:paraId="18B348B4" w14:textId="77777777" w:rsidR="00A006EC" w:rsidRPr="00125B81" w:rsidRDefault="00A006EC" w:rsidP="0042208D">
      <w:pPr>
        <w:pStyle w:val="SpaceBetween"/>
        <w:rPr>
          <w:lang w:val="fr-FR"/>
        </w:rPr>
      </w:pPr>
    </w:p>
    <w:p w14:paraId="701495A3" w14:textId="77777777" w:rsidR="00E80C32" w:rsidRPr="00125B81" w:rsidRDefault="00872DBF" w:rsidP="00577745">
      <w:pPr>
        <w:rPr>
          <w:lang w:val="fr-FR"/>
        </w:rPr>
        <w:sectPr w:rsidR="00E80C32" w:rsidRPr="00125B81"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sidRPr="00125B81">
        <w:rPr>
          <w:b/>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408B8" w14:paraId="727B10F5"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42E4F57B" w:rsidR="00E408B8" w:rsidRDefault="00E408B8" w:rsidP="00071EC5">
            <w:pPr>
              <w:pStyle w:val="ChartHeading"/>
              <w:rPr>
                <w:sz w:val="13"/>
                <w:szCs w:val="13"/>
              </w:rPr>
            </w:pPr>
            <w:r>
              <w:lastRenderedPageBreak/>
              <w:t>Matériel</w:t>
            </w:r>
          </w:p>
        </w:tc>
      </w:tr>
      <w:tr w:rsidR="00E408B8" w:rsidRPr="00125B81" w14:paraId="545D4001"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F1E56C8" w14:textId="0F3202AD" w:rsidR="00E408B8" w:rsidRPr="007E59E8" w:rsidRDefault="00E408B8" w:rsidP="00E408B8">
            <w:pPr>
              <w:pStyle w:val="Bullet"/>
              <w:rPr>
                <w:rFonts w:eastAsia="Times New Roman"/>
                <w:szCs w:val="25"/>
              </w:rPr>
            </w:pPr>
            <w:r>
              <w:t>12 feuilles de papier recyclé</w:t>
            </w:r>
          </w:p>
          <w:p w14:paraId="19F3F500" w14:textId="0C9D5F46" w:rsidR="00E408B8" w:rsidRPr="00125B81" w:rsidRDefault="00E408B8" w:rsidP="00E408B8">
            <w:pPr>
              <w:pStyle w:val="Bullet"/>
              <w:rPr>
                <w:rFonts w:eastAsia="Times New Roman"/>
                <w:szCs w:val="25"/>
                <w:lang w:val="fr-FR"/>
              </w:rPr>
            </w:pPr>
            <w:r w:rsidRPr="00125B81">
              <w:rPr>
                <w:lang w:val="fr-FR"/>
              </w:rPr>
              <w:t>30 fiches (une pour chaque élève de la classe)</w:t>
            </w:r>
          </w:p>
          <w:p w14:paraId="197275B8" w14:textId="5D04D947" w:rsidR="00E408B8" w:rsidRPr="00125B81" w:rsidRDefault="00E408B8" w:rsidP="00E408B8">
            <w:pPr>
              <w:pStyle w:val="Bullet"/>
              <w:rPr>
                <w:rFonts w:eastAsia="Times New Roman"/>
                <w:szCs w:val="25"/>
                <w:lang w:val="fr-FR"/>
              </w:rPr>
            </w:pPr>
            <w:r w:rsidRPr="00125B81">
              <w:rPr>
                <w:lang w:val="fr-FR"/>
              </w:rPr>
              <w:t>inscrire une lettre (de A à Z) dans le coin inférieur droit de chaque fiche</w:t>
            </w:r>
            <w:r w:rsidRPr="00125B81">
              <w:rPr>
                <w:rFonts w:eastAsia="Times New Roman"/>
                <w:szCs w:val="25"/>
                <w:lang w:val="fr-FR"/>
              </w:rPr>
              <w:t xml:space="preserve"> </w:t>
            </w:r>
            <w:r w:rsidRPr="00125B81">
              <w:rPr>
                <w:lang w:val="fr-FR"/>
              </w:rPr>
              <w:t>(s’il y a plus de 26 élèves dans votre classe, commencer l’alphabet encore)</w:t>
            </w:r>
          </w:p>
          <w:p w14:paraId="3A041EF6" w14:textId="236D8E53" w:rsidR="00E408B8" w:rsidRPr="00125B81" w:rsidRDefault="00E408B8" w:rsidP="00C33A86">
            <w:pPr>
              <w:pStyle w:val="Bullet"/>
              <w:rPr>
                <w:rFonts w:eastAsia="Times New Roman"/>
                <w:szCs w:val="25"/>
                <w:lang w:val="fr-FR"/>
              </w:rPr>
            </w:pPr>
            <w:r w:rsidRPr="00125B81">
              <w:rPr>
                <w:lang w:val="fr-FR"/>
              </w:rPr>
              <w:t>Ordinateur, projecteur, haut-parleurs et accès à Internet</w:t>
            </w:r>
            <w:r w:rsidRPr="00125B81">
              <w:rPr>
                <w:rFonts w:eastAsia="Times New Roman"/>
                <w:szCs w:val="25"/>
                <w:lang w:val="fr-FR"/>
              </w:rPr>
              <w:br/>
            </w:r>
            <w:r w:rsidRPr="00125B81">
              <w:rPr>
                <w:b/>
                <w:lang w:val="fr-FR"/>
              </w:rPr>
              <w:t>Remarque :</w:t>
            </w:r>
            <w:r w:rsidRPr="00125B81">
              <w:rPr>
                <w:lang w:val="fr-FR"/>
              </w:rPr>
              <w:t xml:space="preserve"> Un contenu plus actuel et proche des élèves peut toujours être utilisé à la place de l’une des Annexes A-B-C, mais l’annexe D devra alors être modifiée en conséquence.</w:t>
            </w:r>
          </w:p>
          <w:p w14:paraId="4B2493EA" w14:textId="3CF9BE93" w:rsidR="00E408B8" w:rsidRPr="00125B81" w:rsidRDefault="00E408B8" w:rsidP="00E408B8">
            <w:pPr>
              <w:pStyle w:val="Bullet"/>
              <w:rPr>
                <w:rFonts w:eastAsia="Times New Roman"/>
                <w:szCs w:val="25"/>
                <w:lang w:val="fr-FR"/>
              </w:rPr>
            </w:pPr>
            <w:r w:rsidRPr="00125B81">
              <w:rPr>
                <w:lang w:val="fr-FR"/>
              </w:rPr>
              <w:t>Les salles d’urgence des hôpitaux de la région du Grand Toronto sont bondées en cette saison de la grippe (annexe A)</w:t>
            </w:r>
          </w:p>
          <w:p w14:paraId="554B5BF6" w14:textId="5410DEA0" w:rsidR="00E408B8" w:rsidRPr="00125B81" w:rsidRDefault="00E408B8" w:rsidP="00E408B8">
            <w:pPr>
              <w:pStyle w:val="Bullet"/>
              <w:rPr>
                <w:rFonts w:eastAsia="Times New Roman"/>
                <w:szCs w:val="25"/>
                <w:lang w:val="fr-FR"/>
              </w:rPr>
            </w:pPr>
            <w:r w:rsidRPr="00125B81">
              <w:rPr>
                <w:lang w:val="fr-FR"/>
              </w:rPr>
              <w:t xml:space="preserve">Votre santé et vous – La saison de la grippe (annexe B_ </w:t>
            </w:r>
          </w:p>
          <w:p w14:paraId="4713D20B" w14:textId="26397612" w:rsidR="00E408B8" w:rsidRPr="00125B81" w:rsidRDefault="00E408B8" w:rsidP="00E408B8">
            <w:pPr>
              <w:pStyle w:val="Bullet"/>
              <w:rPr>
                <w:rFonts w:eastAsia="Times New Roman"/>
                <w:szCs w:val="25"/>
                <w:lang w:val="fr-FR"/>
              </w:rPr>
            </w:pPr>
            <w:r w:rsidRPr="00125B81">
              <w:rPr>
                <w:lang w:val="fr-FR"/>
              </w:rPr>
              <w:t>Le vaccin antigrippal de cette année réduit de moitié les risques de contracter la grippe (annexe C)</w:t>
            </w:r>
          </w:p>
          <w:p w14:paraId="5E6DDC7E" w14:textId="05735122" w:rsidR="00E408B8" w:rsidRPr="00125B81" w:rsidRDefault="00E408B8" w:rsidP="00E408B8">
            <w:pPr>
              <w:pStyle w:val="Bullet"/>
              <w:rPr>
                <w:rFonts w:eastAsia="Times New Roman"/>
                <w:szCs w:val="25"/>
                <w:lang w:val="fr-FR"/>
              </w:rPr>
            </w:pPr>
            <w:r w:rsidRPr="00125B81">
              <w:rPr>
                <w:lang w:val="fr-FR"/>
              </w:rPr>
              <w:t>Exemplaires pour les élèves du document « Questions sur les articles de l’activité de lecture autonome » (annexe D)</w:t>
            </w:r>
          </w:p>
          <w:p w14:paraId="5EF0BBB0" w14:textId="45ABED5F" w:rsidR="00E408B8" w:rsidRPr="00125B81" w:rsidRDefault="00E408B8" w:rsidP="00E408B8">
            <w:pPr>
              <w:pStyle w:val="Bullet"/>
              <w:rPr>
                <w:rFonts w:eastAsia="Times New Roman"/>
                <w:szCs w:val="25"/>
                <w:lang w:val="fr-FR"/>
              </w:rPr>
            </w:pPr>
            <w:r w:rsidRPr="00125B81">
              <w:rPr>
                <w:lang w:val="fr-FR"/>
              </w:rPr>
              <w:t>Exemplaires pour les élèves de la rubrique d’évaluation (annexe E)</w:t>
            </w:r>
          </w:p>
        </w:tc>
      </w:tr>
    </w:tbl>
    <w:p w14:paraId="3A4359BD" w14:textId="77777777" w:rsidR="00110B8E" w:rsidRPr="00125B81" w:rsidRDefault="00110B8E">
      <w:pPr>
        <w:rPr>
          <w:rFonts w:ascii="Verdana" w:hAnsi="Verdana" w:cs="Arial"/>
          <w:sz w:val="14"/>
          <w:szCs w:val="14"/>
          <w:lang w:val="fr-FR"/>
        </w:rPr>
      </w:pPr>
    </w:p>
    <w:tbl>
      <w:tblPr>
        <w:tblStyle w:val="TableGrid"/>
        <w:tblW w:w="10784" w:type="dxa"/>
        <w:tblLayout w:type="fixed"/>
        <w:tblLook w:val="04A0" w:firstRow="1" w:lastRow="0" w:firstColumn="1" w:lastColumn="0" w:noHBand="0" w:noVBand="1"/>
      </w:tblPr>
      <w:tblGrid>
        <w:gridCol w:w="1094"/>
        <w:gridCol w:w="6552"/>
        <w:gridCol w:w="3138"/>
      </w:tblGrid>
      <w:tr w:rsidR="00E408B8" w:rsidRPr="00125B81" w14:paraId="74DD2102" w14:textId="77777777" w:rsidTr="00E408B8">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27E1325" w14:textId="77777777" w:rsidR="00E408B8" w:rsidRPr="00FC75BD" w:rsidRDefault="00E408B8"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39B122D9" w:rsidR="00E408B8" w:rsidRPr="00FC75BD" w:rsidRDefault="00E408B8"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22F7F2E0" w:rsidR="00E408B8" w:rsidRPr="00FC75BD" w:rsidRDefault="00E408B8"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69C44EDB" w:rsidR="00E408B8" w:rsidRPr="00125B81" w:rsidRDefault="00E408B8" w:rsidP="000C45ED">
            <w:pPr>
              <w:rPr>
                <w:rFonts w:ascii="Verdana" w:hAnsi="Verdana" w:cs="Arial"/>
                <w:b/>
                <w:color w:val="FFFFFF" w:themeColor="background1"/>
                <w:sz w:val="20"/>
                <w:szCs w:val="20"/>
                <w:lang w:val="fr-FR"/>
              </w:rPr>
            </w:pPr>
            <w:r w:rsidRPr="00125B81">
              <w:rPr>
                <w:rFonts w:ascii="Verdana" w:hAnsi="Verdana"/>
                <w:b/>
                <w:color w:val="FFFFFF" w:themeColor="background1"/>
                <w:sz w:val="20"/>
                <w:lang w:val="fr-FR"/>
              </w:rPr>
              <w:t xml:space="preserve">Évaluation comme </w:t>
            </w:r>
            <w:r w:rsidRPr="00125B81">
              <w:rPr>
                <w:rFonts w:ascii="Verdana" w:hAnsi="Verdana"/>
                <w:b/>
                <w:color w:val="FFFFFF" w:themeColor="background1"/>
                <w:sz w:val="20"/>
                <w:lang w:val="fr-FR"/>
              </w:rPr>
              <w:br/>
              <w:t xml:space="preserve">et au service de l’apprentissage </w:t>
            </w:r>
            <w:r w:rsidRPr="00125B81">
              <w:rPr>
                <w:rFonts w:ascii="Verdana" w:hAnsi="Verdana"/>
                <w:color w:val="FFFFFF" w:themeColor="background1"/>
                <w:sz w:val="20"/>
                <w:lang w:val="fr-FR"/>
              </w:rPr>
              <w:t xml:space="preserve">(auto-évaluation/évaluation </w:t>
            </w:r>
            <w:r w:rsidRPr="00125B81">
              <w:rPr>
                <w:rFonts w:ascii="Verdana" w:hAnsi="Verdana"/>
                <w:color w:val="FFFFFF" w:themeColor="background1"/>
                <w:sz w:val="20"/>
                <w:lang w:val="fr-FR"/>
              </w:rPr>
              <w:br/>
              <w:t>par les pairs/le personnel 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1D8D5A95" w:rsidR="004B350C" w:rsidRPr="00C24C34" w:rsidRDefault="00E408B8" w:rsidP="005A2DB2">
            <w:pPr>
              <w:pStyle w:val="SectionHeading"/>
              <w:rPr>
                <w:b w:val="0"/>
              </w:rPr>
            </w:pPr>
            <w:r>
              <w:t>MISE EN SITUATION</w:t>
            </w:r>
          </w:p>
        </w:tc>
      </w:tr>
      <w:tr w:rsidR="000A44BB" w:rsidRPr="004365A8" w14:paraId="284AB701"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1B364961"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78ABC75" w14:textId="10CEB35B" w:rsidR="00E408B8" w:rsidRPr="00125B81" w:rsidRDefault="00E408B8" w:rsidP="00E408B8">
            <w:pPr>
              <w:pStyle w:val="Copy"/>
              <w:rPr>
                <w:lang w:val="fr-FR" w:bidi="fr-CA"/>
              </w:rPr>
            </w:pPr>
            <w:r w:rsidRPr="00125B81">
              <w:rPr>
                <w:lang w:val="fr-FR" w:bidi="fr-CA"/>
              </w:rPr>
              <w:t xml:space="preserve">Diviser la classe en équipes de 3 à 5 élèves selon l’endroit où ils sont assis. Distribuer deux feuilles de papier recyclé à chaque équipe et demander aux élèves d’écrire en gros caractères « VRAI » sur une feuille et « FAUX » sur l’autre. Lire à voix haute, une a la fois, les questions de type vrai ou faux qui se trouvent ci-dessous. Après chaque question, accorder 10 secondes aux équipes pour qu’elles choisissent une réponse. Demander ensuite à chaque équipe de dévoiler sa réponse en montrant l’une de ses feuilles. </w:t>
            </w:r>
          </w:p>
          <w:p w14:paraId="506CC68B" w14:textId="039CBE12" w:rsidR="00E408B8" w:rsidRPr="00E408B8" w:rsidRDefault="00E408B8" w:rsidP="00E408B8">
            <w:pPr>
              <w:pStyle w:val="NumberedList"/>
              <w:rPr>
                <w:lang w:bidi="fr-CA"/>
              </w:rPr>
            </w:pPr>
            <w:r w:rsidRPr="00125B81">
              <w:rPr>
                <w:lang w:val="fr-FR" w:bidi="fr-CA"/>
              </w:rPr>
              <w:t xml:space="preserve">Plusieurs maladies courantes sont causées par des virus. </w:t>
            </w:r>
            <w:r w:rsidRPr="00E408B8">
              <w:rPr>
                <w:lang w:bidi="fr-CA"/>
              </w:rPr>
              <w:t>(VRAI)</w:t>
            </w:r>
          </w:p>
          <w:p w14:paraId="7809ADDE" w14:textId="2F3467BF" w:rsidR="00E408B8" w:rsidRPr="00E408B8" w:rsidRDefault="00E408B8" w:rsidP="00E408B8">
            <w:pPr>
              <w:pStyle w:val="NumberedList"/>
              <w:rPr>
                <w:lang w:bidi="fr-CA"/>
              </w:rPr>
            </w:pPr>
            <w:r w:rsidRPr="00125B81">
              <w:rPr>
                <w:lang w:val="fr-FR" w:bidi="fr-CA"/>
              </w:rPr>
              <w:t xml:space="preserve">On peut facilement tuer les virus à l’aide de médicaments, par exemple les antibiotiques. </w:t>
            </w:r>
            <w:r w:rsidRPr="00E408B8">
              <w:rPr>
                <w:lang w:bidi="fr-CA"/>
              </w:rPr>
              <w:t>(FAUX)</w:t>
            </w:r>
          </w:p>
          <w:p w14:paraId="31B54942" w14:textId="087CCE80" w:rsidR="00276BD7" w:rsidRPr="00800B7C" w:rsidRDefault="00E408B8" w:rsidP="00E408B8">
            <w:pPr>
              <w:pStyle w:val="NumberedList"/>
              <w:rPr>
                <w:lang w:bidi="fr-CA"/>
              </w:rPr>
            </w:pPr>
            <w:r w:rsidRPr="00125B81">
              <w:rPr>
                <w:lang w:val="fr-FR" w:bidi="fr-CA"/>
              </w:rPr>
              <w:t xml:space="preserve">Grâce aux anticorps produits par son système immunitaire, une personne ayant été infectée par un virus particulier ne peut plus l’attraper. </w:t>
            </w:r>
            <w:r w:rsidRPr="00E408B8">
              <w:rPr>
                <w:lang w:bidi="fr-CA"/>
              </w:rPr>
              <w:t>(VRAI)</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6D16B54D" w:rsidR="000A44BB" w:rsidRPr="004365A8" w:rsidRDefault="000A44BB" w:rsidP="00CA0C50">
            <w:pPr>
              <w:pStyle w:val="Copy"/>
            </w:pPr>
          </w:p>
        </w:tc>
      </w:tr>
    </w:tbl>
    <w:p w14:paraId="51C1CEFE" w14:textId="77777777" w:rsidR="00F13448" w:rsidRDefault="00F13448">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94"/>
        <w:gridCol w:w="6552"/>
        <w:gridCol w:w="3138"/>
      </w:tblGrid>
      <w:tr w:rsidR="00E408B8" w:rsidRPr="00125B81" w14:paraId="6B88FA46" w14:textId="77777777" w:rsidTr="0020038A">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A8D0FAF" w14:textId="77777777" w:rsidR="00E408B8" w:rsidRPr="00FC75BD" w:rsidRDefault="00E408B8"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7AD7970" w14:textId="109F9FAB" w:rsidR="00E408B8" w:rsidRPr="00FC75BD" w:rsidRDefault="00E408B8"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2F18BD41" w:rsidR="00E408B8" w:rsidRPr="00FC75BD" w:rsidRDefault="00E408B8"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0DA13498" w:rsidR="00E408B8" w:rsidRPr="00125B81" w:rsidRDefault="00E408B8" w:rsidP="00071EC5">
            <w:pPr>
              <w:rPr>
                <w:rFonts w:ascii="Verdana" w:hAnsi="Verdana" w:cs="Arial"/>
                <w:b/>
                <w:color w:val="FFFFFF" w:themeColor="background1"/>
                <w:sz w:val="20"/>
                <w:szCs w:val="20"/>
                <w:lang w:val="fr-FR"/>
              </w:rPr>
            </w:pPr>
            <w:r w:rsidRPr="00125B81">
              <w:rPr>
                <w:rFonts w:ascii="Verdana" w:hAnsi="Verdana"/>
                <w:b/>
                <w:color w:val="FFFFFF" w:themeColor="background1"/>
                <w:sz w:val="20"/>
                <w:lang w:val="fr-FR"/>
              </w:rPr>
              <w:t xml:space="preserve">Évaluation comme </w:t>
            </w:r>
            <w:r w:rsidRPr="00125B81">
              <w:rPr>
                <w:rFonts w:ascii="Verdana" w:hAnsi="Verdana"/>
                <w:b/>
                <w:color w:val="FFFFFF" w:themeColor="background1"/>
                <w:sz w:val="20"/>
                <w:lang w:val="fr-FR"/>
              </w:rPr>
              <w:br/>
              <w:t xml:space="preserve">et au service de l’apprentissage </w:t>
            </w:r>
            <w:r w:rsidRPr="00125B81">
              <w:rPr>
                <w:rFonts w:ascii="Verdana" w:hAnsi="Verdana"/>
                <w:color w:val="FFFFFF" w:themeColor="background1"/>
                <w:sz w:val="20"/>
                <w:lang w:val="fr-FR"/>
              </w:rPr>
              <w:t xml:space="preserve">(auto-évaluation/évaluation </w:t>
            </w:r>
            <w:r w:rsidRPr="00125B81">
              <w:rPr>
                <w:rFonts w:ascii="Verdana" w:hAnsi="Verdana"/>
                <w:color w:val="FFFFFF" w:themeColor="background1"/>
                <w:sz w:val="20"/>
                <w:lang w:val="fr-FR"/>
              </w:rPr>
              <w:br/>
              <w:t>par les pairs/le personnel enseignant)</w:t>
            </w:r>
          </w:p>
        </w:tc>
      </w:tr>
      <w:tr w:rsidR="00110B8E" w:rsidRPr="00FC75BD" w14:paraId="03515780" w14:textId="77777777" w:rsidTr="00A006E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0F648BE" w14:textId="7B6A8E89" w:rsidR="00110B8E" w:rsidRPr="00110B8E" w:rsidRDefault="00E408B8" w:rsidP="00E408B8">
            <w:pPr>
              <w:pStyle w:val="SectionHeading"/>
              <w:rPr>
                <w:b w:val="0"/>
              </w:rPr>
            </w:pPr>
            <w:r>
              <w:t>MISE EN SITUATION</w:t>
            </w:r>
            <w:r>
              <w:rPr>
                <w:b w:val="0"/>
              </w:rPr>
              <w:t xml:space="preserve"> </w:t>
            </w:r>
            <w:r w:rsidR="00110B8E">
              <w:rPr>
                <w:b w:val="0"/>
              </w:rPr>
              <w:t>(</w:t>
            </w:r>
            <w:r>
              <w:rPr>
                <w:b w:val="0"/>
              </w:rPr>
              <w:t>suite</w:t>
            </w:r>
            <w:r w:rsidR="00110B8E">
              <w:rPr>
                <w:b w:val="0"/>
              </w:rPr>
              <w:t>)</w:t>
            </w:r>
          </w:p>
        </w:tc>
      </w:tr>
      <w:tr w:rsidR="00110B8E" w:rsidRPr="00125B81" w14:paraId="008B5A47" w14:textId="77777777" w:rsidTr="00276BD7">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6B50805" w14:textId="77777777" w:rsidR="00110B8E" w:rsidRDefault="00110B8E"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15B67C3" w14:textId="370ABC3F" w:rsidR="00E408B8" w:rsidRPr="00E408B8" w:rsidRDefault="00E408B8" w:rsidP="00E408B8">
            <w:pPr>
              <w:pStyle w:val="NumberedList"/>
              <w:ind w:left="360" w:hanging="360"/>
              <w:rPr>
                <w:lang w:bidi="fr-CA"/>
              </w:rPr>
            </w:pPr>
            <w:r w:rsidRPr="00125B81">
              <w:rPr>
                <w:lang w:val="fr-FR" w:bidi="fr-CA"/>
              </w:rPr>
              <w:t xml:space="preserve">Plusieurs maladies causées par des virus peuvent être évitées grâce à un vaccin contre ces virus. </w:t>
            </w:r>
            <w:r w:rsidRPr="00E408B8">
              <w:rPr>
                <w:lang w:bidi="fr-CA"/>
              </w:rPr>
              <w:t>(VRAI)</w:t>
            </w:r>
          </w:p>
          <w:p w14:paraId="1AA86242" w14:textId="31E49C1F" w:rsidR="00E408B8" w:rsidRPr="00125B81" w:rsidRDefault="00E408B8" w:rsidP="00E408B8">
            <w:pPr>
              <w:pStyle w:val="NumberedList"/>
              <w:ind w:left="360" w:hanging="360"/>
              <w:rPr>
                <w:lang w:val="fr-FR" w:bidi="fr-CA"/>
              </w:rPr>
            </w:pPr>
            <w:r w:rsidRPr="00125B81">
              <w:rPr>
                <w:lang w:val="fr-FR" w:bidi="fr-CA"/>
              </w:rPr>
              <w:t>Les virus sont très fragiles et ne peuvent pas vivre à l’extérieur du corps humain (FAUX)</w:t>
            </w:r>
          </w:p>
          <w:p w14:paraId="48CE3D37" w14:textId="2A4625EF" w:rsidR="00E408B8" w:rsidRPr="00E408B8" w:rsidRDefault="00E408B8" w:rsidP="00E408B8">
            <w:pPr>
              <w:pStyle w:val="NumberedList"/>
              <w:ind w:left="360" w:hanging="360"/>
              <w:rPr>
                <w:lang w:bidi="fr-CA"/>
              </w:rPr>
            </w:pPr>
            <w:r w:rsidRPr="00125B81">
              <w:rPr>
                <w:lang w:val="fr-FR" w:bidi="fr-CA"/>
              </w:rPr>
              <w:t xml:space="preserve">Les virus ont la capacité de se transformer, ou de muter, au fil du temps. </w:t>
            </w:r>
            <w:r w:rsidRPr="00E408B8">
              <w:rPr>
                <w:lang w:bidi="fr-CA"/>
              </w:rPr>
              <w:t>(VRAI)</w:t>
            </w:r>
          </w:p>
          <w:p w14:paraId="2B0F4C83" w14:textId="6029FF0A" w:rsidR="00E408B8" w:rsidRPr="00E408B8" w:rsidRDefault="00E408B8" w:rsidP="00E408B8">
            <w:pPr>
              <w:pStyle w:val="NumberedList"/>
              <w:ind w:left="360" w:hanging="360"/>
              <w:rPr>
                <w:lang w:bidi="fr-CA"/>
              </w:rPr>
            </w:pPr>
            <w:r w:rsidRPr="00125B81">
              <w:rPr>
                <w:lang w:val="fr-FR" w:bidi="fr-CA"/>
              </w:rPr>
              <w:t xml:space="preserve">Les maladies virales ne peuvent pas être transmises aux humains par des animaux. </w:t>
            </w:r>
            <w:r w:rsidRPr="00E408B8">
              <w:rPr>
                <w:lang w:bidi="fr-CA"/>
              </w:rPr>
              <w:t>(FAUX)</w:t>
            </w:r>
          </w:p>
          <w:p w14:paraId="04F6F5CA" w14:textId="462A0BD5" w:rsidR="00E408B8" w:rsidRPr="00E408B8" w:rsidRDefault="00E408B8" w:rsidP="00E408B8">
            <w:pPr>
              <w:pStyle w:val="NumberedList"/>
              <w:ind w:left="360" w:hanging="360"/>
              <w:rPr>
                <w:lang w:bidi="fr-CA"/>
              </w:rPr>
            </w:pPr>
            <w:r w:rsidRPr="00125B81">
              <w:rPr>
                <w:lang w:val="fr-FR" w:bidi="fr-CA"/>
              </w:rPr>
              <w:t xml:space="preserve">Les virus peuvent seulement être transmis si une personne est en contact physique étroit avec une personne infectée. </w:t>
            </w:r>
            <w:r w:rsidRPr="00E408B8">
              <w:rPr>
                <w:lang w:bidi="fr-CA"/>
              </w:rPr>
              <w:t>(FAUX)</w:t>
            </w:r>
          </w:p>
          <w:p w14:paraId="114002B4" w14:textId="5614C51E" w:rsidR="00E408B8" w:rsidRPr="00E408B8" w:rsidRDefault="00E408B8" w:rsidP="00E408B8">
            <w:pPr>
              <w:pStyle w:val="NumberedList"/>
              <w:ind w:left="360" w:hanging="360"/>
              <w:rPr>
                <w:lang w:bidi="fr-CA"/>
              </w:rPr>
            </w:pPr>
            <w:r w:rsidRPr="00125B81">
              <w:rPr>
                <w:lang w:val="fr-FR" w:bidi="fr-CA"/>
              </w:rPr>
              <w:t xml:space="preserve">Les virus peuvent devenir résistants aux médicaments utilisés pour les combattre. </w:t>
            </w:r>
            <w:r w:rsidRPr="00E408B8">
              <w:rPr>
                <w:lang w:bidi="fr-CA"/>
              </w:rPr>
              <w:t>(VRAI)</w:t>
            </w:r>
          </w:p>
          <w:p w14:paraId="5FB46F55" w14:textId="75DAE876" w:rsidR="00E408B8" w:rsidRPr="00E408B8" w:rsidRDefault="00E408B8" w:rsidP="00E408B8">
            <w:pPr>
              <w:pStyle w:val="NumberedList"/>
              <w:ind w:left="360" w:hanging="360"/>
              <w:rPr>
                <w:lang w:bidi="fr-CA"/>
              </w:rPr>
            </w:pPr>
            <w:r w:rsidRPr="00125B81">
              <w:rPr>
                <w:lang w:val="fr-FR" w:bidi="fr-CA"/>
              </w:rPr>
              <w:t xml:space="preserve">L’un des meilleurs moyens de prévenir la propagation des maladies virales est de se laver les mains rigoureusement et fréquemment. </w:t>
            </w:r>
            <w:r w:rsidRPr="00E408B8">
              <w:rPr>
                <w:lang w:bidi="fr-CA"/>
              </w:rPr>
              <w:t>(VRAI)</w:t>
            </w:r>
          </w:p>
          <w:p w14:paraId="726A232E" w14:textId="77777777" w:rsidR="00E408B8" w:rsidRDefault="00E408B8" w:rsidP="00E408B8">
            <w:pPr>
              <w:pStyle w:val="IntroCopy"/>
              <w:rPr>
                <w:lang w:bidi="fr-CA"/>
              </w:rPr>
            </w:pPr>
          </w:p>
          <w:p w14:paraId="33CAAF45" w14:textId="65DA59B7" w:rsidR="00E408B8" w:rsidRPr="00125B81" w:rsidRDefault="00E408B8" w:rsidP="00E408B8">
            <w:pPr>
              <w:pStyle w:val="Copy"/>
              <w:rPr>
                <w:lang w:val="fr-FR" w:bidi="fr-CA"/>
              </w:rPr>
            </w:pPr>
            <w:r w:rsidRPr="00125B81">
              <w:rPr>
                <w:lang w:val="fr-FR" w:bidi="fr-CA"/>
              </w:rPr>
              <w:t xml:space="preserve">Discuter des réponses avec l’ensemble de la classe. </w:t>
            </w:r>
            <w:r w:rsidRPr="00125B81">
              <w:rPr>
                <w:lang w:val="fr-FR" w:bidi="fr-CA"/>
              </w:rPr>
              <w:br/>
              <w:t xml:space="preserve">Donner des renseignements supplémentaires après </w:t>
            </w:r>
            <w:r w:rsidRPr="00125B81">
              <w:rPr>
                <w:lang w:val="fr-FR" w:bidi="fr-CA"/>
              </w:rPr>
              <w:br/>
              <w:t>chaque question.</w:t>
            </w:r>
          </w:p>
          <w:p w14:paraId="421B0C91" w14:textId="31436ACA" w:rsidR="00E408B8" w:rsidRPr="00125B81" w:rsidRDefault="00E408B8" w:rsidP="00E408B8">
            <w:pPr>
              <w:pStyle w:val="Copy"/>
              <w:rPr>
                <w:lang w:val="fr-FR" w:bidi="fr-CA"/>
              </w:rPr>
            </w:pPr>
            <w:r w:rsidRPr="00125B81">
              <w:rPr>
                <w:lang w:val="fr-FR" w:bidi="fr-CA"/>
              </w:rPr>
              <w:t>Demander aux élèves qui ont un emploi à temps partiel de lever la main. Demander ensuite aux élèves de sortir leur calculatrice (s’ils en ont une) et leur présenter la situation hypothétique suivante :</w:t>
            </w:r>
          </w:p>
          <w:p w14:paraId="22BDE3B5" w14:textId="77777777" w:rsidR="00E408B8" w:rsidRPr="00125B81" w:rsidRDefault="00E408B8" w:rsidP="00E408B8">
            <w:pPr>
              <w:pStyle w:val="Copy"/>
              <w:rPr>
                <w:i/>
                <w:lang w:val="fr-FR" w:bidi="fr-CA"/>
              </w:rPr>
            </w:pPr>
            <w:r w:rsidRPr="00125B81">
              <w:rPr>
                <w:i/>
                <w:lang w:val="fr-FR" w:bidi="fr-CA"/>
              </w:rPr>
              <w:t>Si vous aviez la grippe pendant un mois et n’étiez pas capable de travailler, combien d’argent perdriez</w:t>
            </w:r>
            <w:r w:rsidRPr="00125B81">
              <w:rPr>
                <w:i/>
                <w:lang w:val="fr-FR" w:bidi="fr-CA"/>
              </w:rPr>
              <w:softHyphen/>
              <w:t xml:space="preserve">-vous par semaine? Quel effet cela aurait-il sur votre budget personnel? </w:t>
            </w:r>
          </w:p>
          <w:p w14:paraId="5C09DCF4" w14:textId="69D556BE" w:rsidR="00110B8E" w:rsidRPr="00125B81" w:rsidRDefault="00E408B8" w:rsidP="00E408B8">
            <w:pPr>
              <w:pStyle w:val="Copy"/>
              <w:rPr>
                <w:lang w:val="fr-FR"/>
              </w:rPr>
            </w:pPr>
            <w:r w:rsidRPr="00125B81">
              <w:rPr>
                <w:i/>
                <w:lang w:val="fr-FR" w:bidi="fr-CA"/>
              </w:rPr>
              <w:t>Quelles dépenses élimineriez-vous pour compenser? (Les élèves qui n’ont pas d’emploi à temps partiel peuvent estimer le montant à l’aide du taux de salaire minimum.)</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16E53A4" w14:textId="7A73D91D" w:rsidR="00110B8E" w:rsidRPr="00125B81" w:rsidRDefault="00110B8E" w:rsidP="00071EC5">
            <w:pPr>
              <w:pStyle w:val="Copy"/>
              <w:rPr>
                <w:lang w:val="fr-FR"/>
              </w:rPr>
            </w:pPr>
          </w:p>
        </w:tc>
      </w:tr>
    </w:tbl>
    <w:p w14:paraId="20839EF3" w14:textId="77777777" w:rsidR="00E408B8" w:rsidRPr="00125B81" w:rsidRDefault="00E408B8">
      <w:pPr>
        <w:rPr>
          <w:rFonts w:ascii="Verdana" w:hAnsi="Verdana" w:cs="Arial"/>
          <w:sz w:val="36"/>
          <w:szCs w:val="36"/>
          <w:lang w:val="fr-FR"/>
        </w:rPr>
      </w:pPr>
    </w:p>
    <w:p w14:paraId="5E79D02F" w14:textId="77777777" w:rsidR="00E408B8" w:rsidRPr="00125B81" w:rsidRDefault="00E408B8">
      <w:pPr>
        <w:rPr>
          <w:rFonts w:ascii="Verdana" w:hAnsi="Verdana" w:cs="Arial"/>
          <w:sz w:val="36"/>
          <w:szCs w:val="36"/>
          <w:lang w:val="fr-FR"/>
        </w:rPr>
      </w:pPr>
      <w:r w:rsidRPr="00125B81">
        <w:rPr>
          <w:rFonts w:ascii="Verdana" w:hAnsi="Verdana" w:cs="Arial"/>
          <w:sz w:val="36"/>
          <w:szCs w:val="36"/>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E408B8" w:rsidRPr="00125B81" w14:paraId="5FA27178" w14:textId="77777777" w:rsidTr="0020038A">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2348B8C" w14:textId="77777777" w:rsidR="00E408B8" w:rsidRPr="00FC75BD" w:rsidRDefault="00E408B8"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4DA1FA0" w14:textId="77777777" w:rsidR="00E408B8" w:rsidRPr="00FC75BD" w:rsidRDefault="00E408B8"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EFC0596" w14:textId="77777777" w:rsidR="00E408B8" w:rsidRPr="00FC75BD" w:rsidRDefault="00E408B8"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56F0869" w14:textId="77777777" w:rsidR="00E408B8" w:rsidRPr="00125B81" w:rsidRDefault="00E408B8" w:rsidP="00E5119F">
            <w:pPr>
              <w:rPr>
                <w:rFonts w:ascii="Verdana" w:hAnsi="Verdana" w:cs="Arial"/>
                <w:b/>
                <w:color w:val="FFFFFF" w:themeColor="background1"/>
                <w:sz w:val="20"/>
                <w:szCs w:val="20"/>
                <w:lang w:val="fr-FR"/>
              </w:rPr>
            </w:pPr>
            <w:r w:rsidRPr="00125B81">
              <w:rPr>
                <w:rFonts w:ascii="Verdana" w:hAnsi="Verdana"/>
                <w:b/>
                <w:color w:val="FFFFFF" w:themeColor="background1"/>
                <w:sz w:val="20"/>
                <w:lang w:val="fr-FR"/>
              </w:rPr>
              <w:t xml:space="preserve">Évaluation comme </w:t>
            </w:r>
            <w:r w:rsidRPr="00125B81">
              <w:rPr>
                <w:rFonts w:ascii="Verdana" w:hAnsi="Verdana"/>
                <w:b/>
                <w:color w:val="FFFFFF" w:themeColor="background1"/>
                <w:sz w:val="20"/>
                <w:lang w:val="fr-FR"/>
              </w:rPr>
              <w:br/>
              <w:t xml:space="preserve">et au service de l’apprentissage </w:t>
            </w:r>
            <w:r w:rsidRPr="00125B81">
              <w:rPr>
                <w:rFonts w:ascii="Verdana" w:hAnsi="Verdana"/>
                <w:color w:val="FFFFFF" w:themeColor="background1"/>
                <w:sz w:val="20"/>
                <w:lang w:val="fr-FR"/>
              </w:rPr>
              <w:t xml:space="preserve">(auto-évaluation/évaluation </w:t>
            </w:r>
            <w:r w:rsidRPr="00125B81">
              <w:rPr>
                <w:rFonts w:ascii="Verdana" w:hAnsi="Verdana"/>
                <w:color w:val="FFFFFF" w:themeColor="background1"/>
                <w:sz w:val="20"/>
                <w:lang w:val="fr-FR"/>
              </w:rPr>
              <w:br/>
              <w:t>par les pairs/le personnel enseignant)</w:t>
            </w:r>
          </w:p>
        </w:tc>
      </w:tr>
      <w:tr w:rsidR="00E408B8" w:rsidRPr="00FC75BD" w14:paraId="5E816FFE" w14:textId="77777777" w:rsidTr="0020038A">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75E7F3D0" w14:textId="77777777" w:rsidR="00E408B8" w:rsidRPr="00110B8E" w:rsidRDefault="00E408B8" w:rsidP="00E5119F">
            <w:pPr>
              <w:pStyle w:val="SectionHeading"/>
              <w:rPr>
                <w:b w:val="0"/>
              </w:rPr>
            </w:pPr>
            <w:r>
              <w:t>MISE EN SITUATION</w:t>
            </w:r>
            <w:r>
              <w:rPr>
                <w:b w:val="0"/>
              </w:rPr>
              <w:t xml:space="preserve"> (suite)</w:t>
            </w:r>
          </w:p>
        </w:tc>
      </w:tr>
      <w:tr w:rsidR="00E408B8" w:rsidRPr="00125B81" w14:paraId="080EA03B" w14:textId="77777777" w:rsidTr="0020038A">
        <w:trPr>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403C5041" w14:textId="77777777" w:rsidR="00E408B8" w:rsidRDefault="00E408B8" w:rsidP="00E5119F">
            <w:pPr>
              <w:pStyle w:val="CopyCentred"/>
            </w:pPr>
          </w:p>
        </w:tc>
        <w:tc>
          <w:tcPr>
            <w:tcW w:w="6552" w:type="dxa"/>
            <w:gridSpan w:val="2"/>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64DFA1C1" w14:textId="77777777" w:rsidR="00E408B8" w:rsidRPr="00125B81" w:rsidRDefault="00E408B8" w:rsidP="00E5119F">
            <w:pPr>
              <w:pStyle w:val="Subhead"/>
              <w:rPr>
                <w:szCs w:val="18"/>
                <w:lang w:val="fr-FR"/>
              </w:rPr>
            </w:pPr>
            <w:r w:rsidRPr="00125B81">
              <w:rPr>
                <w:lang w:val="fr-FR"/>
              </w:rPr>
              <w:t>Contexte d’apprentissage</w:t>
            </w:r>
          </w:p>
          <w:p w14:paraId="724D68A3" w14:textId="77777777" w:rsidR="00E408B8" w:rsidRPr="00125B81" w:rsidRDefault="00E408B8" w:rsidP="00E5119F">
            <w:pPr>
              <w:pStyle w:val="Copy"/>
              <w:rPr>
                <w:rFonts w:eastAsia="Times New Roman"/>
                <w:szCs w:val="25"/>
                <w:lang w:val="fr-FR"/>
              </w:rPr>
            </w:pPr>
            <w:r w:rsidRPr="00125B81">
              <w:rPr>
                <w:lang w:val="fr-FR"/>
              </w:rPr>
              <w:t>Marc est un personnage qui ne cesse de se retrouver dans des situations financières difficiles. Utilisez le scénario ci-dessous pour offrir aux élèves un contexte d’apprentissage.</w:t>
            </w:r>
          </w:p>
          <w:p w14:paraId="1EB43B44" w14:textId="77777777" w:rsidR="00E408B8" w:rsidRPr="00125B81" w:rsidRDefault="00E408B8" w:rsidP="00E5119F">
            <w:pPr>
              <w:pStyle w:val="Copy"/>
              <w:rPr>
                <w:rFonts w:eastAsia="Times New Roman"/>
                <w:szCs w:val="25"/>
                <w:lang w:val="fr-FR"/>
              </w:rPr>
            </w:pPr>
            <w:r w:rsidRPr="00125B81">
              <w:rPr>
                <w:lang w:val="fr-FR"/>
              </w:rPr>
              <w:t>Marc tombe malade. Il fait beaucoup de fièvre et il doit donc s’absenter de l’école et du travail pendant une semaine. Comme il a pris du retard à l’école, Marc décide de ne pas travailler pendant une autre semaine pour se rattraper. Son budget mensuel est réduit de moitié parce qu’il a perdu deux semaines de salaire!  Que doit-il faire maintenant? Qu’aurait-il pu faire pour se préparer en vue d’une baisse soudaine de revenu?</w:t>
            </w:r>
          </w:p>
        </w:tc>
        <w:tc>
          <w:tcPr>
            <w:tcW w:w="3138" w:type="dxa"/>
            <w:tcBorders>
              <w:top w:val="nil"/>
              <w:left w:val="single" w:sz="8" w:space="0" w:color="54B948"/>
              <w:bottom w:val="nil"/>
              <w:right w:val="single" w:sz="8" w:space="0" w:color="54B948"/>
            </w:tcBorders>
            <w:tcMar>
              <w:top w:w="173" w:type="dxa"/>
              <w:left w:w="259" w:type="dxa"/>
              <w:right w:w="115" w:type="dxa"/>
            </w:tcMar>
          </w:tcPr>
          <w:p w14:paraId="03525189" w14:textId="77777777" w:rsidR="00E408B8" w:rsidRPr="00125B81" w:rsidRDefault="00E408B8" w:rsidP="00E5119F">
            <w:pPr>
              <w:pStyle w:val="Copy"/>
              <w:rPr>
                <w:lang w:val="fr-FR"/>
              </w:rPr>
            </w:pPr>
          </w:p>
        </w:tc>
      </w:tr>
      <w:tr w:rsidR="00A006EC" w:rsidRPr="00FC75BD" w14:paraId="747B8773" w14:textId="77777777" w:rsidTr="00E408B8">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A75CE63" w14:textId="77777777" w:rsidR="00A006EC" w:rsidRPr="00812594" w:rsidRDefault="00A006EC" w:rsidP="00071EC5">
            <w:pPr>
              <w:pStyle w:val="SectionHeading"/>
              <w:rPr>
                <w:b w:val="0"/>
              </w:rPr>
            </w:pPr>
            <w:r>
              <w:t>ACTION</w:t>
            </w:r>
          </w:p>
        </w:tc>
      </w:tr>
      <w:tr w:rsidR="00A006EC" w:rsidRPr="00125B81" w14:paraId="602D112D" w14:textId="77777777" w:rsidTr="00A262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2083EAA" w14:textId="33B7243C" w:rsidR="00A006EC" w:rsidRPr="00E80C32" w:rsidRDefault="00A006EC"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E9B4728" w14:textId="6CE414B4" w:rsidR="00E408B8" w:rsidRPr="00125B81" w:rsidRDefault="00E408B8" w:rsidP="00E408B8">
            <w:pPr>
              <w:pStyle w:val="Copy"/>
              <w:rPr>
                <w:lang w:val="fr-FR" w:bidi="fr-CA"/>
              </w:rPr>
            </w:pPr>
            <w:r w:rsidRPr="00125B81">
              <w:rPr>
                <w:lang w:val="fr-FR" w:bidi="fr-CA"/>
              </w:rPr>
              <w:t>Demander aux élèves d’effectuer un remue-méninge pour définir le mot « virus ». Discuter des définitions proposées avec l’ensemble de la classe et demandez aux élèves de le copier dans leur cahier.</w:t>
            </w:r>
          </w:p>
          <w:p w14:paraId="7A1E9A90" w14:textId="46059D27" w:rsidR="00276BD7" w:rsidRPr="00125B81" w:rsidRDefault="00E408B8" w:rsidP="00E408B8">
            <w:pPr>
              <w:pStyle w:val="Copy"/>
              <w:rPr>
                <w:lang w:val="fr-FR"/>
              </w:rPr>
            </w:pPr>
            <w:r w:rsidRPr="00125B81">
              <w:rPr>
                <w:lang w:val="fr-FR" w:bidi="fr-CA"/>
              </w:rPr>
              <w:t>Poser la question suivante à la classe : « Comment les virus se propagent-</w:t>
            </w:r>
            <w:r w:rsidRPr="00125B81">
              <w:rPr>
                <w:lang w:val="fr-FR" w:bidi="fr-CA"/>
              </w:rPr>
              <w:softHyphen/>
              <w:t>ils? ». Écrire au tableau les mots clés des réponses données par les élèves.</w:t>
            </w:r>
          </w:p>
          <w:p w14:paraId="031C83D2" w14:textId="77777777" w:rsidR="00276BD7" w:rsidRPr="00125B81" w:rsidRDefault="00276BD7" w:rsidP="0020038A">
            <w:pPr>
              <w:pStyle w:val="IntroCopy"/>
              <w:rPr>
                <w:lang w:val="fr-FR"/>
              </w:rPr>
            </w:pPr>
          </w:p>
          <w:p w14:paraId="77F9CC5A" w14:textId="40DBD483" w:rsidR="00276BD7" w:rsidRPr="00125B81" w:rsidRDefault="0020038A" w:rsidP="00276BD7">
            <w:pPr>
              <w:pStyle w:val="Copy"/>
              <w:rPr>
                <w:b/>
                <w:lang w:val="fr-FR"/>
              </w:rPr>
            </w:pPr>
            <w:r w:rsidRPr="00125B81">
              <w:rPr>
                <w:b/>
                <w:lang w:val="fr-FR" w:bidi="fr-CA"/>
              </w:rPr>
              <w:t xml:space="preserve">Activité : </w:t>
            </w:r>
            <w:r w:rsidR="00E408B8" w:rsidRPr="00125B81">
              <w:rPr>
                <w:b/>
                <w:lang w:val="fr-FR" w:bidi="fr-CA"/>
              </w:rPr>
              <w:t>Une poignée de main contagieuse</w:t>
            </w:r>
          </w:p>
          <w:p w14:paraId="731E8CB8" w14:textId="3EA8BE35" w:rsidR="00A006EC" w:rsidRPr="00125B81" w:rsidRDefault="000B6692" w:rsidP="0020038A">
            <w:pPr>
              <w:pStyle w:val="Copy"/>
              <w:rPr>
                <w:lang w:val="fr-FR"/>
              </w:rPr>
            </w:pPr>
            <w:r w:rsidRPr="00125B81">
              <w:rPr>
                <w:lang w:val="fr-FR" w:bidi="fr-CA"/>
              </w:rPr>
              <w:t>Distribuer une fiche à tous les élèves de la classe. Leur dire de ne pas tenir compte de la lettre inscrite dans le coin de la fiche. Demander aux élèves de se lever et d’inviter quatre de leurs camarades de classe à signer leur fiche, puis de se rasseoir à leur place. Une fois que tous les élèves ont quatre signatures, demandez à tout le monde de se rasseoir à sa place.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6095C76" w14:textId="13F5D7DC" w:rsidR="00A006EC" w:rsidRPr="00125B81" w:rsidRDefault="00A006EC" w:rsidP="00071EC5">
            <w:pPr>
              <w:pStyle w:val="Copy"/>
              <w:rPr>
                <w:lang w:val="fr-FR"/>
              </w:rPr>
            </w:pPr>
          </w:p>
        </w:tc>
      </w:tr>
    </w:tbl>
    <w:p w14:paraId="08C4A46F" w14:textId="553970C5" w:rsidR="0020038A" w:rsidRPr="00125B81" w:rsidRDefault="0020038A" w:rsidP="00A262BC">
      <w:pPr>
        <w:pStyle w:val="Copy"/>
        <w:rPr>
          <w:lang w:val="fr-FR"/>
        </w:rPr>
      </w:pPr>
    </w:p>
    <w:p w14:paraId="17A82477" w14:textId="77777777" w:rsidR="0020038A" w:rsidRPr="00125B81" w:rsidRDefault="0020038A">
      <w:pPr>
        <w:rPr>
          <w:rFonts w:ascii="Verdana" w:hAnsi="Verdana" w:cs="Arial"/>
          <w:sz w:val="20"/>
          <w:szCs w:val="20"/>
          <w:lang w:val="fr-FR"/>
        </w:rPr>
      </w:pPr>
      <w:r w:rsidRPr="00125B81">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20038A" w:rsidRPr="00125B81" w14:paraId="67AF5854" w14:textId="77777777" w:rsidTr="00E5119F">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9FAD19C" w14:textId="77777777" w:rsidR="0020038A" w:rsidRPr="00FC75BD" w:rsidRDefault="0020038A"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648214B" w14:textId="77777777" w:rsidR="0020038A" w:rsidRPr="00FC75BD" w:rsidRDefault="0020038A"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8320900" w14:textId="77777777" w:rsidR="0020038A" w:rsidRPr="00FC75BD" w:rsidRDefault="0020038A"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28FF4CF" w14:textId="77777777" w:rsidR="0020038A" w:rsidRPr="00125B81" w:rsidRDefault="0020038A" w:rsidP="00E5119F">
            <w:pPr>
              <w:rPr>
                <w:rFonts w:ascii="Verdana" w:hAnsi="Verdana" w:cs="Arial"/>
                <w:b/>
                <w:color w:val="FFFFFF" w:themeColor="background1"/>
                <w:sz w:val="20"/>
                <w:szCs w:val="20"/>
                <w:lang w:val="fr-FR"/>
              </w:rPr>
            </w:pPr>
            <w:r w:rsidRPr="00125B81">
              <w:rPr>
                <w:rFonts w:ascii="Verdana" w:hAnsi="Verdana"/>
                <w:b/>
                <w:color w:val="FFFFFF" w:themeColor="background1"/>
                <w:sz w:val="20"/>
                <w:lang w:val="fr-FR"/>
              </w:rPr>
              <w:t xml:space="preserve">Évaluation comme </w:t>
            </w:r>
            <w:r w:rsidRPr="00125B81">
              <w:rPr>
                <w:rFonts w:ascii="Verdana" w:hAnsi="Verdana"/>
                <w:b/>
                <w:color w:val="FFFFFF" w:themeColor="background1"/>
                <w:sz w:val="20"/>
                <w:lang w:val="fr-FR"/>
              </w:rPr>
              <w:br/>
              <w:t xml:space="preserve">et au service de l’apprentissage </w:t>
            </w:r>
            <w:r w:rsidRPr="00125B81">
              <w:rPr>
                <w:rFonts w:ascii="Verdana" w:hAnsi="Verdana"/>
                <w:color w:val="FFFFFF" w:themeColor="background1"/>
                <w:sz w:val="20"/>
                <w:lang w:val="fr-FR"/>
              </w:rPr>
              <w:t xml:space="preserve">(auto-évaluation/évaluation </w:t>
            </w:r>
            <w:r w:rsidRPr="00125B81">
              <w:rPr>
                <w:rFonts w:ascii="Verdana" w:hAnsi="Verdana"/>
                <w:color w:val="FFFFFF" w:themeColor="background1"/>
                <w:sz w:val="20"/>
                <w:lang w:val="fr-FR"/>
              </w:rPr>
              <w:br/>
              <w:t>par les pairs/le personnel enseignant)</w:t>
            </w:r>
          </w:p>
        </w:tc>
      </w:tr>
      <w:tr w:rsidR="0020038A" w:rsidRPr="00FC75BD" w14:paraId="6005EE5E" w14:textId="77777777" w:rsidTr="00E5119F">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3F458F7" w14:textId="78B4AF63" w:rsidR="0020038A" w:rsidRPr="0020038A" w:rsidRDefault="0020038A" w:rsidP="00E5119F">
            <w:pPr>
              <w:pStyle w:val="SectionHeading"/>
              <w:rPr>
                <w:b w:val="0"/>
              </w:rPr>
            </w:pPr>
            <w:r>
              <w:t xml:space="preserve">ACTION </w:t>
            </w:r>
            <w:r>
              <w:rPr>
                <w:b w:val="0"/>
              </w:rPr>
              <w:t>(suite)</w:t>
            </w:r>
          </w:p>
        </w:tc>
      </w:tr>
      <w:tr w:rsidR="0020038A" w:rsidRPr="00125B81" w14:paraId="6946B084" w14:textId="77777777" w:rsidTr="00E5119F">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E9688E7" w14:textId="77777777" w:rsidR="0020038A" w:rsidRPr="00E80C32" w:rsidRDefault="0020038A" w:rsidP="00E5119F">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30AA587" w14:textId="4E8B5D5A" w:rsidR="0020038A" w:rsidRPr="00125B81" w:rsidRDefault="0020038A" w:rsidP="0020038A">
            <w:pPr>
              <w:pStyle w:val="Copy"/>
              <w:rPr>
                <w:lang w:val="fr-FR" w:bidi="fr-CA"/>
              </w:rPr>
            </w:pPr>
            <w:r w:rsidRPr="00125B81">
              <w:rPr>
                <w:lang w:val="fr-FR" w:bidi="fr-CA"/>
              </w:rPr>
              <w:t>Expliquer aux élèves que chaque signature sur leur fiche représente une poignée de main avec le camarade concerné. Demander aux élèves dont la lettre « Q » ou « X » est inscrite dans le coin inférieur de leur fiche de lever la main. Expliquer à la classe que ces élèves ont été infectés par un virus de la grippe. Demander aux élèves « infectés » de se lever. Demander ensuite à tous les élèves ayant obtenu la signature d’un de ces derniers de se lever. Puis, demander à tous les élèves ayant obtenu la signature d’un des élèves qui sont debout de se lever.</w:t>
            </w:r>
          </w:p>
          <w:p w14:paraId="78438D30" w14:textId="5389235B" w:rsidR="0020038A" w:rsidRPr="00125B81" w:rsidRDefault="0020038A" w:rsidP="0020038A">
            <w:pPr>
              <w:pStyle w:val="Copy"/>
              <w:rPr>
                <w:lang w:val="fr-FR" w:bidi="fr-CA"/>
              </w:rPr>
            </w:pPr>
            <w:r w:rsidRPr="00125B81">
              <w:rPr>
                <w:lang w:val="fr-FR" w:bidi="fr-CA"/>
              </w:rPr>
              <w:t xml:space="preserve">Expliquer que tous les élèves debout ont été exposés soit directement (deuxième groupe d’élèves à se lever) ou indirectement (troisième groupe d’élèves à se lever) au virus de la grippe. Faire remarquer qu’une épidémie de grippe peut se propager </w:t>
            </w:r>
            <w:r w:rsidRPr="00125B81">
              <w:rPr>
                <w:lang w:val="fr-FR" w:bidi="fr-CA"/>
              </w:rPr>
              <w:br/>
              <w:t>rapidement de cette façon. Discuter de cette question avec les élèves.</w:t>
            </w:r>
          </w:p>
          <w:p w14:paraId="5EB626A7" w14:textId="45F4701B" w:rsidR="0020038A" w:rsidRPr="00125B81" w:rsidRDefault="0020038A" w:rsidP="0020038A">
            <w:pPr>
              <w:pStyle w:val="Copy"/>
              <w:rPr>
                <w:lang w:val="fr-FR" w:bidi="fr-CA"/>
              </w:rPr>
            </w:pPr>
            <w:r w:rsidRPr="00125B81">
              <w:rPr>
                <w:lang w:val="fr-FR" w:bidi="fr-CA"/>
              </w:rPr>
              <w:t xml:space="preserve">En classe, regarder une vidéo portant sur la grippe, par exemple </w:t>
            </w:r>
            <w:r w:rsidRPr="00125B81">
              <w:rPr>
                <w:i/>
                <w:lang w:val="fr-FR" w:bidi="fr-CA"/>
              </w:rPr>
              <w:t>Grippe</w:t>
            </w:r>
            <w:r w:rsidRPr="00125B81">
              <w:rPr>
                <w:lang w:val="fr-FR" w:bidi="fr-CA"/>
              </w:rPr>
              <w:t xml:space="preserve"> à</w:t>
            </w:r>
            <w:r w:rsidRPr="00125B81">
              <w:rPr>
                <w:i/>
                <w:lang w:val="fr-FR" w:bidi="fr-CA"/>
              </w:rPr>
              <w:t xml:space="preserve"> </w:t>
            </w:r>
            <w:hyperlink r:id="rId11" w:history="1">
              <w:r w:rsidRPr="00125B81">
                <w:rPr>
                  <w:rStyle w:val="Hyperlink"/>
                  <w:lang w:val="fr-FR" w:bidi="fr-CA"/>
                </w:rPr>
                <w:t>http://www.santepratique.fr/maladie-grippe.php</w:t>
              </w:r>
            </w:hyperlink>
            <w:r w:rsidRPr="00125B81">
              <w:rPr>
                <w:lang w:val="fr-FR" w:bidi="fr-CA"/>
              </w:rPr>
              <w:t xml:space="preserve"> ou Flu Attack! How a Virus Invades Your Body, à </w:t>
            </w:r>
            <w:hyperlink r:id="rId12">
              <w:r w:rsidRPr="00125B81">
                <w:rPr>
                  <w:rStyle w:val="Hyperlink"/>
                  <w:lang w:val="fr-FR" w:bidi="fr-CA"/>
                </w:rPr>
                <w:t>http://www.youtube.com/watch?feature=player_embedded&amp;v=Rpj0emEGShQ</w:t>
              </w:r>
            </w:hyperlink>
            <w:r w:rsidRPr="00125B81">
              <w:rPr>
                <w:lang w:val="fr-FR" w:bidi="fr-CA"/>
              </w:rPr>
              <w:t xml:space="preserve"> (en anglais seulement).</w:t>
            </w:r>
          </w:p>
          <w:p w14:paraId="0CF5B21B" w14:textId="77777777" w:rsidR="0020038A" w:rsidRPr="00125B81" w:rsidRDefault="0020038A" w:rsidP="0020038A">
            <w:pPr>
              <w:pStyle w:val="Copy"/>
              <w:rPr>
                <w:lang w:val="fr-FR" w:bidi="fr-CA"/>
              </w:rPr>
            </w:pPr>
            <w:r w:rsidRPr="00125B81">
              <w:rPr>
                <w:lang w:val="fr-FR" w:bidi="fr-CA"/>
              </w:rPr>
              <w:t xml:space="preserve">Distribuer le document « Questions sur les articles de l’activité de lecture autonome » (annexe D) à tous les élèves. </w:t>
            </w:r>
          </w:p>
          <w:p w14:paraId="4EC265B2" w14:textId="4D7D9B57" w:rsidR="0020038A" w:rsidRPr="00125B81" w:rsidRDefault="0020038A" w:rsidP="0020038A">
            <w:pPr>
              <w:pStyle w:val="Copy"/>
              <w:rPr>
                <w:lang w:val="fr-FR" w:bidi="fr-CA"/>
              </w:rPr>
            </w:pPr>
            <w:r w:rsidRPr="00125B81">
              <w:rPr>
                <w:lang w:val="fr-FR" w:bidi="fr-CA"/>
              </w:rPr>
              <w:t>Les questions portent sur les trois articles suivants :</w:t>
            </w:r>
          </w:p>
          <w:p w14:paraId="12C43DE0" w14:textId="1104A741" w:rsidR="0020038A" w:rsidRPr="00125B81" w:rsidRDefault="0020038A" w:rsidP="0020038A">
            <w:pPr>
              <w:pStyle w:val="Bullet"/>
              <w:rPr>
                <w:lang w:val="fr-FR" w:bidi="fr-CA"/>
              </w:rPr>
            </w:pPr>
            <w:r w:rsidRPr="00125B81">
              <w:rPr>
                <w:lang w:val="fr-FR" w:bidi="fr-CA"/>
              </w:rPr>
              <w:t>Les salles d’urgence des hôpitaux de la région du Grand Toronto sont bondées en cette saison de la grippe (annexe A)</w:t>
            </w:r>
          </w:p>
          <w:p w14:paraId="0D86768C" w14:textId="7A913543" w:rsidR="0020038A" w:rsidRPr="00125B81" w:rsidRDefault="0020038A" w:rsidP="0020038A">
            <w:pPr>
              <w:pStyle w:val="Bullet"/>
              <w:rPr>
                <w:lang w:val="fr-FR" w:bidi="fr-CA"/>
              </w:rPr>
            </w:pPr>
            <w:r w:rsidRPr="00125B81">
              <w:rPr>
                <w:lang w:val="fr-FR" w:bidi="fr-CA"/>
              </w:rPr>
              <w:t>Votre santé et vous – La saison de la grippe (annexe B)</w:t>
            </w:r>
          </w:p>
          <w:p w14:paraId="42E7F3B8" w14:textId="77777777" w:rsidR="0020038A" w:rsidRPr="00125B81" w:rsidRDefault="0020038A" w:rsidP="0020038A">
            <w:pPr>
              <w:pStyle w:val="Bullet"/>
              <w:rPr>
                <w:lang w:val="fr-FR" w:bidi="fr-CA"/>
              </w:rPr>
            </w:pPr>
            <w:r w:rsidRPr="00125B81">
              <w:rPr>
                <w:lang w:val="fr-FR" w:bidi="fr-CA"/>
              </w:rPr>
              <w:t>Le vaccin antigrippal de cette année réduit de moitié les risques de contracter la grippe (annexe C)</w:t>
            </w:r>
          </w:p>
          <w:p w14:paraId="32032CA2" w14:textId="577DC13E" w:rsidR="00BC1695" w:rsidRPr="00125B81" w:rsidRDefault="00BC1695" w:rsidP="00BC1695">
            <w:pPr>
              <w:pStyle w:val="Copy"/>
              <w:rPr>
                <w:lang w:val="fr-FR" w:bidi="fr-CA"/>
              </w:rPr>
            </w:pPr>
            <w:r w:rsidRPr="00125B81">
              <w:rPr>
                <w:lang w:val="fr-FR" w:bidi="fr-CA"/>
              </w:rPr>
              <w:t>Si l’accès à l’ordinateur pour chaque élève est disponible, les orienter vers les liens pour chaque article dans l’annexe D. Si l’accès à l’ordinateur n’est pas disponible, distribuer les articles (annexes A, B et C) à tous les élèves.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ED4156C" w14:textId="77777777" w:rsidR="0020038A" w:rsidRPr="00125B81" w:rsidRDefault="0020038A" w:rsidP="00E5119F">
            <w:pPr>
              <w:pStyle w:val="Copy"/>
              <w:rPr>
                <w:lang w:val="fr-FR"/>
              </w:rPr>
            </w:pPr>
          </w:p>
        </w:tc>
      </w:tr>
    </w:tbl>
    <w:p w14:paraId="0E0AF3D8" w14:textId="288B961D" w:rsidR="0020038A" w:rsidRPr="00125B81" w:rsidRDefault="0020038A">
      <w:pPr>
        <w:rPr>
          <w:rFonts w:ascii="Verdana" w:hAnsi="Verdana" w:cs="Arial"/>
          <w:sz w:val="20"/>
          <w:szCs w:val="20"/>
          <w:lang w:val="fr-FR"/>
        </w:rPr>
      </w:pPr>
      <w:r w:rsidRPr="00125B81">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E408B8" w:rsidRPr="00125B81" w14:paraId="26F5B56E" w14:textId="77777777" w:rsidTr="00BC1695">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3FFB271" w14:textId="77777777" w:rsidR="00E408B8" w:rsidRPr="00FC75BD" w:rsidRDefault="00E408B8"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1809A82" w14:textId="036D3B5F" w:rsidR="00E408B8" w:rsidRPr="00FC75BD" w:rsidRDefault="00E408B8"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4EE194E8" w:rsidR="00E408B8" w:rsidRPr="00FC75BD" w:rsidRDefault="00E408B8"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74D97269" w:rsidR="00E408B8" w:rsidRPr="00125B81" w:rsidRDefault="00E408B8" w:rsidP="00071EC5">
            <w:pPr>
              <w:rPr>
                <w:rFonts w:ascii="Verdana" w:hAnsi="Verdana" w:cs="Arial"/>
                <w:b/>
                <w:color w:val="FFFFFF" w:themeColor="background1"/>
                <w:sz w:val="20"/>
                <w:szCs w:val="20"/>
                <w:lang w:val="fr-FR"/>
              </w:rPr>
            </w:pPr>
            <w:r w:rsidRPr="00125B81">
              <w:rPr>
                <w:rFonts w:ascii="Verdana" w:hAnsi="Verdana"/>
                <w:b/>
                <w:color w:val="FFFFFF" w:themeColor="background1"/>
                <w:sz w:val="20"/>
                <w:lang w:val="fr-FR"/>
              </w:rPr>
              <w:t xml:space="preserve">Évaluation comme </w:t>
            </w:r>
            <w:r w:rsidRPr="00125B81">
              <w:rPr>
                <w:rFonts w:ascii="Verdana" w:hAnsi="Verdana"/>
                <w:b/>
                <w:color w:val="FFFFFF" w:themeColor="background1"/>
                <w:sz w:val="20"/>
                <w:lang w:val="fr-FR"/>
              </w:rPr>
              <w:br/>
              <w:t xml:space="preserve">et au service de l’apprentissage </w:t>
            </w:r>
            <w:r w:rsidRPr="00125B81">
              <w:rPr>
                <w:rFonts w:ascii="Verdana" w:hAnsi="Verdana"/>
                <w:color w:val="FFFFFF" w:themeColor="background1"/>
                <w:sz w:val="20"/>
                <w:lang w:val="fr-FR"/>
              </w:rPr>
              <w:t xml:space="preserve">(auto-évaluation/évaluation </w:t>
            </w:r>
            <w:r w:rsidRPr="00125B81">
              <w:rPr>
                <w:rFonts w:ascii="Verdana" w:hAnsi="Verdana"/>
                <w:color w:val="FFFFFF" w:themeColor="background1"/>
                <w:sz w:val="20"/>
                <w:lang w:val="fr-FR"/>
              </w:rPr>
              <w:br/>
              <w:t>par les pairs/le personnel enseignant)</w:t>
            </w:r>
          </w:p>
        </w:tc>
      </w:tr>
      <w:tr w:rsidR="00A262BC" w:rsidRPr="00FC75BD" w14:paraId="556B45C2" w14:textId="77777777" w:rsidTr="00BC1695">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61C64B44" w:rsidR="00A262BC" w:rsidRPr="00D23F43" w:rsidRDefault="00A262BC" w:rsidP="0020038A">
            <w:pPr>
              <w:pStyle w:val="SectionHeading"/>
              <w:rPr>
                <w:b w:val="0"/>
              </w:rPr>
            </w:pPr>
            <w:r>
              <w:t>ACTION</w:t>
            </w:r>
            <w:r w:rsidR="00D23F43">
              <w:t xml:space="preserve"> </w:t>
            </w:r>
            <w:r w:rsidR="00D23F43">
              <w:rPr>
                <w:b w:val="0"/>
              </w:rPr>
              <w:t>(</w:t>
            </w:r>
            <w:r w:rsidR="0020038A">
              <w:rPr>
                <w:b w:val="0"/>
              </w:rPr>
              <w:t>suite</w:t>
            </w:r>
            <w:r w:rsidR="00D23F43">
              <w:rPr>
                <w:b w:val="0"/>
              </w:rPr>
              <w:t>)</w:t>
            </w:r>
          </w:p>
        </w:tc>
      </w:tr>
      <w:tr w:rsidR="00A262BC" w:rsidRPr="00125B81" w14:paraId="593B7940" w14:textId="77777777" w:rsidTr="00BC1695">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4B1FC41" w14:textId="77777777" w:rsidR="00A262BC" w:rsidRPr="00F13448" w:rsidRDefault="00A262BC"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4F89141" w14:textId="31E12AB9" w:rsidR="0020038A" w:rsidRPr="00125B81" w:rsidRDefault="0020038A" w:rsidP="0020038A">
            <w:pPr>
              <w:pStyle w:val="Copy"/>
              <w:rPr>
                <w:lang w:val="fr-FR" w:bidi="fr-CA"/>
              </w:rPr>
            </w:pPr>
            <w:r w:rsidRPr="00125B81">
              <w:rPr>
                <w:lang w:val="fr-FR" w:bidi="fr-CA"/>
              </w:rPr>
              <w:t>Leur demander de les lire individuellement et de répondre aux questions de l’annexe D sur une feuille distincte. Leur dire que les réponses seront recueilliesau début du prochain cours.</w:t>
            </w:r>
          </w:p>
          <w:p w14:paraId="5791D543" w14:textId="4D135897" w:rsidR="0020038A" w:rsidRPr="00125B81" w:rsidRDefault="0020038A" w:rsidP="0020038A">
            <w:pPr>
              <w:pStyle w:val="Copy"/>
              <w:rPr>
                <w:lang w:val="fr-FR" w:bidi="fr-CA"/>
              </w:rPr>
            </w:pPr>
            <w:r w:rsidRPr="00125B81">
              <w:rPr>
                <w:lang w:val="fr-FR" w:bidi="fr-CA"/>
              </w:rPr>
              <w:t>Au préalable, revoir avec eux les techniques de littératie s’appliquant à la lecture de textes informatifs. Leur recommander de lire d’abord les questions, puis de parcourir rapidement les articles pour trouver les renseignements pertinents.</w:t>
            </w:r>
          </w:p>
          <w:p w14:paraId="330898D4" w14:textId="47652EDA" w:rsidR="0020038A" w:rsidRPr="00125B81" w:rsidRDefault="0020038A" w:rsidP="0020038A">
            <w:pPr>
              <w:pStyle w:val="Copy"/>
              <w:rPr>
                <w:lang w:val="fr-FR" w:bidi="fr-CA"/>
              </w:rPr>
            </w:pPr>
            <w:r w:rsidRPr="00125B81">
              <w:rPr>
                <w:lang w:val="fr-FR" w:bidi="fr-CA"/>
              </w:rPr>
              <w:t>Donner du temps en classe aux élèves pour répondre aux questions de l’annexe D.</w:t>
            </w:r>
          </w:p>
          <w:p w14:paraId="5F5B48F6" w14:textId="2630BDAC" w:rsidR="00A262BC" w:rsidRPr="00125B81" w:rsidRDefault="0020038A" w:rsidP="00071EC5">
            <w:pPr>
              <w:pStyle w:val="Copy"/>
              <w:rPr>
                <w:i/>
                <w:iCs/>
                <w:lang w:val="fr-FR" w:bidi="fr-CA"/>
              </w:rPr>
            </w:pPr>
            <w:r w:rsidRPr="00125B81">
              <w:rPr>
                <w:b/>
                <w:lang w:val="fr-FR" w:bidi="fr-CA"/>
              </w:rPr>
              <w:t xml:space="preserve">Adaptation : </w:t>
            </w:r>
            <w:r w:rsidRPr="00125B81">
              <w:rPr>
                <w:i/>
                <w:lang w:val="fr-FR" w:bidi="fr-CA"/>
              </w:rPr>
              <w:t>Pour les élèves qui apprennent le français et ceux dont les capacités de lecture sont faibles, fournir une liste de définitions ou surligner les phrases de chaque article qui sont les plus importantes.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04959B63" w14:textId="77777777" w:rsidR="0020038A" w:rsidRPr="00125B81" w:rsidRDefault="0020038A" w:rsidP="0020038A">
            <w:pPr>
              <w:pStyle w:val="Copy"/>
              <w:rPr>
                <w:lang w:val="fr-FR" w:bidi="fr-CA"/>
              </w:rPr>
            </w:pPr>
            <w:r w:rsidRPr="00125B81">
              <w:rPr>
                <w:lang w:val="fr-FR" w:bidi="fr-CA"/>
              </w:rPr>
              <w:t>Recueillir : Questions de lecture indépendante (annexe D)</w:t>
            </w:r>
          </w:p>
          <w:p w14:paraId="7A76D00C" w14:textId="77777777" w:rsidR="0020038A" w:rsidRPr="00125B81" w:rsidRDefault="0020038A" w:rsidP="0020038A">
            <w:pPr>
              <w:pStyle w:val="Copy"/>
              <w:rPr>
                <w:lang w:val="fr-FR" w:bidi="fr-CA"/>
              </w:rPr>
            </w:pPr>
          </w:p>
          <w:p w14:paraId="4C0AE68C" w14:textId="7AF1CEC0" w:rsidR="00A262BC" w:rsidRPr="00125B81" w:rsidRDefault="0020038A" w:rsidP="0020038A">
            <w:pPr>
              <w:pStyle w:val="Copy"/>
              <w:rPr>
                <w:lang w:val="fr-FR" w:bidi="fr-CA"/>
              </w:rPr>
            </w:pPr>
            <w:r w:rsidRPr="00125B81">
              <w:rPr>
                <w:lang w:val="fr-FR" w:bidi="fr-CA"/>
              </w:rPr>
              <w:t xml:space="preserve">Utiliser : Rubrique d’évaluation (Annexe E, </w:t>
            </w:r>
            <w:r w:rsidRPr="00125B81">
              <w:rPr>
                <w:lang w:val="fr-FR" w:bidi="fr-CA"/>
              </w:rPr>
              <w:br/>
              <w:t>ou créer votre propre rubrique en classe)</w:t>
            </w:r>
          </w:p>
        </w:tc>
      </w:tr>
    </w:tbl>
    <w:p w14:paraId="7F4F275B" w14:textId="088EEA74" w:rsidR="00BC1695" w:rsidRPr="00125B81" w:rsidRDefault="00BC1695" w:rsidP="00A262BC">
      <w:pPr>
        <w:pStyle w:val="SpaceBetween"/>
        <w:rPr>
          <w:lang w:val="fr-FR"/>
        </w:rPr>
      </w:pPr>
    </w:p>
    <w:p w14:paraId="6DC52699" w14:textId="77777777" w:rsidR="00BC1695" w:rsidRPr="00125B81" w:rsidRDefault="00BC1695">
      <w:pPr>
        <w:rPr>
          <w:rFonts w:ascii="Verdana" w:hAnsi="Verdana" w:cs="Arial"/>
          <w:sz w:val="14"/>
          <w:szCs w:val="14"/>
          <w:lang w:val="fr-FR"/>
        </w:rPr>
      </w:pPr>
      <w:r w:rsidRPr="00125B81">
        <w:rPr>
          <w:lang w:val="fr-FR"/>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BC1695" w:rsidRPr="00125B81" w14:paraId="7C0BBFF8" w14:textId="77777777" w:rsidTr="00E5119F">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F66C035" w14:textId="77777777" w:rsidR="00BC1695" w:rsidRPr="00FC75BD" w:rsidRDefault="00BC1695"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63E87836" w14:textId="77777777" w:rsidR="00BC1695" w:rsidRPr="00FC75BD" w:rsidRDefault="00BC1695"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85889FB" w14:textId="77777777" w:rsidR="00BC1695" w:rsidRPr="00FC75BD" w:rsidRDefault="00BC1695"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7B23E46" w14:textId="77777777" w:rsidR="00BC1695" w:rsidRPr="00125B81" w:rsidRDefault="00BC1695" w:rsidP="00E5119F">
            <w:pPr>
              <w:rPr>
                <w:rFonts w:ascii="Verdana" w:hAnsi="Verdana" w:cs="Arial"/>
                <w:b/>
                <w:color w:val="FFFFFF" w:themeColor="background1"/>
                <w:sz w:val="20"/>
                <w:szCs w:val="20"/>
                <w:lang w:val="fr-FR"/>
              </w:rPr>
            </w:pPr>
            <w:r w:rsidRPr="00125B81">
              <w:rPr>
                <w:rFonts w:ascii="Verdana" w:hAnsi="Verdana"/>
                <w:b/>
                <w:color w:val="FFFFFF" w:themeColor="background1"/>
                <w:sz w:val="20"/>
                <w:lang w:val="fr-FR"/>
              </w:rPr>
              <w:t xml:space="preserve">Évaluation comme </w:t>
            </w:r>
            <w:r w:rsidRPr="00125B81">
              <w:rPr>
                <w:rFonts w:ascii="Verdana" w:hAnsi="Verdana"/>
                <w:b/>
                <w:color w:val="FFFFFF" w:themeColor="background1"/>
                <w:sz w:val="20"/>
                <w:lang w:val="fr-FR"/>
              </w:rPr>
              <w:br/>
              <w:t xml:space="preserve">et au service de l’apprentissage </w:t>
            </w:r>
            <w:r w:rsidRPr="00125B81">
              <w:rPr>
                <w:rFonts w:ascii="Verdana" w:hAnsi="Verdana"/>
                <w:color w:val="FFFFFF" w:themeColor="background1"/>
                <w:sz w:val="20"/>
                <w:lang w:val="fr-FR"/>
              </w:rPr>
              <w:t xml:space="preserve">(auto-évaluation/évaluation </w:t>
            </w:r>
            <w:r w:rsidRPr="00125B81">
              <w:rPr>
                <w:rFonts w:ascii="Verdana" w:hAnsi="Verdana"/>
                <w:color w:val="FFFFFF" w:themeColor="background1"/>
                <w:sz w:val="20"/>
                <w:lang w:val="fr-FR"/>
              </w:rPr>
              <w:br/>
              <w:t>par les pairs/le personnel enseignant)</w:t>
            </w:r>
          </w:p>
        </w:tc>
      </w:tr>
      <w:tr w:rsidR="00BC1695" w:rsidRPr="00FC75BD" w14:paraId="39C2EA89" w14:textId="77777777" w:rsidTr="00E5119F">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133029DE" w14:textId="77777777" w:rsidR="00BC1695" w:rsidRPr="00153221" w:rsidRDefault="00BC1695" w:rsidP="00E5119F">
            <w:pPr>
              <w:pStyle w:val="SectionHeading"/>
              <w:rPr>
                <w:b w:val="0"/>
              </w:rPr>
            </w:pPr>
            <w:r>
              <w:t>COMPTE RENDU ET CONSOLIDATION</w:t>
            </w:r>
          </w:p>
        </w:tc>
      </w:tr>
      <w:tr w:rsidR="00BC1695" w:rsidRPr="00125B81" w14:paraId="0C97E1A7" w14:textId="77777777" w:rsidTr="00E5119F">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5AC6F27" w14:textId="77777777" w:rsidR="00BC1695" w:rsidRPr="00E80C32" w:rsidRDefault="00BC1695" w:rsidP="00E5119F">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330D56D" w14:textId="77777777" w:rsidR="00BC1695" w:rsidRPr="00125B81" w:rsidRDefault="00BC1695" w:rsidP="00E5119F">
            <w:pPr>
              <w:pStyle w:val="Copy"/>
              <w:rPr>
                <w:lang w:val="fr-FR" w:bidi="fr-CA"/>
              </w:rPr>
            </w:pPr>
            <w:r w:rsidRPr="00125B81">
              <w:rPr>
                <w:lang w:val="fr-FR" w:bidi="fr-CA"/>
              </w:rPr>
              <w:t>Rappelez aux élèves que les réponses seront recueillies au début de la classe suivante.</w:t>
            </w:r>
          </w:p>
          <w:p w14:paraId="4378A185" w14:textId="77777777" w:rsidR="00BC1695" w:rsidRPr="00125B81" w:rsidRDefault="00BC1695" w:rsidP="00E5119F">
            <w:pPr>
              <w:pStyle w:val="Copy"/>
              <w:rPr>
                <w:lang w:val="fr-FR" w:bidi="fr-CA"/>
              </w:rPr>
            </w:pPr>
            <w:r w:rsidRPr="00125B81">
              <w:rPr>
                <w:lang w:val="fr-FR" w:bidi="fr-CA"/>
              </w:rPr>
              <w:t xml:space="preserve">Facultatif : En classe, regarder la vidéo Rick Mercer Report, Rant – Flu Shot, à </w:t>
            </w:r>
            <w:hyperlink r:id="rId13">
              <w:r w:rsidRPr="00125B81">
                <w:rPr>
                  <w:rStyle w:val="Hyperlink"/>
                  <w:lang w:val="fr-FR" w:bidi="fr-CA"/>
                </w:rPr>
                <w:t>http://www.youtube.com/watch?v=whks4DUPvXM</w:t>
              </w:r>
            </w:hyperlink>
            <w:r w:rsidRPr="00125B81">
              <w:rPr>
                <w:lang w:val="fr-FR" w:bidi="fr-CA"/>
              </w:rPr>
              <w:t>.</w:t>
            </w:r>
          </w:p>
          <w:p w14:paraId="05D94CE0" w14:textId="77777777" w:rsidR="00BC1695" w:rsidRPr="00125B81" w:rsidRDefault="00BC1695" w:rsidP="00E5119F">
            <w:pPr>
              <w:pStyle w:val="Copy"/>
              <w:rPr>
                <w:lang w:val="fr-FR"/>
              </w:rPr>
            </w:pPr>
            <w:r w:rsidRPr="00125B81">
              <w:rPr>
                <w:lang w:val="fr-FR" w:bidi="fr-CA"/>
              </w:rPr>
              <w:t>Poser les questions suivantes aux élèves pour susciter une discussion :</w:t>
            </w:r>
          </w:p>
          <w:p w14:paraId="7C66F3E1" w14:textId="77777777" w:rsidR="00BC1695" w:rsidRPr="00125B81" w:rsidRDefault="00BC1695" w:rsidP="00E93B61">
            <w:pPr>
              <w:pStyle w:val="NumberedList"/>
              <w:numPr>
                <w:ilvl w:val="0"/>
                <w:numId w:val="7"/>
              </w:numPr>
              <w:ind w:left="259" w:hanging="259"/>
              <w:rPr>
                <w:lang w:val="fr-FR" w:bidi="fr-CA"/>
              </w:rPr>
            </w:pPr>
            <w:r w:rsidRPr="00125B81">
              <w:rPr>
                <w:lang w:val="fr-FR" w:bidi="fr-CA"/>
              </w:rPr>
              <w:t>Pensez-vous que la province devrait continuer à financer les vaccins contre la grippe?</w:t>
            </w:r>
          </w:p>
          <w:p w14:paraId="14A6FC05" w14:textId="77777777" w:rsidR="00BC1695" w:rsidRPr="00125B81" w:rsidRDefault="00BC1695" w:rsidP="00E93B61">
            <w:pPr>
              <w:pStyle w:val="NumberedList"/>
              <w:numPr>
                <w:ilvl w:val="0"/>
                <w:numId w:val="7"/>
              </w:numPr>
              <w:ind w:left="259" w:hanging="259"/>
              <w:rPr>
                <w:lang w:val="fr-FR" w:bidi="fr-CA"/>
              </w:rPr>
            </w:pPr>
            <w:r w:rsidRPr="00125B81">
              <w:rPr>
                <w:lang w:val="fr-FR" w:bidi="fr-CA"/>
              </w:rPr>
              <w:t>Quelles stratégies la province peut-elle utiliser pour augmenter le nombre de résidents qui choisissent de se faire vacciner contre la grippe?</w:t>
            </w:r>
          </w:p>
          <w:p w14:paraId="651F1A44" w14:textId="77777777" w:rsidR="00BC1695" w:rsidRPr="00125B81" w:rsidRDefault="00BC1695" w:rsidP="00E93B61">
            <w:pPr>
              <w:pStyle w:val="NumberedList"/>
              <w:numPr>
                <w:ilvl w:val="0"/>
                <w:numId w:val="7"/>
              </w:numPr>
              <w:ind w:left="259" w:hanging="259"/>
              <w:rPr>
                <w:lang w:val="fr-FR" w:bidi="fr-CA"/>
              </w:rPr>
            </w:pPr>
            <w:r w:rsidRPr="00125B81">
              <w:rPr>
                <w:lang w:val="fr-FR" w:bidi="fr-CA"/>
              </w:rPr>
              <w:t>Quel effet la grippe peut-elle avoir sur votre situation financière?</w:t>
            </w:r>
          </w:p>
          <w:p w14:paraId="753F835C" w14:textId="77777777" w:rsidR="00BC1695" w:rsidRPr="00125B81" w:rsidRDefault="00BC1695" w:rsidP="00E93B61">
            <w:pPr>
              <w:pStyle w:val="NumberedList"/>
              <w:numPr>
                <w:ilvl w:val="0"/>
                <w:numId w:val="7"/>
              </w:numPr>
              <w:ind w:left="259" w:hanging="259"/>
              <w:rPr>
                <w:lang w:val="fr-FR" w:bidi="fr-CA"/>
              </w:rPr>
            </w:pPr>
            <w:r w:rsidRPr="00125B81">
              <w:rPr>
                <w:lang w:val="fr-FR" w:bidi="fr-CA"/>
              </w:rPr>
              <w:t>Quels types d’emplois offrent des congés de maladie payés? Quels types d’emplois n’en offrent pas?</w:t>
            </w:r>
          </w:p>
          <w:p w14:paraId="209F4667" w14:textId="77777777" w:rsidR="00BC1695" w:rsidRPr="00125B81" w:rsidRDefault="00BC1695" w:rsidP="00E93B61">
            <w:pPr>
              <w:pStyle w:val="NumberedList"/>
              <w:numPr>
                <w:ilvl w:val="0"/>
                <w:numId w:val="7"/>
              </w:numPr>
              <w:ind w:left="259" w:hanging="259"/>
              <w:rPr>
                <w:lang w:val="fr-FR" w:bidi="fr-CA"/>
              </w:rPr>
            </w:pPr>
            <w:r w:rsidRPr="00125B81">
              <w:rPr>
                <w:lang w:val="fr-FR" w:bidi="fr-CA"/>
              </w:rPr>
              <w:t>Que pouvez-vous faire pour vous protéger contre la grippe?</w:t>
            </w:r>
          </w:p>
          <w:p w14:paraId="195C9923" w14:textId="77777777" w:rsidR="00BC1695" w:rsidRPr="00125B81" w:rsidRDefault="00BC1695" w:rsidP="00E5119F">
            <w:pPr>
              <w:pStyle w:val="NumberedList"/>
              <w:rPr>
                <w:lang w:val="fr-FR"/>
              </w:rPr>
            </w:pPr>
            <w:r w:rsidRPr="00125B81">
              <w:rPr>
                <w:lang w:val="fr-FR" w:bidi="fr-CA"/>
              </w:rPr>
              <w:t>Que pouvez-vous faire sur le plan budgétaire afin de vous préparer si une maladie vous empêchait de gagner un salaire?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106BA4A4" w14:textId="77777777" w:rsidR="00BC1695" w:rsidRPr="00125B81" w:rsidRDefault="00BC1695" w:rsidP="00E5119F">
            <w:pPr>
              <w:pStyle w:val="Copy"/>
              <w:rPr>
                <w:lang w:val="fr-FR"/>
              </w:rPr>
            </w:pPr>
          </w:p>
        </w:tc>
      </w:tr>
    </w:tbl>
    <w:p w14:paraId="6E387FE2" w14:textId="77777777" w:rsidR="00A006EC" w:rsidRPr="00125B81" w:rsidRDefault="00A006EC" w:rsidP="00A262BC">
      <w:pPr>
        <w:pStyle w:val="SpaceBetween"/>
        <w:rPr>
          <w:lang w:val="fr-FR"/>
        </w:rPr>
      </w:pPr>
    </w:p>
    <w:p w14:paraId="0445AB6F" w14:textId="77777777" w:rsidR="00A006EC" w:rsidRPr="00125B81" w:rsidRDefault="00A006EC" w:rsidP="00A262BC">
      <w:pPr>
        <w:pStyle w:val="SpaceBetween"/>
        <w:rPr>
          <w:lang w:val="fr-FR"/>
        </w:rPr>
        <w:sectPr w:rsidR="00A006EC" w:rsidRPr="00125B81" w:rsidSect="00F61662">
          <w:headerReference w:type="default" r:id="rId14"/>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rsidRPr="00125B81" w14:paraId="6ED7C8A0" w14:textId="77777777" w:rsidTr="00BC1695">
        <w:trPr>
          <w:trHeight w:val="1584"/>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E0ADA36" w:rsidR="00912080" w:rsidRPr="00125B81" w:rsidRDefault="00BC1695" w:rsidP="00BC1695">
            <w:pPr>
              <w:pStyle w:val="AppendixName"/>
              <w:rPr>
                <w:lang w:val="fr-FR"/>
              </w:rPr>
            </w:pPr>
            <w:r w:rsidRPr="00125B81">
              <w:rPr>
                <w:lang w:val="fr-FR" w:bidi="fr-CA"/>
              </w:rPr>
              <w:lastRenderedPageBreak/>
              <w:t>Les salles d’urgence des hôpitaux de la région du Grand Toronto sont bondées en cette saison de la grippe – Résumé</w:t>
            </w:r>
          </w:p>
        </w:tc>
      </w:tr>
      <w:tr w:rsidR="00912080" w14:paraId="76CAD30A" w14:textId="77777777" w:rsidTr="00BC1695">
        <w:trPr>
          <w:trHeight w:val="10224"/>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52AB462" w14:textId="77777777" w:rsidR="00BC1695" w:rsidRPr="00125B81" w:rsidRDefault="00BC1695" w:rsidP="00BC1695">
            <w:pPr>
              <w:pStyle w:val="Copy"/>
              <w:rPr>
                <w:lang w:val="fr-FR" w:bidi="fr-CA"/>
              </w:rPr>
            </w:pPr>
            <w:r w:rsidRPr="00125B81">
              <w:rPr>
                <w:lang w:val="fr-FR" w:bidi="fr-CA"/>
              </w:rPr>
              <w:t>Adapté de l’article : « Flu season has hospital ERs scrambling across GTA », rédigé par Carys Mills et publié le mercredi 16 janvier 2013 par le Toronto Star</w:t>
            </w:r>
          </w:p>
          <w:p w14:paraId="7256E319" w14:textId="77777777" w:rsidR="00BC1695" w:rsidRPr="00125B81" w:rsidRDefault="00BC1695" w:rsidP="00BC1695">
            <w:pPr>
              <w:pStyle w:val="Copy"/>
              <w:rPr>
                <w:lang w:val="fr-FR" w:bidi="fr-CA"/>
              </w:rPr>
            </w:pPr>
          </w:p>
          <w:p w14:paraId="0A532B93" w14:textId="77777777" w:rsidR="00BC1695" w:rsidRPr="00125B81" w:rsidRDefault="00BC1695" w:rsidP="00BC1695">
            <w:pPr>
              <w:pStyle w:val="Copy"/>
              <w:rPr>
                <w:lang w:val="fr-FR" w:bidi="fr-CA"/>
              </w:rPr>
            </w:pPr>
            <w:r w:rsidRPr="00125B81">
              <w:rPr>
                <w:lang w:val="fr-FR" w:bidi="fr-CA"/>
              </w:rPr>
              <w:t>La saison de la grippe a commencé plus tôt que d’habitude, et le nombre de patients présentant des symptômes semblables à ceux de la grippe a atteint un sommet au début de la nouvelle année. Pendant le temps des Fêtes, familles et amis se sont réunis, ce qui a contribué à faire augmenter le nombre de personnes exposées au virus de la grippe.</w:t>
            </w:r>
          </w:p>
          <w:p w14:paraId="33BB52B0" w14:textId="77777777" w:rsidR="00BC1695" w:rsidRPr="00125B81" w:rsidRDefault="00BC1695" w:rsidP="00BC1695">
            <w:pPr>
              <w:pStyle w:val="Copy"/>
              <w:rPr>
                <w:lang w:val="fr-FR" w:bidi="fr-CA"/>
              </w:rPr>
            </w:pPr>
          </w:p>
          <w:p w14:paraId="345FEAD4" w14:textId="77777777" w:rsidR="00BC1695" w:rsidRPr="00125B81" w:rsidRDefault="00BC1695" w:rsidP="00BC1695">
            <w:pPr>
              <w:pStyle w:val="Copy"/>
              <w:rPr>
                <w:lang w:val="fr-FR" w:bidi="fr-CA"/>
              </w:rPr>
            </w:pPr>
            <w:r w:rsidRPr="00125B81">
              <w:rPr>
                <w:lang w:val="fr-FR" w:bidi="fr-CA"/>
              </w:rPr>
              <w:t xml:space="preserve">Le Bureau de santé publique de Toronto a déclaré que 1 180 cas de grippe ont été confirmés en laboratoire du début de septembre au 15 janvier dernier, ce qui équivaut à plus de trois fois le nombre habituel de cas à cette période de l’année. Un nombre record de patients se sont rendus dans les hôpitaux au cours du dernier mois. Durant cette période, environ 372 visites par jour ont eu lieu à la salle d’urgence de l’hôpital de Brampton, ce qui représente une hausse de 22 %. Quant à l’hôpital St Michael, le nombre de patients présentant des symptômes semblables à ceux de la grippe a augmenté d’environ 50 % par rapport aux dernières années. De plus, les patients atteints de la grippe présentent des symptômes plus graves. La demande qui pèse sur le personnel et les services hospitaliers en raison de la grippe est élevée. Par ailleurs, les hôpitaux sont lourdement éprouvés lorsque le virus s’attaque aussi à leurs employés. Il doit également prendre des mesures préventives supplémentaires en ce qui concerne le nettoyage. Sans oublier, la demande occasionnée par les autres maladies respiratoires. </w:t>
            </w:r>
          </w:p>
          <w:p w14:paraId="5EC08607" w14:textId="77777777" w:rsidR="00BC1695" w:rsidRPr="00125B81" w:rsidRDefault="00BC1695" w:rsidP="00BC1695">
            <w:pPr>
              <w:pStyle w:val="Copy"/>
              <w:rPr>
                <w:lang w:val="fr-FR" w:bidi="fr-CA"/>
              </w:rPr>
            </w:pPr>
          </w:p>
          <w:p w14:paraId="1AE2B188" w14:textId="77777777" w:rsidR="00BC1695" w:rsidRPr="00125B81" w:rsidRDefault="00BC1695" w:rsidP="00BC1695">
            <w:pPr>
              <w:pStyle w:val="Copy"/>
              <w:rPr>
                <w:lang w:val="fr-FR" w:bidi="fr-CA"/>
              </w:rPr>
            </w:pPr>
            <w:r w:rsidRPr="00125B81">
              <w:rPr>
                <w:i/>
                <w:lang w:val="fr-FR" w:bidi="fr-CA"/>
              </w:rPr>
              <w:t xml:space="preserve">Source : Adaptation de l’article « Flu season has hospital ERs scrambling across GTA », </w:t>
            </w:r>
            <w:r w:rsidRPr="00125B81">
              <w:rPr>
                <w:lang w:val="fr-FR" w:bidi="fr-CA"/>
              </w:rPr>
              <w:t>rédigé par Carys Mills et publié le mercredi 16 janvier 2013 par le Toronto Star, le 1er janvier 2012 </w:t>
            </w:r>
            <w:hyperlink r:id="rId15">
              <w:r w:rsidRPr="00125B81">
                <w:rPr>
                  <w:rStyle w:val="Hyperlink"/>
                  <w:lang w:val="fr-FR" w:bidi="fr-CA"/>
                </w:rPr>
                <w:t>https://www.thestar.com/news/gta/2013/01/15/flu_season_has_hospital_ers_scrambling_across_gta.html</w:t>
              </w:r>
            </w:hyperlink>
          </w:p>
          <w:p w14:paraId="05C172F8" w14:textId="77777777" w:rsidR="00BC1695" w:rsidRPr="00125B81" w:rsidRDefault="00BC1695" w:rsidP="00BC1695">
            <w:pPr>
              <w:pStyle w:val="Copy"/>
              <w:rPr>
                <w:lang w:val="fr-FR" w:bidi="fr-CA"/>
              </w:rPr>
            </w:pPr>
          </w:p>
          <w:p w14:paraId="36E12811" w14:textId="69644F49" w:rsidR="0077060A" w:rsidRPr="00500A5A" w:rsidRDefault="00BC1695" w:rsidP="00BC1695">
            <w:pPr>
              <w:pStyle w:val="Copy"/>
            </w:pPr>
            <w:r w:rsidRPr="00BC1695">
              <w:rPr>
                <w:lang w:bidi="fr-CA"/>
              </w:rPr>
              <w:t>(accessed on July 31, 2017).</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0C404E23" w:rsidR="000C45ED" w:rsidRPr="00ED7BE9" w:rsidRDefault="00E408B8" w:rsidP="00906E2E">
                            <w:pPr>
                              <w:rPr>
                                <w:rFonts w:ascii="Verdana" w:hAnsi="Verdana"/>
                                <w:b/>
                                <w:color w:val="54B948"/>
                                <w:sz w:val="26"/>
                                <w:szCs w:val="26"/>
                                <w:lang w:val="en-CA"/>
                              </w:rPr>
                            </w:pPr>
                            <w:r>
                              <w:rPr>
                                <w:rFonts w:ascii="Verdana" w:hAnsi="Verdana"/>
                                <w:b/>
                                <w:color w:val="54B948"/>
                                <w:sz w:val="26"/>
                                <w:szCs w:val="26"/>
                                <w:lang w:val="en-CA"/>
                              </w:rPr>
                              <w:t>ANNEXE</w:t>
                            </w:r>
                            <w:r w:rsidR="000C45ED">
                              <w:rPr>
                                <w:rFonts w:ascii="Verdana" w:hAnsi="Verdana"/>
                                <w:b/>
                                <w:color w:val="54B948"/>
                                <w:sz w:val="26"/>
                                <w:szCs w:val="26"/>
                                <w:lang w:val="en-CA"/>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" filled="f" stroked="f">
                <v:textbox>
                  <w:txbxContent>
                    <w:p w14:paraId="7279C892" w14:textId="0C404E23" w:rsidR="000C45ED" w:rsidRPr="00ED7BE9" w:rsidRDefault="00E408B8" w:rsidP="00906E2E">
                      <w:pPr>
                        <w:rPr>
                          <w:rFonts w:ascii="Verdana" w:hAnsi="Verdana"/>
                          <w:b/>
                          <w:color w:val="54B948"/>
                          <w:sz w:val="26"/>
                          <w:szCs w:val="26"/>
                          <w:lang w:val="en-CA"/>
                        </w:rPr>
                      </w:pPr>
                      <w:r>
                        <w:rPr>
                          <w:rFonts w:ascii="Verdana" w:hAnsi="Verdana"/>
                          <w:b/>
                          <w:color w:val="54B948"/>
                          <w:sz w:val="26"/>
                          <w:szCs w:val="26"/>
                          <w:lang w:val="en-CA"/>
                        </w:rPr>
                        <w:t>ANNEXE</w:t>
                      </w:r>
                      <w:r w:rsidR="000C45ED">
                        <w:rPr>
                          <w:rFonts w:ascii="Verdana" w:hAnsi="Verdana"/>
                          <w:b/>
                          <w:color w:val="54B948"/>
                          <w:sz w:val="26"/>
                          <w:szCs w:val="26"/>
                          <w:lang w:val="en-CA"/>
                        </w:rPr>
                        <w:t xml:space="preserv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rsidRPr="00125B81"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FC50CC4" w:rsidR="00A32345" w:rsidRPr="00125B81" w:rsidRDefault="00BC1695" w:rsidP="00CD7D85">
            <w:pPr>
              <w:pStyle w:val="AppendixName"/>
              <w:rPr>
                <w:lang w:val="fr-FR"/>
              </w:rPr>
            </w:pPr>
            <w:r w:rsidRPr="00125B81">
              <w:rPr>
                <w:lang w:val="fr-FR" w:bidi="fr-CA"/>
              </w:rPr>
              <w:lastRenderedPageBreak/>
              <w:t>Votre santé et vous – La saison de la grippe</w:t>
            </w:r>
          </w:p>
        </w:tc>
      </w:tr>
      <w:tr w:rsidR="00500A5A" w:rsidRPr="00125B81" w14:paraId="5F87DFCC" w14:textId="77777777" w:rsidTr="001E2BE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2D29735" w14:textId="59B87599" w:rsidR="00BC1695" w:rsidRPr="00125B81" w:rsidRDefault="00BC1695" w:rsidP="00BC1695">
            <w:pPr>
              <w:pStyle w:val="Subhead"/>
              <w:rPr>
                <w:lang w:val="fr-FR" w:bidi="fr-CA"/>
              </w:rPr>
            </w:pPr>
            <w:r w:rsidRPr="00125B81">
              <w:rPr>
                <w:lang w:val="fr-FR" w:bidi="fr-CA"/>
              </w:rPr>
              <w:t xml:space="preserve">Protégez-vous ainsi que votre famille et votre collectivité </w:t>
            </w:r>
          </w:p>
          <w:p w14:paraId="6F155FBF" w14:textId="77777777" w:rsidR="00BC1695" w:rsidRPr="00125B81" w:rsidRDefault="00BC1695" w:rsidP="00BC1695">
            <w:pPr>
              <w:pStyle w:val="Copy"/>
              <w:rPr>
                <w:lang w:val="fr-FR" w:bidi="fr-CA"/>
              </w:rPr>
            </w:pPr>
            <w:r w:rsidRPr="00125B81">
              <w:rPr>
                <w:lang w:val="fr-FR" w:bidi="fr-CA"/>
              </w:rPr>
              <w:t xml:space="preserve">La grippe (ou l’influenza) est une infection saisonnière courante des voies respiratoires et des poumons qui peut se transmettre facilement d’une personne à l’autre. </w:t>
            </w:r>
          </w:p>
          <w:p w14:paraId="220712EE" w14:textId="77777777" w:rsidR="00BC1695" w:rsidRPr="00125B81" w:rsidRDefault="00BC1695" w:rsidP="00BC1695">
            <w:pPr>
              <w:pStyle w:val="Copy"/>
              <w:rPr>
                <w:lang w:val="fr-FR" w:bidi="fr-CA"/>
              </w:rPr>
            </w:pPr>
            <w:r w:rsidRPr="00125B81">
              <w:rPr>
                <w:lang w:val="fr-FR" w:bidi="fr-CA"/>
              </w:rPr>
              <w:t>Lorsqu’une personne ayant la grippe tousse ou éternue, le virus peut être projeté dans l’air et inhalé par quelqu’un d’autre. Le virus peut aussi atterrir sur des surfaces comme les poignées de porte, les jouets et les téléphones. Vous pouvez attraper la grippe si vous touchez un objet contaminé et portez ensuite la main aux yeux, au nez ou à la bouche.</w:t>
            </w:r>
          </w:p>
          <w:p w14:paraId="5AE5E2AA" w14:textId="046E07B6" w:rsidR="00183122" w:rsidRPr="00125B81" w:rsidRDefault="00BC1695" w:rsidP="00BC1695">
            <w:pPr>
              <w:pStyle w:val="Copy"/>
              <w:rPr>
                <w:lang w:val="fr-FR"/>
              </w:rPr>
            </w:pPr>
            <w:r w:rsidRPr="00125B81">
              <w:rPr>
                <w:lang w:val="fr-FR" w:bidi="fr-CA"/>
              </w:rPr>
              <w:t>La grippe n’est pas un rhume. Un rhume est une infection mineure du nez et de la gorge. Un rhume peut durer longtemps, mais les symptômes seront bénins.</w:t>
            </w:r>
          </w:p>
          <w:p w14:paraId="403583DA" w14:textId="77777777" w:rsidR="00183122" w:rsidRPr="00125B81" w:rsidRDefault="00183122" w:rsidP="00ED7267">
            <w:pPr>
              <w:pStyle w:val="IntroCopy"/>
              <w:rPr>
                <w:lang w:val="fr-FR"/>
              </w:rPr>
            </w:pPr>
          </w:p>
          <w:p w14:paraId="601011D8" w14:textId="5A566906" w:rsidR="00183122" w:rsidRDefault="00BC1695" w:rsidP="00183122">
            <w:pPr>
              <w:pStyle w:val="Subhead"/>
              <w:rPr>
                <w:lang w:bidi="fr-CA"/>
              </w:rPr>
            </w:pPr>
            <w:r w:rsidRPr="00BC1695">
              <w:rPr>
                <w:lang w:bidi="fr-CA"/>
              </w:rPr>
              <w:t xml:space="preserve">Reconnaissez les </w:t>
            </w:r>
            <w:r w:rsidR="00ED7267">
              <w:rPr>
                <w:lang w:bidi="fr-CA"/>
              </w:rPr>
              <w:t>symptoms</w:t>
            </w:r>
          </w:p>
          <w:p w14:paraId="70F67145" w14:textId="77777777" w:rsidR="00ED7267" w:rsidRPr="00183122" w:rsidRDefault="00ED7267" w:rsidP="00ED7267">
            <w:pPr>
              <w:pStyle w:val="SpaceBetween"/>
            </w:pPr>
          </w:p>
          <w:tbl>
            <w:tblPr>
              <w:tblStyle w:val="TableGrid"/>
              <w:tblW w:w="10253"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332"/>
              <w:gridCol w:w="2125"/>
              <w:gridCol w:w="5796"/>
            </w:tblGrid>
            <w:tr w:rsidR="00BC1695" w:rsidRPr="00183122" w14:paraId="60F066DC" w14:textId="77777777" w:rsidTr="00BC1695">
              <w:trPr>
                <w:trHeight w:val="432"/>
              </w:trPr>
              <w:tc>
                <w:tcPr>
                  <w:tcW w:w="2332" w:type="dxa"/>
                  <w:shd w:val="clear" w:color="auto" w:fill="3F708E"/>
                  <w:vAlign w:val="center"/>
                </w:tcPr>
                <w:p w14:paraId="63896887" w14:textId="69F9FE97" w:rsidR="00BC1695" w:rsidRPr="00183122" w:rsidRDefault="00BC1695" w:rsidP="00BC1695">
                  <w:pPr>
                    <w:pStyle w:val="BlueChartHeadingLeft"/>
                  </w:pPr>
                  <w:r>
                    <w:t xml:space="preserve">Symptôme </w:t>
                  </w:r>
                </w:p>
              </w:tc>
              <w:tc>
                <w:tcPr>
                  <w:tcW w:w="2125" w:type="dxa"/>
                  <w:shd w:val="clear" w:color="auto" w:fill="3F708E"/>
                  <w:vAlign w:val="center"/>
                </w:tcPr>
                <w:p w14:paraId="297BF3D0" w14:textId="068D14F5" w:rsidR="00BC1695" w:rsidRPr="00183122" w:rsidRDefault="00BC1695" w:rsidP="00BC1695">
                  <w:pPr>
                    <w:pStyle w:val="BlueChartHeadingLeft"/>
                  </w:pPr>
                  <w:r>
                    <w:t xml:space="preserve">Rhume </w:t>
                  </w:r>
                </w:p>
              </w:tc>
              <w:tc>
                <w:tcPr>
                  <w:tcW w:w="5796" w:type="dxa"/>
                  <w:shd w:val="clear" w:color="auto" w:fill="3F708E"/>
                  <w:vAlign w:val="center"/>
                </w:tcPr>
                <w:p w14:paraId="13453434" w14:textId="081E4FF7" w:rsidR="00BC1695" w:rsidRPr="00183122" w:rsidRDefault="00BC1695" w:rsidP="00BC1695">
                  <w:pPr>
                    <w:pStyle w:val="BlueChartHeadingLeft"/>
                  </w:pPr>
                  <w:r>
                    <w:t>Grippe</w:t>
                  </w:r>
                </w:p>
              </w:tc>
            </w:tr>
            <w:tr w:rsidR="00BC1695" w:rsidRPr="00125B81" w14:paraId="2547BFDB" w14:textId="77777777" w:rsidTr="00BC1695">
              <w:tc>
                <w:tcPr>
                  <w:tcW w:w="2332" w:type="dxa"/>
                  <w:tcMar>
                    <w:top w:w="58" w:type="dxa"/>
                    <w:left w:w="115" w:type="dxa"/>
                    <w:bottom w:w="58" w:type="dxa"/>
                    <w:right w:w="115" w:type="dxa"/>
                  </w:tcMar>
                </w:tcPr>
                <w:p w14:paraId="01A6FA11" w14:textId="3A42D5A7" w:rsidR="00BC1695" w:rsidRPr="00183122" w:rsidRDefault="00BC1695" w:rsidP="00BC1695">
                  <w:pPr>
                    <w:pStyle w:val="IntroCopy"/>
                    <w:rPr>
                      <w:b/>
                    </w:rPr>
                  </w:pPr>
                  <w:r>
                    <w:t>Fièvre</w:t>
                  </w:r>
                </w:p>
              </w:tc>
              <w:tc>
                <w:tcPr>
                  <w:tcW w:w="2125" w:type="dxa"/>
                  <w:tcMar>
                    <w:top w:w="58" w:type="dxa"/>
                    <w:left w:w="115" w:type="dxa"/>
                    <w:bottom w:w="58" w:type="dxa"/>
                    <w:right w:w="115" w:type="dxa"/>
                  </w:tcMar>
                </w:tcPr>
                <w:p w14:paraId="4915639A" w14:textId="6DE0E02D" w:rsidR="00BC1695" w:rsidRPr="00C459A6" w:rsidRDefault="00BC1695" w:rsidP="00BC1695">
                  <w:pPr>
                    <w:pStyle w:val="IntroCopy"/>
                    <w:rPr>
                      <w:rFonts w:cs="Gotham-Light"/>
                      <w:szCs w:val="22"/>
                    </w:rPr>
                  </w:pPr>
                  <w:r>
                    <w:t>Rare</w:t>
                  </w:r>
                </w:p>
              </w:tc>
              <w:tc>
                <w:tcPr>
                  <w:tcW w:w="5796" w:type="dxa"/>
                  <w:tcMar>
                    <w:top w:w="58" w:type="dxa"/>
                    <w:left w:w="115" w:type="dxa"/>
                    <w:bottom w:w="58" w:type="dxa"/>
                    <w:right w:w="115" w:type="dxa"/>
                  </w:tcMar>
                </w:tcPr>
                <w:p w14:paraId="57BA687F" w14:textId="56936369" w:rsidR="00BC1695" w:rsidRPr="00125B81" w:rsidRDefault="00BC1695" w:rsidP="00BC1695">
                  <w:pPr>
                    <w:pStyle w:val="IntroCopy"/>
                    <w:rPr>
                      <w:rFonts w:cs="Gotham-Light"/>
                      <w:szCs w:val="22"/>
                      <w:lang w:val="fr-FR"/>
                    </w:rPr>
                  </w:pPr>
                  <w:r w:rsidRPr="00125B81">
                    <w:rPr>
                      <w:lang w:val="fr-FR"/>
                    </w:rPr>
                    <w:t>Habituelle – forte et soudaine (de 102° F/39°C à 104° F/40°C),</w:t>
                  </w:r>
                  <w:r w:rsidRPr="00125B81">
                    <w:rPr>
                      <w:rFonts w:cs="Gotham-Light"/>
                      <w:szCs w:val="22"/>
                      <w:lang w:val="fr-FR"/>
                    </w:rPr>
                    <w:t xml:space="preserve"> </w:t>
                  </w:r>
                  <w:r w:rsidRPr="00125B81">
                    <w:rPr>
                      <w:lang w:val="fr-FR"/>
                    </w:rPr>
                    <w:t>pendant 3 ou 4 jours</w:t>
                  </w:r>
                </w:p>
              </w:tc>
            </w:tr>
            <w:tr w:rsidR="00BC1695" w:rsidRPr="00183122" w14:paraId="20EF518C" w14:textId="77777777" w:rsidTr="00BC1695">
              <w:tc>
                <w:tcPr>
                  <w:tcW w:w="2332" w:type="dxa"/>
                  <w:tcMar>
                    <w:top w:w="58" w:type="dxa"/>
                    <w:left w:w="115" w:type="dxa"/>
                    <w:bottom w:w="58" w:type="dxa"/>
                    <w:right w:w="115" w:type="dxa"/>
                  </w:tcMar>
                </w:tcPr>
                <w:p w14:paraId="4C9807BB" w14:textId="080F23CC" w:rsidR="00BC1695" w:rsidRPr="00183122" w:rsidRDefault="00BC1695" w:rsidP="00BC1695">
                  <w:pPr>
                    <w:pStyle w:val="IntroCopy"/>
                    <w:rPr>
                      <w:b/>
                    </w:rPr>
                  </w:pPr>
                  <w:r>
                    <w:t>Maux de tête</w:t>
                  </w:r>
                </w:p>
              </w:tc>
              <w:tc>
                <w:tcPr>
                  <w:tcW w:w="2125" w:type="dxa"/>
                  <w:tcMar>
                    <w:top w:w="58" w:type="dxa"/>
                    <w:left w:w="115" w:type="dxa"/>
                    <w:bottom w:w="58" w:type="dxa"/>
                    <w:right w:w="115" w:type="dxa"/>
                  </w:tcMar>
                </w:tcPr>
                <w:p w14:paraId="7F6D5C3C" w14:textId="052EB6E5" w:rsidR="00BC1695" w:rsidRPr="00183122" w:rsidRDefault="00BC1695" w:rsidP="00BC1695">
                  <w:pPr>
                    <w:pStyle w:val="IntroCopy"/>
                    <w:rPr>
                      <w:b/>
                    </w:rPr>
                  </w:pPr>
                  <w:r>
                    <w:t>Rare</w:t>
                  </w:r>
                </w:p>
              </w:tc>
              <w:tc>
                <w:tcPr>
                  <w:tcW w:w="5796" w:type="dxa"/>
                  <w:tcMar>
                    <w:top w:w="58" w:type="dxa"/>
                    <w:left w:w="115" w:type="dxa"/>
                    <w:bottom w:w="58" w:type="dxa"/>
                    <w:right w:w="115" w:type="dxa"/>
                  </w:tcMar>
                </w:tcPr>
                <w:p w14:paraId="217858B1" w14:textId="508CCCE2" w:rsidR="00BC1695" w:rsidRPr="00183122" w:rsidRDefault="00BC1695" w:rsidP="00BC1695">
                  <w:pPr>
                    <w:pStyle w:val="IntroCopy"/>
                  </w:pPr>
                  <w:r>
                    <w:t>Habituel – parfois aigus</w:t>
                  </w:r>
                </w:p>
              </w:tc>
            </w:tr>
            <w:tr w:rsidR="00BC1695" w:rsidRPr="00183122" w14:paraId="7F67B79D" w14:textId="77777777" w:rsidTr="00BC1695">
              <w:tc>
                <w:tcPr>
                  <w:tcW w:w="2332" w:type="dxa"/>
                  <w:tcMar>
                    <w:top w:w="58" w:type="dxa"/>
                    <w:left w:w="115" w:type="dxa"/>
                    <w:bottom w:w="58" w:type="dxa"/>
                    <w:right w:w="115" w:type="dxa"/>
                  </w:tcMar>
                </w:tcPr>
                <w:p w14:paraId="18183A22" w14:textId="514D4145" w:rsidR="00BC1695" w:rsidRPr="00183122" w:rsidRDefault="00BC1695" w:rsidP="00BC1695">
                  <w:pPr>
                    <w:pStyle w:val="IntroCopy"/>
                    <w:rPr>
                      <w:b/>
                    </w:rPr>
                  </w:pPr>
                  <w:r>
                    <w:t xml:space="preserve">Douleurs généralisées </w:t>
                  </w:r>
                </w:p>
              </w:tc>
              <w:tc>
                <w:tcPr>
                  <w:tcW w:w="2125" w:type="dxa"/>
                  <w:tcMar>
                    <w:top w:w="58" w:type="dxa"/>
                    <w:left w:w="115" w:type="dxa"/>
                    <w:bottom w:w="58" w:type="dxa"/>
                    <w:right w:w="115" w:type="dxa"/>
                  </w:tcMar>
                </w:tcPr>
                <w:p w14:paraId="747AEEC2" w14:textId="44BF6828" w:rsidR="00BC1695" w:rsidRPr="00183122" w:rsidRDefault="00BC1695" w:rsidP="00BC1695">
                  <w:pPr>
                    <w:pStyle w:val="IntroCopy"/>
                    <w:rPr>
                      <w:b/>
                    </w:rPr>
                  </w:pPr>
                  <w:r>
                    <w:t>Parfois – légères</w:t>
                  </w:r>
                </w:p>
              </w:tc>
              <w:tc>
                <w:tcPr>
                  <w:tcW w:w="5796" w:type="dxa"/>
                  <w:tcMar>
                    <w:top w:w="58" w:type="dxa"/>
                    <w:left w:w="115" w:type="dxa"/>
                    <w:bottom w:w="58" w:type="dxa"/>
                    <w:right w:w="115" w:type="dxa"/>
                  </w:tcMar>
                </w:tcPr>
                <w:p w14:paraId="2B268276" w14:textId="1DB57DF7" w:rsidR="00BC1695" w:rsidRPr="00183122" w:rsidRDefault="00BC1695" w:rsidP="00BC1695">
                  <w:pPr>
                    <w:pStyle w:val="IntroCopy"/>
                  </w:pPr>
                  <w:r>
                    <w:t>Habituel – parfois aigus</w:t>
                  </w:r>
                </w:p>
              </w:tc>
            </w:tr>
            <w:tr w:rsidR="00BC1695" w:rsidRPr="00125B81" w14:paraId="141168A4" w14:textId="77777777" w:rsidTr="00BC1695">
              <w:tc>
                <w:tcPr>
                  <w:tcW w:w="2332" w:type="dxa"/>
                  <w:tcMar>
                    <w:top w:w="58" w:type="dxa"/>
                    <w:left w:w="115" w:type="dxa"/>
                    <w:bottom w:w="58" w:type="dxa"/>
                    <w:right w:w="115" w:type="dxa"/>
                  </w:tcMar>
                </w:tcPr>
                <w:p w14:paraId="48FBFE91" w14:textId="71A05CB7" w:rsidR="00BC1695" w:rsidRPr="00183122" w:rsidRDefault="00BC1695" w:rsidP="00BC1695">
                  <w:pPr>
                    <w:pStyle w:val="IntroCopy"/>
                    <w:rPr>
                      <w:b/>
                    </w:rPr>
                  </w:pPr>
                  <w:r>
                    <w:t>Fatigue et faiblesse</w:t>
                  </w:r>
                </w:p>
              </w:tc>
              <w:tc>
                <w:tcPr>
                  <w:tcW w:w="2125" w:type="dxa"/>
                  <w:tcMar>
                    <w:top w:w="58" w:type="dxa"/>
                    <w:left w:w="115" w:type="dxa"/>
                    <w:bottom w:w="58" w:type="dxa"/>
                    <w:right w:w="115" w:type="dxa"/>
                  </w:tcMar>
                </w:tcPr>
                <w:p w14:paraId="0661D653" w14:textId="36BB4E72" w:rsidR="00BC1695" w:rsidRPr="00183122" w:rsidRDefault="00BC1695" w:rsidP="00BC1695">
                  <w:pPr>
                    <w:pStyle w:val="IntroCopy"/>
                    <w:rPr>
                      <w:b/>
                    </w:rPr>
                  </w:pPr>
                  <w:r>
                    <w:t>Parfois – légères</w:t>
                  </w:r>
                </w:p>
              </w:tc>
              <w:tc>
                <w:tcPr>
                  <w:tcW w:w="5796" w:type="dxa"/>
                  <w:tcMar>
                    <w:top w:w="58" w:type="dxa"/>
                    <w:left w:w="115" w:type="dxa"/>
                    <w:bottom w:w="58" w:type="dxa"/>
                    <w:right w:w="115" w:type="dxa"/>
                  </w:tcMar>
                </w:tcPr>
                <w:p w14:paraId="7267D2DD" w14:textId="56AFA778" w:rsidR="00BC1695" w:rsidRPr="00125B81" w:rsidRDefault="00BC1695" w:rsidP="00BC1695">
                  <w:pPr>
                    <w:pStyle w:val="IntroCopy"/>
                    <w:rPr>
                      <w:lang w:val="fr-FR"/>
                    </w:rPr>
                  </w:pPr>
                  <w:r w:rsidRPr="00125B81">
                    <w:rPr>
                      <w:lang w:val="fr-FR"/>
                    </w:rPr>
                    <w:t>Habituelles – fortes, pendant 2 ou 3 semaines, ou plus</w:t>
                  </w:r>
                </w:p>
              </w:tc>
            </w:tr>
            <w:tr w:rsidR="00BC1695" w:rsidRPr="00125B81" w14:paraId="1A42E6B1" w14:textId="77777777" w:rsidTr="00BC1695">
              <w:tc>
                <w:tcPr>
                  <w:tcW w:w="2332" w:type="dxa"/>
                  <w:tcMar>
                    <w:top w:w="58" w:type="dxa"/>
                    <w:left w:w="115" w:type="dxa"/>
                    <w:bottom w:w="58" w:type="dxa"/>
                    <w:right w:w="115" w:type="dxa"/>
                  </w:tcMar>
                </w:tcPr>
                <w:p w14:paraId="7AE814E5" w14:textId="633A706E" w:rsidR="00BC1695" w:rsidRPr="00183122" w:rsidRDefault="00BC1695" w:rsidP="00BC1695">
                  <w:pPr>
                    <w:pStyle w:val="IntroCopy"/>
                    <w:rPr>
                      <w:b/>
                    </w:rPr>
                  </w:pPr>
                  <w:r>
                    <w:t>Fatigue extrême</w:t>
                  </w:r>
                </w:p>
              </w:tc>
              <w:tc>
                <w:tcPr>
                  <w:tcW w:w="2125" w:type="dxa"/>
                  <w:tcMar>
                    <w:top w:w="58" w:type="dxa"/>
                    <w:left w:w="115" w:type="dxa"/>
                    <w:bottom w:w="58" w:type="dxa"/>
                    <w:right w:w="115" w:type="dxa"/>
                  </w:tcMar>
                </w:tcPr>
                <w:p w14:paraId="347693AC" w14:textId="6F959D87" w:rsidR="00BC1695" w:rsidRPr="00183122" w:rsidRDefault="00BC1695" w:rsidP="00BC1695">
                  <w:pPr>
                    <w:pStyle w:val="IntroCopy"/>
                    <w:rPr>
                      <w:b/>
                    </w:rPr>
                  </w:pPr>
                  <w:r>
                    <w:t>Rare</w:t>
                  </w:r>
                </w:p>
              </w:tc>
              <w:tc>
                <w:tcPr>
                  <w:tcW w:w="5796" w:type="dxa"/>
                  <w:tcMar>
                    <w:top w:w="58" w:type="dxa"/>
                    <w:left w:w="115" w:type="dxa"/>
                    <w:bottom w:w="58" w:type="dxa"/>
                    <w:right w:w="115" w:type="dxa"/>
                  </w:tcMar>
                </w:tcPr>
                <w:p w14:paraId="440BF856" w14:textId="15C83F31" w:rsidR="00BC1695" w:rsidRPr="00125B81" w:rsidRDefault="00BC1695" w:rsidP="00BC1695">
                  <w:pPr>
                    <w:pStyle w:val="IntroCopy"/>
                    <w:rPr>
                      <w:lang w:val="fr-FR"/>
                    </w:rPr>
                  </w:pPr>
                  <w:r w:rsidRPr="00125B81">
                    <w:rPr>
                      <w:lang w:val="fr-FR"/>
                    </w:rPr>
                    <w:t>Habituelle – se manifeste tôt, parfois aiguë</w:t>
                  </w:r>
                </w:p>
              </w:tc>
            </w:tr>
            <w:tr w:rsidR="00BC1695" w:rsidRPr="00125B81" w14:paraId="2F656B8F" w14:textId="77777777" w:rsidTr="00BC1695">
              <w:tc>
                <w:tcPr>
                  <w:tcW w:w="2332" w:type="dxa"/>
                  <w:tcMar>
                    <w:top w:w="58" w:type="dxa"/>
                    <w:left w:w="115" w:type="dxa"/>
                    <w:bottom w:w="58" w:type="dxa"/>
                    <w:right w:w="115" w:type="dxa"/>
                  </w:tcMar>
                </w:tcPr>
                <w:p w14:paraId="1398D9EA" w14:textId="5C988D25" w:rsidR="00BC1695" w:rsidRPr="00125B81" w:rsidRDefault="00BC1695" w:rsidP="00BC1695">
                  <w:pPr>
                    <w:pStyle w:val="IntroCopy"/>
                    <w:rPr>
                      <w:b/>
                      <w:lang w:val="fr-FR"/>
                    </w:rPr>
                  </w:pPr>
                  <w:r w:rsidRPr="00125B81">
                    <w:rPr>
                      <w:lang w:val="fr-FR"/>
                    </w:rPr>
                    <w:t>Nez bouché ou qui coule</w:t>
                  </w:r>
                </w:p>
              </w:tc>
              <w:tc>
                <w:tcPr>
                  <w:tcW w:w="2125" w:type="dxa"/>
                  <w:tcMar>
                    <w:top w:w="58" w:type="dxa"/>
                    <w:left w:w="115" w:type="dxa"/>
                    <w:bottom w:w="58" w:type="dxa"/>
                    <w:right w:w="115" w:type="dxa"/>
                  </w:tcMar>
                </w:tcPr>
                <w:p w14:paraId="69EC8FAA" w14:textId="34DA485A" w:rsidR="00BC1695" w:rsidRPr="00125B81" w:rsidRDefault="00BC1695" w:rsidP="00BC1695">
                  <w:pPr>
                    <w:pStyle w:val="IntroCopy"/>
                    <w:rPr>
                      <w:b/>
                      <w:lang w:val="fr-FR"/>
                    </w:rPr>
                  </w:pPr>
                  <w:r w:rsidRPr="00125B81">
                    <w:rPr>
                      <w:lang w:val="fr-FR"/>
                    </w:rPr>
                    <w:t>Courant</w:t>
                  </w:r>
                </w:p>
              </w:tc>
              <w:tc>
                <w:tcPr>
                  <w:tcW w:w="5796" w:type="dxa"/>
                  <w:tcMar>
                    <w:top w:w="58" w:type="dxa"/>
                    <w:left w:w="115" w:type="dxa"/>
                    <w:bottom w:w="58" w:type="dxa"/>
                    <w:right w:w="115" w:type="dxa"/>
                  </w:tcMar>
                </w:tcPr>
                <w:p w14:paraId="33506CA9" w14:textId="3A014AF4" w:rsidR="00BC1695" w:rsidRPr="00125B81" w:rsidRDefault="00BC1695" w:rsidP="00BC1695">
                  <w:pPr>
                    <w:pStyle w:val="IntroCopy"/>
                    <w:rPr>
                      <w:lang w:val="fr-FR"/>
                    </w:rPr>
                  </w:pPr>
                  <w:r w:rsidRPr="00125B81">
                    <w:rPr>
                      <w:lang w:val="fr-FR"/>
                    </w:rPr>
                    <w:t>Courant</w:t>
                  </w:r>
                </w:p>
              </w:tc>
            </w:tr>
            <w:tr w:rsidR="00BC1695" w:rsidRPr="00125B81" w14:paraId="52707132" w14:textId="77777777" w:rsidTr="00BC1695">
              <w:tc>
                <w:tcPr>
                  <w:tcW w:w="2332" w:type="dxa"/>
                  <w:tcMar>
                    <w:top w:w="58" w:type="dxa"/>
                    <w:left w:w="115" w:type="dxa"/>
                    <w:bottom w:w="58" w:type="dxa"/>
                    <w:right w:w="115" w:type="dxa"/>
                  </w:tcMar>
                </w:tcPr>
                <w:p w14:paraId="60DC1075" w14:textId="03DBDA3C" w:rsidR="00BC1695" w:rsidRPr="00125B81" w:rsidRDefault="00BC1695" w:rsidP="00BC1695">
                  <w:pPr>
                    <w:pStyle w:val="IntroCopy"/>
                    <w:rPr>
                      <w:lang w:val="fr-FR"/>
                    </w:rPr>
                  </w:pPr>
                  <w:r w:rsidRPr="00125B81">
                    <w:rPr>
                      <w:lang w:val="fr-FR"/>
                    </w:rPr>
                    <w:t>Éternuements</w:t>
                  </w:r>
                </w:p>
              </w:tc>
              <w:tc>
                <w:tcPr>
                  <w:tcW w:w="2125" w:type="dxa"/>
                  <w:tcMar>
                    <w:top w:w="58" w:type="dxa"/>
                    <w:left w:w="115" w:type="dxa"/>
                    <w:bottom w:w="58" w:type="dxa"/>
                    <w:right w:w="115" w:type="dxa"/>
                  </w:tcMar>
                </w:tcPr>
                <w:p w14:paraId="75704B97" w14:textId="26AC732A" w:rsidR="00BC1695" w:rsidRPr="00125B81" w:rsidRDefault="00BC1695" w:rsidP="00BC1695">
                  <w:pPr>
                    <w:pStyle w:val="IntroCopy"/>
                    <w:rPr>
                      <w:lang w:val="fr-FR"/>
                    </w:rPr>
                  </w:pPr>
                  <w:r w:rsidRPr="00125B81">
                    <w:rPr>
                      <w:lang w:val="fr-FR"/>
                    </w:rPr>
                    <w:t>Courant</w:t>
                  </w:r>
                </w:p>
              </w:tc>
              <w:tc>
                <w:tcPr>
                  <w:tcW w:w="5796" w:type="dxa"/>
                  <w:tcMar>
                    <w:top w:w="58" w:type="dxa"/>
                    <w:left w:w="115" w:type="dxa"/>
                    <w:bottom w:w="58" w:type="dxa"/>
                    <w:right w:w="115" w:type="dxa"/>
                  </w:tcMar>
                </w:tcPr>
                <w:p w14:paraId="7010E00E" w14:textId="42E1B77D" w:rsidR="00BC1695" w:rsidRPr="00125B81" w:rsidRDefault="00BC1695" w:rsidP="00BC1695">
                  <w:pPr>
                    <w:pStyle w:val="IntroCopy"/>
                    <w:rPr>
                      <w:lang w:val="fr-FR"/>
                    </w:rPr>
                  </w:pPr>
                  <w:r w:rsidRPr="00125B81">
                    <w:rPr>
                      <w:lang w:val="fr-FR"/>
                    </w:rPr>
                    <w:t>Parfois</w:t>
                  </w:r>
                </w:p>
              </w:tc>
            </w:tr>
            <w:tr w:rsidR="00BC1695" w:rsidRPr="00125B81" w14:paraId="24A58E77" w14:textId="77777777" w:rsidTr="00BC1695">
              <w:tc>
                <w:tcPr>
                  <w:tcW w:w="2332" w:type="dxa"/>
                  <w:tcMar>
                    <w:top w:w="58" w:type="dxa"/>
                    <w:left w:w="115" w:type="dxa"/>
                    <w:bottom w:w="58" w:type="dxa"/>
                    <w:right w:w="115" w:type="dxa"/>
                  </w:tcMar>
                </w:tcPr>
                <w:p w14:paraId="3EB36B99" w14:textId="55745F42" w:rsidR="00BC1695" w:rsidRPr="00125B81" w:rsidRDefault="00BC1695" w:rsidP="00BC1695">
                  <w:pPr>
                    <w:pStyle w:val="IntroCopy"/>
                    <w:rPr>
                      <w:lang w:val="fr-FR"/>
                    </w:rPr>
                  </w:pPr>
                  <w:r w:rsidRPr="00125B81">
                    <w:rPr>
                      <w:lang w:val="fr-FR"/>
                    </w:rPr>
                    <w:t>Mal de gorge</w:t>
                  </w:r>
                </w:p>
              </w:tc>
              <w:tc>
                <w:tcPr>
                  <w:tcW w:w="2125" w:type="dxa"/>
                  <w:tcMar>
                    <w:top w:w="58" w:type="dxa"/>
                    <w:left w:w="115" w:type="dxa"/>
                    <w:bottom w:w="58" w:type="dxa"/>
                    <w:right w:w="115" w:type="dxa"/>
                  </w:tcMar>
                </w:tcPr>
                <w:p w14:paraId="04339DA9" w14:textId="377132EA" w:rsidR="00BC1695" w:rsidRPr="00125B81" w:rsidRDefault="00BC1695" w:rsidP="00BC1695">
                  <w:pPr>
                    <w:pStyle w:val="IntroCopy"/>
                    <w:rPr>
                      <w:lang w:val="fr-FR"/>
                    </w:rPr>
                  </w:pPr>
                  <w:r w:rsidRPr="00125B81">
                    <w:rPr>
                      <w:lang w:val="fr-FR"/>
                    </w:rPr>
                    <w:t>Courant</w:t>
                  </w:r>
                </w:p>
              </w:tc>
              <w:tc>
                <w:tcPr>
                  <w:tcW w:w="5796" w:type="dxa"/>
                  <w:tcMar>
                    <w:top w:w="58" w:type="dxa"/>
                    <w:left w:w="115" w:type="dxa"/>
                    <w:bottom w:w="58" w:type="dxa"/>
                    <w:right w:w="115" w:type="dxa"/>
                  </w:tcMar>
                </w:tcPr>
                <w:p w14:paraId="4B33FE09" w14:textId="00DF11B7" w:rsidR="00BC1695" w:rsidRPr="00125B81" w:rsidRDefault="00BC1695" w:rsidP="00BC1695">
                  <w:pPr>
                    <w:pStyle w:val="IntroCopy"/>
                    <w:rPr>
                      <w:lang w:val="fr-FR"/>
                    </w:rPr>
                  </w:pPr>
                  <w:r w:rsidRPr="00125B81">
                    <w:rPr>
                      <w:lang w:val="fr-FR"/>
                    </w:rPr>
                    <w:t>Courant</w:t>
                  </w:r>
                </w:p>
              </w:tc>
            </w:tr>
            <w:tr w:rsidR="00BC1695" w:rsidRPr="00125B81" w14:paraId="51BBF689" w14:textId="77777777" w:rsidTr="00BC1695">
              <w:tc>
                <w:tcPr>
                  <w:tcW w:w="2332" w:type="dxa"/>
                  <w:tcMar>
                    <w:top w:w="58" w:type="dxa"/>
                    <w:left w:w="115" w:type="dxa"/>
                    <w:bottom w:w="58" w:type="dxa"/>
                    <w:right w:w="115" w:type="dxa"/>
                  </w:tcMar>
                </w:tcPr>
                <w:p w14:paraId="7E5733FB" w14:textId="793E79A0" w:rsidR="00BC1695" w:rsidRPr="00125B81" w:rsidRDefault="00BC1695" w:rsidP="00BC1695">
                  <w:pPr>
                    <w:pStyle w:val="IntroCopy"/>
                    <w:rPr>
                      <w:lang w:val="fr-FR"/>
                    </w:rPr>
                  </w:pPr>
                  <w:r w:rsidRPr="00125B81">
                    <w:rPr>
                      <w:lang w:val="fr-FR"/>
                    </w:rPr>
                    <w:t>Malaises pulmonaires et toux</w:t>
                  </w:r>
                </w:p>
              </w:tc>
              <w:tc>
                <w:tcPr>
                  <w:tcW w:w="2125" w:type="dxa"/>
                  <w:tcMar>
                    <w:top w:w="58" w:type="dxa"/>
                    <w:left w:w="115" w:type="dxa"/>
                    <w:bottom w:w="58" w:type="dxa"/>
                    <w:right w:w="115" w:type="dxa"/>
                  </w:tcMar>
                </w:tcPr>
                <w:p w14:paraId="727232B2" w14:textId="0B3E9FCD" w:rsidR="00BC1695" w:rsidRPr="00125B81" w:rsidRDefault="00BC1695" w:rsidP="00BC1695">
                  <w:pPr>
                    <w:pStyle w:val="IntroCopy"/>
                    <w:rPr>
                      <w:lang w:val="fr-FR"/>
                    </w:rPr>
                  </w:pPr>
                  <w:r w:rsidRPr="00125B81">
                    <w:rPr>
                      <w:lang w:val="fr-FR"/>
                    </w:rPr>
                    <w:t>Parfois – légers à modérés</w:t>
                  </w:r>
                </w:p>
              </w:tc>
              <w:tc>
                <w:tcPr>
                  <w:tcW w:w="5796" w:type="dxa"/>
                  <w:tcMar>
                    <w:top w:w="58" w:type="dxa"/>
                    <w:left w:w="115" w:type="dxa"/>
                    <w:bottom w:w="58" w:type="dxa"/>
                    <w:right w:w="115" w:type="dxa"/>
                  </w:tcMar>
                </w:tcPr>
                <w:p w14:paraId="220FC316" w14:textId="1E105ED0" w:rsidR="00BC1695" w:rsidRPr="00125B81" w:rsidRDefault="00BC1695" w:rsidP="00BC1695">
                  <w:pPr>
                    <w:pStyle w:val="IntroCopy"/>
                    <w:rPr>
                      <w:lang w:val="fr-FR"/>
                    </w:rPr>
                  </w:pPr>
                  <w:r w:rsidRPr="00125B81">
                    <w:rPr>
                      <w:lang w:val="fr-FR"/>
                    </w:rPr>
                    <w:t>Habituel – parfois aigus</w:t>
                  </w:r>
                </w:p>
              </w:tc>
            </w:tr>
            <w:tr w:rsidR="00BC1695" w:rsidRPr="00125B81" w14:paraId="4DE0C099" w14:textId="77777777" w:rsidTr="00BC1695">
              <w:tc>
                <w:tcPr>
                  <w:tcW w:w="2332" w:type="dxa"/>
                  <w:tcMar>
                    <w:top w:w="58" w:type="dxa"/>
                    <w:left w:w="115" w:type="dxa"/>
                    <w:bottom w:w="58" w:type="dxa"/>
                    <w:right w:w="115" w:type="dxa"/>
                  </w:tcMar>
                </w:tcPr>
                <w:p w14:paraId="32EDD3EA" w14:textId="4FE21C19" w:rsidR="00BC1695" w:rsidRPr="00125B81" w:rsidRDefault="00BC1695" w:rsidP="00BC1695">
                  <w:pPr>
                    <w:pStyle w:val="IntroCopy"/>
                    <w:rPr>
                      <w:lang w:val="fr-FR"/>
                    </w:rPr>
                  </w:pPr>
                  <w:r w:rsidRPr="00125B81">
                    <w:rPr>
                      <w:lang w:val="fr-FR"/>
                    </w:rPr>
                    <w:t>Nausée</w:t>
                  </w:r>
                </w:p>
              </w:tc>
              <w:tc>
                <w:tcPr>
                  <w:tcW w:w="2125" w:type="dxa"/>
                  <w:tcMar>
                    <w:top w:w="58" w:type="dxa"/>
                    <w:left w:w="115" w:type="dxa"/>
                    <w:bottom w:w="58" w:type="dxa"/>
                    <w:right w:w="115" w:type="dxa"/>
                  </w:tcMar>
                </w:tcPr>
                <w:p w14:paraId="68E7924B" w14:textId="7109EE44" w:rsidR="00BC1695" w:rsidRPr="00125B81" w:rsidRDefault="00BC1695" w:rsidP="00BC1695">
                  <w:pPr>
                    <w:pStyle w:val="IntroCopy"/>
                    <w:rPr>
                      <w:lang w:val="fr-FR"/>
                    </w:rPr>
                  </w:pPr>
                  <w:r w:rsidRPr="00125B81">
                    <w:rPr>
                      <w:lang w:val="fr-FR"/>
                    </w:rPr>
                    <w:t xml:space="preserve">Rare </w:t>
                  </w:r>
                </w:p>
              </w:tc>
              <w:tc>
                <w:tcPr>
                  <w:tcW w:w="5796" w:type="dxa"/>
                  <w:tcMar>
                    <w:top w:w="58" w:type="dxa"/>
                    <w:left w:w="115" w:type="dxa"/>
                    <w:bottom w:w="58" w:type="dxa"/>
                    <w:right w:w="115" w:type="dxa"/>
                  </w:tcMar>
                </w:tcPr>
                <w:p w14:paraId="16E442BB" w14:textId="0B4F2341" w:rsidR="00BC1695" w:rsidRPr="00125B81" w:rsidRDefault="00BC1695" w:rsidP="00BC1695">
                  <w:pPr>
                    <w:pStyle w:val="IntroCopy"/>
                    <w:rPr>
                      <w:lang w:val="fr-FR"/>
                    </w:rPr>
                  </w:pPr>
                  <w:r w:rsidRPr="00125B81">
                    <w:rPr>
                      <w:lang w:val="fr-FR"/>
                    </w:rPr>
                    <w:t>Parfois</w:t>
                  </w:r>
                </w:p>
              </w:tc>
            </w:tr>
          </w:tbl>
          <w:p w14:paraId="42497E0E" w14:textId="77777777" w:rsidR="00183122" w:rsidRPr="00125B81" w:rsidRDefault="00183122" w:rsidP="00183122">
            <w:pPr>
              <w:pStyle w:val="SpaceBetween"/>
              <w:rPr>
                <w:lang w:val="fr-FR"/>
              </w:rPr>
            </w:pPr>
          </w:p>
          <w:p w14:paraId="1875BC13" w14:textId="7B440988" w:rsidR="00183122" w:rsidRPr="00125B81" w:rsidRDefault="00C459A6" w:rsidP="00ED7267">
            <w:pPr>
              <w:pStyle w:val="Copy"/>
              <w:rPr>
                <w:spacing w:val="-2"/>
                <w:lang w:val="fr-FR"/>
              </w:rPr>
            </w:pPr>
            <w:r w:rsidRPr="00125B81">
              <w:rPr>
                <w:spacing w:val="-2"/>
                <w:lang w:val="fr-FR" w:bidi="fr-CA"/>
              </w:rPr>
              <w:t>Contactez votre fournisseur de soins de santé tout de suite si vous présentez les symptômes suivants :</w:t>
            </w:r>
          </w:p>
          <w:p w14:paraId="5C505634" w14:textId="77777777" w:rsidR="00C459A6" w:rsidRPr="00125B81" w:rsidRDefault="00C459A6" w:rsidP="00ED7267">
            <w:pPr>
              <w:pStyle w:val="Bullet"/>
              <w:rPr>
                <w:lang w:val="fr-FR" w:bidi="fr-CA"/>
              </w:rPr>
            </w:pPr>
            <w:r w:rsidRPr="00125B81">
              <w:rPr>
                <w:lang w:val="fr-FR" w:bidi="fr-CA"/>
              </w:rPr>
              <w:t>difficulté à respirer, souffle court ou rapide;</w:t>
            </w:r>
          </w:p>
          <w:p w14:paraId="1107F35E" w14:textId="65CA66FA" w:rsidR="00C459A6" w:rsidRPr="00C459A6" w:rsidRDefault="00C459A6" w:rsidP="00ED7267">
            <w:pPr>
              <w:pStyle w:val="Bullet"/>
              <w:rPr>
                <w:lang w:bidi="fr-CA"/>
              </w:rPr>
            </w:pPr>
            <w:r w:rsidRPr="00C459A6">
              <w:rPr>
                <w:lang w:bidi="fr-CA"/>
              </w:rPr>
              <w:t>douleurs à la poitrine;</w:t>
            </w:r>
          </w:p>
          <w:p w14:paraId="791014E4" w14:textId="20DD609C" w:rsidR="00C459A6" w:rsidRPr="00C459A6" w:rsidRDefault="00C459A6" w:rsidP="00ED7267">
            <w:pPr>
              <w:pStyle w:val="Bullet"/>
              <w:rPr>
                <w:lang w:bidi="fr-CA"/>
              </w:rPr>
            </w:pPr>
            <w:r w:rsidRPr="00C459A6">
              <w:rPr>
                <w:lang w:bidi="fr-CA"/>
              </w:rPr>
              <w:t>étourdissements soudains ou confusion;</w:t>
            </w:r>
          </w:p>
          <w:p w14:paraId="78FE746C" w14:textId="67D007B4" w:rsidR="00C459A6" w:rsidRPr="00C459A6" w:rsidRDefault="00C459A6" w:rsidP="00ED7267">
            <w:pPr>
              <w:pStyle w:val="Bullet"/>
              <w:rPr>
                <w:lang w:bidi="fr-CA"/>
              </w:rPr>
            </w:pPr>
            <w:r w:rsidRPr="00C459A6">
              <w:rPr>
                <w:lang w:bidi="fr-CA"/>
              </w:rPr>
              <w:t>vomissements graves ou continus;</w:t>
            </w:r>
          </w:p>
          <w:p w14:paraId="6EA232E8" w14:textId="60A547EC" w:rsidR="00B3192B" w:rsidRPr="00125B81" w:rsidRDefault="00C459A6" w:rsidP="00ED7267">
            <w:pPr>
              <w:pStyle w:val="Bullet"/>
              <w:rPr>
                <w:lang w:val="fr-FR"/>
              </w:rPr>
            </w:pPr>
            <w:r w:rsidRPr="00125B81">
              <w:rPr>
                <w:lang w:val="fr-FR" w:bidi="fr-CA"/>
              </w:rPr>
              <w:t>forte fièvre qui dure plus de 3 jours.</w:t>
            </w:r>
          </w:p>
        </w:tc>
      </w:tr>
    </w:tbl>
    <w:p w14:paraId="7AA17623" w14:textId="6DB873B9" w:rsidR="00906E2E" w:rsidRPr="00125B81" w:rsidRDefault="00906E2E">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60017BCD">
                <wp:simplePos x="0" y="0"/>
                <wp:positionH relativeFrom="column">
                  <wp:posOffset>0</wp:posOffset>
                </wp:positionH>
                <wp:positionV relativeFrom="page">
                  <wp:posOffset>119168</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6DA841ED" w:rsidR="000C45ED" w:rsidRPr="00ED7BE9" w:rsidRDefault="00E408B8" w:rsidP="00906E2E">
                            <w:pPr>
                              <w:rPr>
                                <w:rFonts w:ascii="Verdana" w:hAnsi="Verdana"/>
                                <w:b/>
                                <w:color w:val="54B948"/>
                                <w:sz w:val="26"/>
                                <w:szCs w:val="26"/>
                                <w:lang w:val="en-CA"/>
                              </w:rPr>
                            </w:pPr>
                            <w:bookmarkStart w:id="0" w:name="_GoBack"/>
                            <w:r>
                              <w:rPr>
                                <w:rFonts w:ascii="Verdana" w:hAnsi="Verdana"/>
                                <w:b/>
                                <w:color w:val="54B948"/>
                                <w:sz w:val="26"/>
                                <w:szCs w:val="26"/>
                                <w:lang w:val="en-CA"/>
                              </w:rPr>
                              <w:t xml:space="preserve">ANNEXE </w:t>
                            </w:r>
                            <w:r w:rsidR="00B848F7">
                              <w:rPr>
                                <w:rFonts w:ascii="Verdana" w:hAnsi="Verdana"/>
                                <w:b/>
                                <w:color w:val="54B948"/>
                                <w:sz w:val="26"/>
                                <w:szCs w:val="26"/>
                                <w:lang w:val="en-CA"/>
                              </w:rPr>
                              <w:t>B</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28FF7" id="Text Box 20" o:spid="_x0000_s1027" type="#_x0000_t202" style="position:absolute;margin-left:0;margin-top:9.4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" filled="f" stroked="f">
                <v:textbox>
                  <w:txbxContent>
                    <w:p w14:paraId="3BAD82DB" w14:textId="6DA841ED" w:rsidR="000C45ED" w:rsidRPr="00ED7BE9" w:rsidRDefault="00E408B8"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848F7">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rsidRPr="00125B81"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1A3F8EA2" w:rsidR="000C4CD4" w:rsidRPr="00125B81" w:rsidRDefault="00E76933" w:rsidP="00873418">
            <w:pPr>
              <w:pStyle w:val="AppendixName"/>
              <w:rPr>
                <w:lang w:val="fr-FR"/>
              </w:rPr>
            </w:pPr>
            <w:r w:rsidRPr="00125B81">
              <w:rPr>
                <w:lang w:val="fr-FR"/>
              </w:rPr>
              <w:lastRenderedPageBreak/>
              <w:t>Votre santé et vous – La saison de la grippe (suite)</w:t>
            </w:r>
          </w:p>
        </w:tc>
      </w:tr>
      <w:tr w:rsidR="00415F5E" w:rsidRPr="00125B81"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3F7643B" w14:textId="77777777" w:rsidR="00ED7267" w:rsidRPr="00125B81" w:rsidRDefault="00ED7267" w:rsidP="00ED7267">
            <w:pPr>
              <w:pStyle w:val="Copy"/>
              <w:rPr>
                <w:lang w:val="fr-FR"/>
              </w:rPr>
            </w:pPr>
            <w:r w:rsidRPr="00125B81">
              <w:rPr>
                <w:lang w:val="fr-FR" w:bidi="fr-CA"/>
              </w:rPr>
              <w:t xml:space="preserve">Contactez votre fournisseur de soins de santé si vous prenez soin d’un enfant qui a la grippe et qui </w:t>
            </w:r>
            <w:r w:rsidRPr="00125B81">
              <w:rPr>
                <w:lang w:val="fr-FR"/>
              </w:rPr>
              <w:t>:</w:t>
            </w:r>
          </w:p>
          <w:p w14:paraId="34CCEF78" w14:textId="77777777" w:rsidR="00ED7267" w:rsidRPr="00125B81" w:rsidRDefault="00ED7267" w:rsidP="00ED7267">
            <w:pPr>
              <w:pStyle w:val="Bullet"/>
              <w:rPr>
                <w:lang w:val="fr-FR" w:bidi="fr-CA"/>
              </w:rPr>
            </w:pPr>
            <w:r w:rsidRPr="00125B81">
              <w:rPr>
                <w:lang w:val="fr-FR" w:bidi="fr-CA"/>
              </w:rPr>
              <w:t>ne boit ou ne mange pas assez;</w:t>
            </w:r>
          </w:p>
          <w:p w14:paraId="350BA5BD" w14:textId="77777777" w:rsidR="00ED7267" w:rsidRPr="00125B81" w:rsidRDefault="00ED7267" w:rsidP="00ED7267">
            <w:pPr>
              <w:pStyle w:val="Bullet"/>
              <w:rPr>
                <w:lang w:val="fr-FR" w:bidi="fr-CA"/>
              </w:rPr>
            </w:pPr>
            <w:r w:rsidRPr="00125B81">
              <w:rPr>
                <w:lang w:val="fr-FR" w:bidi="fr-CA"/>
              </w:rPr>
              <w:t>ne se lève pas ou n’interagit pas avec les autres;</w:t>
            </w:r>
          </w:p>
          <w:p w14:paraId="7990A586" w14:textId="77777777" w:rsidR="00ED7267" w:rsidRPr="00125B81" w:rsidRDefault="00ED7267" w:rsidP="00ED7267">
            <w:pPr>
              <w:pStyle w:val="Bullet"/>
              <w:rPr>
                <w:lang w:val="fr-FR" w:bidi="fr-CA"/>
              </w:rPr>
            </w:pPr>
            <w:r w:rsidRPr="00125B81">
              <w:rPr>
                <w:lang w:val="fr-FR" w:bidi="fr-CA"/>
              </w:rPr>
              <w:t>est irritable, refuse de jouer ou de se faire prendre.</w:t>
            </w:r>
          </w:p>
          <w:p w14:paraId="14F0AB52" w14:textId="19DFB59A" w:rsidR="00B3192B" w:rsidRPr="00125B81" w:rsidRDefault="00ED7267" w:rsidP="00ED7267">
            <w:pPr>
              <w:pStyle w:val="Copy"/>
              <w:rPr>
                <w:lang w:val="fr-FR"/>
              </w:rPr>
            </w:pPr>
            <w:r w:rsidRPr="00125B81">
              <w:rPr>
                <w:lang w:val="fr-FR" w:bidi="fr-CA"/>
              </w:rPr>
              <w:t>La plupart des gens</w:t>
            </w:r>
            <w:r w:rsidRPr="00ED7267">
              <w:rPr>
                <w:noProof/>
                <w:lang w:val="en-US"/>
              </w:rPr>
              <mc:AlternateContent>
                <mc:Choice Requires="wps">
                  <w:drawing>
                    <wp:anchor distT="0" distB="0" distL="114300" distR="114300" simplePos="0" relativeHeight="251755520" behindDoc="0" locked="0" layoutInCell="1" allowOverlap="1" wp14:anchorId="3646843A" wp14:editId="4A4B7026">
                      <wp:simplePos x="0" y="0"/>
                      <wp:positionH relativeFrom="column">
                        <wp:posOffset>-1997192475</wp:posOffset>
                      </wp:positionH>
                      <wp:positionV relativeFrom="page">
                        <wp:posOffset>1381945436</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5FCA45" w14:textId="77777777" w:rsidR="00ED7267" w:rsidRPr="00ED7BE9" w:rsidRDefault="00ED7267" w:rsidP="00ED7267">
                                  <w:pPr>
                                    <w:rPr>
                                      <w:rFonts w:ascii="Verdana" w:hAnsi="Verdana"/>
                                      <w:b/>
                                      <w:color w:val="54B948"/>
                                      <w:sz w:val="26"/>
                                      <w:szCs w:val="26"/>
                                    </w:rPr>
                                  </w:pPr>
                                  <w:r>
                                    <w:rPr>
                                      <w:rFonts w:ascii="Verdana" w:hAnsi="Verdana"/>
                                      <w:b/>
                                      <w:color w:val="54B948"/>
                                      <w:sz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6843A" id="Text Box 9" o:spid="_x0000_s1028" type="#_x0000_t202" style="position:absolute;margin-left:-157259.25pt;margin-top:108814.6pt;width:111.3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" filled="f" stroked="f">
                      <v:textbox>
                        <w:txbxContent>
                          <w:p w14:paraId="745FCA45" w14:textId="77777777" w:rsidR="00ED7267" w:rsidRPr="00ED7BE9" w:rsidRDefault="00ED7267" w:rsidP="00ED7267">
                            <w:pPr>
                              <w:rPr>
                                <w:rFonts w:ascii="Verdana" w:hAnsi="Verdana"/>
                                <w:b/>
                                <w:color w:val="54B948"/>
                                <w:sz w:val="26"/>
                                <w:szCs w:val="26"/>
                              </w:rPr>
                            </w:pPr>
                            <w:r>
                              <w:rPr>
                                <w:rFonts w:ascii="Verdana" w:hAnsi="Verdana"/>
                                <w:b/>
                                <w:color w:val="54B948"/>
                                <w:sz w:val="26"/>
                              </w:rPr>
                              <w:t>ANNEXE B</w:t>
                            </w:r>
                          </w:p>
                        </w:txbxContent>
                      </v:textbox>
                      <w10:wrap anchory="page"/>
                    </v:shape>
                  </w:pict>
                </mc:Fallback>
              </mc:AlternateContent>
            </w:r>
            <w:r w:rsidRPr="00125B81">
              <w:rPr>
                <w:lang w:val="fr-FR" w:bidi="fr-CA"/>
              </w:rPr>
              <w:t xml:space="preserve"> se rétablissent de la grippe en une semaine, mais certaines personnes (comme les femmes enceintes et les personnes qui ont des problèmes de santé chroniques) risquent davantage de présenter de graves complications. Consultez votre fournisseur de soins de santé si les symptômes ne s’estompent pas.</w:t>
            </w:r>
          </w:p>
          <w:p w14:paraId="6FE9361D" w14:textId="77777777" w:rsidR="00B3192B" w:rsidRPr="00125B81" w:rsidRDefault="00B3192B" w:rsidP="00ED7267">
            <w:pPr>
              <w:pStyle w:val="IntroCopy"/>
              <w:rPr>
                <w:lang w:val="fr-FR"/>
              </w:rPr>
            </w:pPr>
          </w:p>
          <w:p w14:paraId="27810FB9" w14:textId="77777777" w:rsidR="00ED7267" w:rsidRPr="00125B81" w:rsidRDefault="00ED7267" w:rsidP="00ED7267">
            <w:pPr>
              <w:pStyle w:val="Copy"/>
              <w:rPr>
                <w:b/>
                <w:lang w:val="fr-FR" w:bidi="fr-CA"/>
              </w:rPr>
            </w:pPr>
            <w:r w:rsidRPr="00125B81">
              <w:rPr>
                <w:b/>
                <w:lang w:val="fr-FR" w:bidi="fr-CA"/>
              </w:rPr>
              <w:t>Aidez à prévenir la propagation de la grippe</w:t>
            </w:r>
          </w:p>
          <w:p w14:paraId="555AA69E" w14:textId="50D28C6B" w:rsidR="00B3192B" w:rsidRPr="00125B81" w:rsidRDefault="00ED7267" w:rsidP="00B3192B">
            <w:pPr>
              <w:pStyle w:val="Copy"/>
              <w:spacing w:after="40"/>
              <w:rPr>
                <w:lang w:val="fr-FR"/>
              </w:rPr>
            </w:pPr>
            <w:r w:rsidRPr="00125B81">
              <w:rPr>
                <w:lang w:val="fr-FR" w:bidi="fr-CA"/>
              </w:rPr>
              <w:t>Vous pouvez empêcher la grippe de se propager dans votre collectivité en suivant ces conseils :</w:t>
            </w:r>
          </w:p>
          <w:p w14:paraId="2F6E0AAA" w14:textId="77777777" w:rsidR="00ED7267" w:rsidRPr="00125B81" w:rsidRDefault="00ED7267" w:rsidP="00ED7267">
            <w:pPr>
              <w:pStyle w:val="Bullet"/>
              <w:rPr>
                <w:lang w:val="fr-FR" w:bidi="fr-CA"/>
              </w:rPr>
            </w:pPr>
            <w:r w:rsidRPr="00125B81">
              <w:rPr>
                <w:lang w:val="fr-FR" w:bidi="fr-CA"/>
              </w:rPr>
              <w:t>Faites-vous vacciner (si possible).</w:t>
            </w:r>
          </w:p>
          <w:p w14:paraId="2B9BE663" w14:textId="1A2BFA11" w:rsidR="00ED7267" w:rsidRPr="00125B81" w:rsidRDefault="00ED7267" w:rsidP="00ED7267">
            <w:pPr>
              <w:pStyle w:val="Bullet"/>
              <w:rPr>
                <w:lang w:val="fr-FR" w:bidi="fr-CA"/>
              </w:rPr>
            </w:pPr>
            <w:r w:rsidRPr="00125B81">
              <w:rPr>
                <w:lang w:val="fr-FR" w:bidi="fr-CA"/>
              </w:rPr>
              <w:t>Couvrez-vous la bouche avec votre bras plutôt qu’avec votre main avant de tousser ou d’éternuer.</w:t>
            </w:r>
          </w:p>
          <w:p w14:paraId="16E23A83" w14:textId="24252CDA" w:rsidR="00ED7267" w:rsidRPr="00125B81" w:rsidRDefault="00ED7267" w:rsidP="00ED7267">
            <w:pPr>
              <w:pStyle w:val="Bullet"/>
              <w:rPr>
                <w:lang w:val="fr-FR" w:bidi="fr-CA"/>
              </w:rPr>
            </w:pPr>
            <w:r w:rsidRPr="00125B81">
              <w:rPr>
                <w:lang w:val="fr-FR" w:bidi="fr-CA"/>
              </w:rPr>
              <w:t>Évitez de vous toucher les yeux, le nez ou la bouche avec vos mains.</w:t>
            </w:r>
          </w:p>
          <w:p w14:paraId="7FEB5F32" w14:textId="41367665" w:rsidR="00ED7267" w:rsidRPr="00125B81" w:rsidRDefault="00ED7267" w:rsidP="00ED7267">
            <w:pPr>
              <w:pStyle w:val="Bullet"/>
              <w:rPr>
                <w:lang w:val="fr-FR" w:bidi="fr-CA"/>
              </w:rPr>
            </w:pPr>
            <w:r w:rsidRPr="00125B81">
              <w:rPr>
                <w:lang w:val="fr-FR" w:bidi="fr-CA"/>
              </w:rPr>
              <w:t>Lavez-vous souvent les mains à l’eau courante et au savon pendant au moins 20 secondes ou, si ce n’est pas possible, frottez-vous les mains avec un gel désinfectant.</w:t>
            </w:r>
          </w:p>
          <w:p w14:paraId="03AFF66E" w14:textId="6168DA4E" w:rsidR="00ED7267" w:rsidRPr="00125B81" w:rsidRDefault="00ED7267" w:rsidP="00ED7267">
            <w:pPr>
              <w:pStyle w:val="Bullet"/>
              <w:rPr>
                <w:lang w:val="fr-FR" w:bidi="fr-CA"/>
              </w:rPr>
            </w:pPr>
            <w:r w:rsidRPr="00125B81">
              <w:rPr>
                <w:lang w:val="fr-FR" w:bidi="fr-CA"/>
              </w:rPr>
              <w:t>Nettoyez les objets que plusieurs personnes touchent (comme les poignées de porte et les télécommandes).</w:t>
            </w:r>
          </w:p>
          <w:p w14:paraId="108D97C8" w14:textId="0E8BC578" w:rsidR="00ED7267" w:rsidRPr="00125B81" w:rsidRDefault="00ED7267" w:rsidP="00ED7267">
            <w:pPr>
              <w:pStyle w:val="Bullet"/>
              <w:rPr>
                <w:lang w:val="fr-FR" w:bidi="fr-CA"/>
              </w:rPr>
            </w:pPr>
            <w:r w:rsidRPr="00125B81">
              <w:rPr>
                <w:lang w:val="fr-FR" w:bidi="fr-CA"/>
              </w:rPr>
              <w:t>Si vous êtes malade, restez à la maison et limitez vos contacts avec les autres.</w:t>
            </w:r>
          </w:p>
          <w:p w14:paraId="23048184" w14:textId="23234BFC" w:rsidR="00ED7267" w:rsidRPr="00125B81" w:rsidRDefault="00ED7267" w:rsidP="00ED7267">
            <w:pPr>
              <w:pStyle w:val="Bullet"/>
              <w:rPr>
                <w:lang w:val="fr-FR" w:bidi="fr-CA"/>
              </w:rPr>
            </w:pPr>
            <w:r w:rsidRPr="00125B81">
              <w:rPr>
                <w:lang w:val="fr-FR" w:bidi="fr-CA"/>
              </w:rPr>
              <w:t>Mangez bien et soyez actif chaque jour pour rester en santé.</w:t>
            </w:r>
          </w:p>
          <w:p w14:paraId="5F83C200" w14:textId="1C26CFA7" w:rsidR="00B3192B" w:rsidRPr="00125B81" w:rsidRDefault="00ED7267" w:rsidP="00ED7267">
            <w:pPr>
              <w:pStyle w:val="Bullet"/>
              <w:rPr>
                <w:lang w:val="fr-FR"/>
              </w:rPr>
            </w:pPr>
            <w:r w:rsidRPr="00125B81">
              <w:rPr>
                <w:lang w:val="fr-FR" w:bidi="fr-CA"/>
              </w:rPr>
              <w:t>Donnez l’exemple à vos enfants en leur montrant comment prévenir la transmission de la grippe.</w:t>
            </w:r>
            <w:r w:rsidR="00B3192B" w:rsidRPr="00125B81">
              <w:rPr>
                <w:lang w:val="fr-FR"/>
              </w:rPr>
              <w:t>.</w:t>
            </w:r>
          </w:p>
          <w:p w14:paraId="5D5BA701" w14:textId="5DCB0BCB" w:rsidR="00B3192B" w:rsidRPr="00125B81" w:rsidRDefault="00ED7267" w:rsidP="00B3192B">
            <w:pPr>
              <w:pStyle w:val="Copy"/>
              <w:rPr>
                <w:lang w:val="fr-FR"/>
              </w:rPr>
            </w:pPr>
            <w:r w:rsidRPr="00125B81">
              <w:rPr>
                <w:lang w:val="fr-FR" w:bidi="fr-CA"/>
              </w:rPr>
              <w:t>Au Canada, la saison de la grippe s’étend habituellement de novembre à avril. Un nouveau vaccin est développé chaque année pour protéger la population, car le virus de la grippe change habituellement d’année en année. Il est donc important de se faire vacciner contre la grippe tous les ans.</w:t>
            </w:r>
          </w:p>
          <w:p w14:paraId="2022B65E" w14:textId="77777777" w:rsidR="00B3192B" w:rsidRPr="00125B81" w:rsidRDefault="00B3192B" w:rsidP="00ED7267">
            <w:pPr>
              <w:pStyle w:val="IntroCopy"/>
              <w:rPr>
                <w:lang w:val="fr-FR"/>
              </w:rPr>
            </w:pPr>
          </w:p>
          <w:p w14:paraId="6EBB084A" w14:textId="63748D65" w:rsidR="00B3192B" w:rsidRPr="00125B81" w:rsidRDefault="00ED7267" w:rsidP="00B3192B">
            <w:pPr>
              <w:pStyle w:val="Copy"/>
              <w:rPr>
                <w:b/>
                <w:lang w:val="fr-FR"/>
              </w:rPr>
            </w:pPr>
            <w:r w:rsidRPr="00125B81">
              <w:rPr>
                <w:b/>
                <w:lang w:val="fr-FR" w:bidi="fr-CA"/>
              </w:rPr>
              <w:t>Qui sont les personnes les plus à risque de développer des complications de la grippe?</w:t>
            </w:r>
          </w:p>
          <w:p w14:paraId="19332270" w14:textId="77777777" w:rsidR="00ED7267" w:rsidRPr="00125B81" w:rsidRDefault="00ED7267" w:rsidP="00ED7267">
            <w:pPr>
              <w:pStyle w:val="Copy"/>
              <w:rPr>
                <w:lang w:val="fr-FR" w:bidi="fr-CA"/>
              </w:rPr>
            </w:pPr>
            <w:r w:rsidRPr="00125B81">
              <w:rPr>
                <w:lang w:val="fr-FR" w:bidi="fr-CA"/>
              </w:rPr>
              <w:t>Les membres des groupes indiqués ci-dessous ne sont pas plus à risque de contracter la grippe. Toutefois, ces personnes sont plus à risque de développer des complications ou de devoir être hospitalisées si elles sont malades. Un vaccin antigrippal annuel est recommandé pour les personnes suivantes :</w:t>
            </w:r>
          </w:p>
          <w:p w14:paraId="202C94EC" w14:textId="77777777" w:rsidR="00ED7267" w:rsidRPr="00125B81" w:rsidRDefault="00ED7267" w:rsidP="00ED7267">
            <w:pPr>
              <w:pStyle w:val="Bullet"/>
              <w:rPr>
                <w:lang w:val="fr-FR" w:bidi="fr-CA"/>
              </w:rPr>
            </w:pPr>
            <w:r w:rsidRPr="00125B81">
              <w:rPr>
                <w:lang w:val="fr-FR" w:bidi="fr-CA"/>
              </w:rPr>
              <w:t>les adultes et les enfants ayant certains problèmes de santé chroniques (par exemple, les maladies cardiaques, les maladies pulmonaires, le diabète, le cancer, les troubles liés à l’immunodépression, les maladies du rein et l’anémie);</w:t>
            </w:r>
          </w:p>
          <w:p w14:paraId="6959F44E" w14:textId="006E8C2B" w:rsidR="00ED7267" w:rsidRPr="00125B81" w:rsidRDefault="00ED7267" w:rsidP="00ED7267">
            <w:pPr>
              <w:pStyle w:val="Bullet"/>
              <w:rPr>
                <w:lang w:val="fr-FR" w:bidi="fr-CA"/>
              </w:rPr>
            </w:pPr>
            <w:r w:rsidRPr="00125B81">
              <w:rPr>
                <w:lang w:val="fr-FR" w:bidi="fr-CA"/>
              </w:rPr>
              <w:t>les personnes souffrant d’obésité morbide;</w:t>
            </w:r>
          </w:p>
          <w:p w14:paraId="3AFE349F" w14:textId="2C03ECB8" w:rsidR="00ED7267" w:rsidRPr="00125B81" w:rsidRDefault="00ED7267" w:rsidP="00ED7267">
            <w:pPr>
              <w:pStyle w:val="Bullet"/>
              <w:rPr>
                <w:lang w:val="fr-FR" w:bidi="fr-CA"/>
              </w:rPr>
            </w:pPr>
            <w:r w:rsidRPr="00125B81">
              <w:rPr>
                <w:lang w:val="fr-FR" w:bidi="fr-CA"/>
              </w:rPr>
              <w:t>les résidents de maisons de soins infirmiers et d’autres établissements de soins de longue durée;</w:t>
            </w:r>
          </w:p>
          <w:p w14:paraId="12F76ED5" w14:textId="77777777" w:rsidR="00415F5E" w:rsidRPr="00125B81" w:rsidRDefault="00ED7267" w:rsidP="00ED7267">
            <w:pPr>
              <w:pStyle w:val="Bullet"/>
              <w:rPr>
                <w:lang w:val="fr-FR" w:bidi="fr-CA"/>
              </w:rPr>
            </w:pPr>
            <w:r w:rsidRPr="00125B81">
              <w:rPr>
                <w:lang w:val="fr-FR" w:bidi="fr-CA"/>
              </w:rPr>
              <w:t>les personnes de 65 ans et plus;</w:t>
            </w:r>
            <w:r w:rsidRPr="00125B81">
              <w:rPr>
                <w:lang w:val="fr-FR"/>
              </w:rPr>
              <w:t xml:space="preserve"> </w:t>
            </w:r>
          </w:p>
          <w:p w14:paraId="0D6836C7" w14:textId="6222ED4C" w:rsidR="00ED7267" w:rsidRPr="00125B81" w:rsidRDefault="00ED7267" w:rsidP="00ED7267">
            <w:pPr>
              <w:pStyle w:val="Bullet"/>
              <w:rPr>
                <w:lang w:val="fr-FR" w:bidi="fr-CA"/>
              </w:rPr>
            </w:pPr>
            <w:r w:rsidRPr="00125B81">
              <w:rPr>
                <w:lang w:val="fr-FR" w:bidi="fr-CA"/>
              </w:rPr>
              <w:t>les enfants de 6 à 59 mois;</w:t>
            </w:r>
          </w:p>
        </w:tc>
      </w:tr>
    </w:tbl>
    <w:p w14:paraId="17AA1710" w14:textId="77777777" w:rsidR="00ED7267" w:rsidRPr="00125B81" w:rsidRDefault="000C4CD4">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49376" behindDoc="0" locked="0" layoutInCell="1" allowOverlap="1" wp14:anchorId="47ADB6F7" wp14:editId="72FEF90F">
                <wp:simplePos x="0" y="0"/>
                <wp:positionH relativeFrom="column">
                  <wp:posOffset>2413</wp:posOffset>
                </wp:positionH>
                <wp:positionV relativeFrom="page">
                  <wp:posOffset>119253</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47526B" w14:textId="7C3DBD30" w:rsidR="000C4CD4" w:rsidRPr="00ED7BE9" w:rsidRDefault="00E408B8" w:rsidP="000C4CD4">
                            <w:pPr>
                              <w:rPr>
                                <w:rFonts w:ascii="Verdana" w:hAnsi="Verdana"/>
                                <w:b/>
                                <w:color w:val="54B948"/>
                                <w:sz w:val="26"/>
                                <w:szCs w:val="26"/>
                                <w:lang w:val="en-CA"/>
                              </w:rPr>
                            </w:pPr>
                            <w:r>
                              <w:rPr>
                                <w:rFonts w:ascii="Verdana" w:hAnsi="Verdana"/>
                                <w:b/>
                                <w:color w:val="54B948"/>
                                <w:sz w:val="26"/>
                                <w:szCs w:val="26"/>
                                <w:lang w:val="en-CA"/>
                              </w:rPr>
                              <w:t xml:space="preserve">ANNEXE </w:t>
                            </w:r>
                            <w:r w:rsidR="000C4CD4">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DB6F7" id="Text Box 23" o:spid="_x0000_s1029" type="#_x0000_t202" style="position:absolute;margin-left:.2pt;margin-top:9.4pt;width:111.3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" filled="f" stroked="f">
                <v:textbox>
                  <w:txbxContent>
                    <w:p w14:paraId="0747526B" w14:textId="7C3DBD30" w:rsidR="000C4CD4" w:rsidRPr="00ED7BE9" w:rsidRDefault="00E408B8" w:rsidP="000C4CD4">
                      <w:pPr>
                        <w:rPr>
                          <w:rFonts w:ascii="Verdana" w:hAnsi="Verdana"/>
                          <w:b/>
                          <w:color w:val="54B948"/>
                          <w:sz w:val="26"/>
                          <w:szCs w:val="26"/>
                          <w:lang w:val="en-CA"/>
                        </w:rPr>
                      </w:pPr>
                      <w:r>
                        <w:rPr>
                          <w:rFonts w:ascii="Verdana" w:hAnsi="Verdana"/>
                          <w:b/>
                          <w:color w:val="54B948"/>
                          <w:sz w:val="26"/>
                          <w:szCs w:val="26"/>
                          <w:lang w:val="en-CA"/>
                        </w:rPr>
                        <w:t xml:space="preserve">ANNEXE </w:t>
                      </w:r>
                      <w:r w:rsidR="000C4CD4">
                        <w:rPr>
                          <w:rFonts w:ascii="Verdana" w:hAnsi="Verdana"/>
                          <w:b/>
                          <w:color w:val="54B948"/>
                          <w:sz w:val="26"/>
                          <w:szCs w:val="26"/>
                          <w:lang w:val="en-CA"/>
                        </w:rPr>
                        <w:t>B</w:t>
                      </w:r>
                    </w:p>
                  </w:txbxContent>
                </v:textbox>
                <w10:wrap anchory="page"/>
              </v:shape>
            </w:pict>
          </mc:Fallback>
        </mc:AlternateContent>
      </w:r>
      <w:r w:rsidRPr="00125B81">
        <w:rPr>
          <w:rFonts w:ascii="Verdana" w:hAnsi="Verdana" w:cs="Arial"/>
          <w:sz w:val="36"/>
          <w:szCs w:val="3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D7267" w:rsidRPr="00125B81" w14:paraId="0860AB95" w14:textId="77777777" w:rsidTr="00E5119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155B6A" w14:textId="56C83BB2" w:rsidR="00ED7267" w:rsidRPr="00125B81" w:rsidRDefault="00ED7267" w:rsidP="00E5119F">
            <w:pPr>
              <w:pStyle w:val="AppendixName"/>
              <w:rPr>
                <w:lang w:val="fr-FR"/>
              </w:rPr>
            </w:pPr>
            <w:r w:rsidRPr="00125B81">
              <w:rPr>
                <w:lang w:val="fr-FR"/>
              </w:rPr>
              <w:lastRenderedPageBreak/>
              <w:t>Votre santé et vous – La saison de la grippe (suite)</w:t>
            </w:r>
          </w:p>
        </w:tc>
      </w:tr>
      <w:tr w:rsidR="00ED7267" w:rsidRPr="00125B81" w14:paraId="13B2A482" w14:textId="77777777" w:rsidTr="00E5119F">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66D89B1" w14:textId="77777777" w:rsidR="00ED7267" w:rsidRPr="00ED7267" w:rsidRDefault="00ED7267" w:rsidP="00ED7267">
            <w:pPr>
              <w:pStyle w:val="Bullet"/>
              <w:rPr>
                <w:lang w:bidi="fr-CA"/>
              </w:rPr>
            </w:pPr>
            <w:r w:rsidRPr="00ED7267">
              <w:rPr>
                <w:lang w:bidi="fr-CA"/>
              </w:rPr>
              <w:t>les femmes enceintes;</w:t>
            </w:r>
          </w:p>
          <w:p w14:paraId="234828AA" w14:textId="77777777" w:rsidR="00ED7267" w:rsidRPr="00ED7267" w:rsidRDefault="00ED7267" w:rsidP="00ED7267">
            <w:pPr>
              <w:pStyle w:val="Bullet"/>
              <w:rPr>
                <w:lang w:bidi="fr-CA"/>
              </w:rPr>
            </w:pPr>
            <w:r w:rsidRPr="00ED7267">
              <w:rPr>
                <w:lang w:bidi="fr-CA"/>
              </w:rPr>
              <w:t>les Autochtones;</w:t>
            </w:r>
          </w:p>
          <w:p w14:paraId="224CC1AC" w14:textId="77777777" w:rsidR="00ED7267" w:rsidRPr="00125B81" w:rsidRDefault="00ED7267" w:rsidP="00ED7267">
            <w:pPr>
              <w:pStyle w:val="Bullet"/>
              <w:rPr>
                <w:lang w:val="fr-FR"/>
              </w:rPr>
            </w:pPr>
            <w:r w:rsidRPr="00125B81">
              <w:rPr>
                <w:lang w:val="fr-FR" w:bidi="fr-CA"/>
              </w:rPr>
              <w:t>les professionnels de la santé et les fournisseurs de soins aux groupes vulnérables.</w:t>
            </w:r>
          </w:p>
          <w:p w14:paraId="75AEBAFF" w14:textId="77777777" w:rsidR="00ED7267" w:rsidRPr="00125B81" w:rsidRDefault="00ED7267" w:rsidP="00E5119F">
            <w:pPr>
              <w:pStyle w:val="SpaceBetween"/>
              <w:rPr>
                <w:lang w:val="fr-FR"/>
              </w:rPr>
            </w:pPr>
          </w:p>
          <w:p w14:paraId="203223CA" w14:textId="77777777" w:rsidR="00ED7267" w:rsidRPr="00125B81" w:rsidRDefault="00ED7267" w:rsidP="00ED7267">
            <w:pPr>
              <w:pStyle w:val="Copy"/>
              <w:rPr>
                <w:lang w:val="fr-FR" w:bidi="fr-CA"/>
              </w:rPr>
            </w:pPr>
            <w:r w:rsidRPr="00125B81">
              <w:rPr>
                <w:lang w:val="fr-FR" w:bidi="fr-CA"/>
              </w:rPr>
              <w:t xml:space="preserve">Pour d’autres renseignements, consultez : </w:t>
            </w:r>
            <w:hyperlink r:id="rId16" w:history="1">
              <w:r w:rsidRPr="00125B81">
                <w:rPr>
                  <w:rStyle w:val="Hyperlink"/>
                  <w:lang w:val="fr-FR" w:bidi="fr-CA"/>
                </w:rPr>
                <w:t>combattezlagrippe.ca</w:t>
              </w:r>
            </w:hyperlink>
          </w:p>
          <w:p w14:paraId="4333A782" w14:textId="77777777" w:rsidR="00ED7267" w:rsidRPr="00125B81" w:rsidRDefault="00ED7267" w:rsidP="00E5119F">
            <w:pPr>
              <w:pStyle w:val="SpaceBetween"/>
              <w:rPr>
                <w:lang w:val="fr-FR"/>
              </w:rPr>
            </w:pPr>
          </w:p>
          <w:p w14:paraId="2FADEFCF" w14:textId="77777777" w:rsidR="00ED7267" w:rsidRPr="00125B81" w:rsidRDefault="00ED7267" w:rsidP="00E5119F">
            <w:pPr>
              <w:pStyle w:val="Subhead"/>
              <w:rPr>
                <w:lang w:val="fr-FR"/>
              </w:rPr>
            </w:pPr>
            <w:r w:rsidRPr="00125B81">
              <w:rPr>
                <w:lang w:val="fr-FR"/>
              </w:rPr>
              <w:t>Sources:</w:t>
            </w:r>
          </w:p>
          <w:p w14:paraId="708D4CA6" w14:textId="77777777" w:rsidR="00ED7267" w:rsidRPr="00125B81" w:rsidRDefault="00ED7267" w:rsidP="00ED7267">
            <w:pPr>
              <w:pStyle w:val="Copy"/>
              <w:rPr>
                <w:lang w:val="fr-FR" w:bidi="fr-CA"/>
              </w:rPr>
            </w:pPr>
            <w:r w:rsidRPr="00125B81">
              <w:rPr>
                <w:lang w:val="fr-FR" w:bidi="fr-CA"/>
              </w:rPr>
              <w:t xml:space="preserve">Santé Canada – </w:t>
            </w:r>
            <w:hyperlink r:id="rId17">
              <w:r w:rsidRPr="00125B81">
                <w:rPr>
                  <w:rStyle w:val="Hyperlink"/>
                  <w:lang w:val="fr-FR" w:bidi="fr-CA"/>
                </w:rPr>
                <w:t>http://www.hc-sc.gc.ca/hc-ps/dc-ma/influenza-fra.php</w:t>
              </w:r>
            </w:hyperlink>
          </w:p>
          <w:p w14:paraId="77C27D2E" w14:textId="77777777" w:rsidR="00ED7267" w:rsidRPr="00125B81" w:rsidRDefault="00ED7267" w:rsidP="00ED7267">
            <w:pPr>
              <w:pStyle w:val="Copy"/>
              <w:rPr>
                <w:lang w:val="fr-FR" w:bidi="fr-CA"/>
              </w:rPr>
            </w:pPr>
          </w:p>
          <w:p w14:paraId="42F387EF" w14:textId="7B4937BB" w:rsidR="00ED7267" w:rsidRPr="00125B81" w:rsidRDefault="00ED7267" w:rsidP="00ED7267">
            <w:pPr>
              <w:pStyle w:val="Copy"/>
              <w:rPr>
                <w:lang w:val="fr-FR"/>
              </w:rPr>
            </w:pPr>
            <w:r w:rsidRPr="00125B81">
              <w:rPr>
                <w:lang w:val="fr-FR" w:bidi="fr-CA"/>
              </w:rPr>
              <w:t xml:space="preserve">Gouvernement du Canada, Canadiens en santé – </w:t>
            </w:r>
            <w:hyperlink r:id="rId18">
              <w:r w:rsidRPr="00125B81">
                <w:rPr>
                  <w:rStyle w:val="Hyperlink"/>
                  <w:lang w:val="fr-FR" w:bidi="fr-CA"/>
                </w:rPr>
                <w:t>http://canadiensensante.gc.ca/health-sante/disease-maladie/flu-grippe-fra.php</w:t>
              </w:r>
            </w:hyperlink>
          </w:p>
        </w:tc>
      </w:tr>
    </w:tbl>
    <w:p w14:paraId="5E89B6F9" w14:textId="5AA70B4E" w:rsidR="00ED7267" w:rsidRPr="00125B81" w:rsidRDefault="00ED7267">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57568" behindDoc="0" locked="0" layoutInCell="1" allowOverlap="1" wp14:anchorId="345679EF" wp14:editId="063E180B">
                <wp:simplePos x="0" y="0"/>
                <wp:positionH relativeFrom="column">
                  <wp:posOffset>-2963</wp:posOffset>
                </wp:positionH>
                <wp:positionV relativeFrom="page">
                  <wp:posOffset>115570</wp:posOffset>
                </wp:positionV>
                <wp:extent cx="141351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405AD1" w14:textId="77777777" w:rsidR="00ED7267" w:rsidRPr="00ED7BE9" w:rsidRDefault="00ED7267" w:rsidP="00ED7267">
                            <w:pPr>
                              <w:rPr>
                                <w:rFonts w:ascii="Verdana" w:hAnsi="Verdana"/>
                                <w:b/>
                                <w:color w:val="54B948"/>
                                <w:sz w:val="26"/>
                                <w:szCs w:val="26"/>
                                <w:lang w:val="en-CA"/>
                              </w:rPr>
                            </w:pPr>
                            <w:r>
                              <w:rPr>
                                <w:rFonts w:ascii="Verdana" w:hAnsi="Verdana"/>
                                <w:b/>
                                <w:color w:val="54B948"/>
                                <w:sz w:val="26"/>
                                <w:szCs w:val="26"/>
                                <w:lang w:val="en-CA"/>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5679EF" id="Text Box 10" o:spid="_x0000_s1030" type="#_x0000_t202" style="position:absolute;margin-left:-.25pt;margin-top:9.1pt;width:111.3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" filled="f" stroked="f">
                <v:textbox>
                  <w:txbxContent>
                    <w:p w14:paraId="5E405AD1" w14:textId="77777777" w:rsidR="00ED7267" w:rsidRPr="00ED7BE9" w:rsidRDefault="00ED7267" w:rsidP="00ED7267">
                      <w:pPr>
                        <w:rPr>
                          <w:rFonts w:ascii="Verdana" w:hAnsi="Verdana"/>
                          <w:b/>
                          <w:color w:val="54B948"/>
                          <w:sz w:val="26"/>
                          <w:szCs w:val="26"/>
                          <w:lang w:val="en-CA"/>
                        </w:rPr>
                      </w:pPr>
                      <w:r>
                        <w:rPr>
                          <w:rFonts w:ascii="Verdana" w:hAnsi="Verdana"/>
                          <w:b/>
                          <w:color w:val="54B948"/>
                          <w:sz w:val="26"/>
                          <w:szCs w:val="26"/>
                          <w:lang w:val="en-CA"/>
                        </w:rPr>
                        <w:t>ANNEXE B</w:t>
                      </w:r>
                    </w:p>
                  </w:txbxContent>
                </v:textbox>
                <w10:wrap anchory="page"/>
              </v:shape>
            </w:pict>
          </mc:Fallback>
        </mc:AlternateContent>
      </w:r>
      <w:r w:rsidRPr="00125B81">
        <w:rPr>
          <w:rFonts w:ascii="Verdana" w:hAnsi="Verdana" w:cs="Arial"/>
          <w:sz w:val="36"/>
          <w:szCs w:val="3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rsidRPr="00125B81" w14:paraId="183E3276" w14:textId="77777777" w:rsidTr="000C4CD4">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141E6C0" w14:textId="179CA527" w:rsidR="000C4CD4" w:rsidRPr="00125B81" w:rsidRDefault="00ED7267" w:rsidP="00071EC5">
            <w:pPr>
              <w:pStyle w:val="AppendixName"/>
              <w:rPr>
                <w:lang w:val="fr-FR"/>
              </w:rPr>
            </w:pPr>
            <w:r w:rsidRPr="00125B81">
              <w:rPr>
                <w:lang w:val="fr-FR" w:bidi="fr-CA"/>
              </w:rPr>
              <w:lastRenderedPageBreak/>
              <w:t>Le vaccin antigrippal de cette année réduit de moitié les risques de contracter la grippe</w:t>
            </w:r>
          </w:p>
        </w:tc>
      </w:tr>
      <w:tr w:rsidR="000C4CD4" w:rsidRPr="00125B81" w14:paraId="418BD8CF" w14:textId="77777777" w:rsidTr="000C4CD4">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185E240" w14:textId="77777777" w:rsidR="00ED7267" w:rsidRPr="00125B81" w:rsidRDefault="00ED7267" w:rsidP="00ED7267">
            <w:pPr>
              <w:pStyle w:val="Copy"/>
              <w:rPr>
                <w:lang w:val="fr-FR" w:bidi="fr-CA"/>
              </w:rPr>
            </w:pPr>
            <w:r w:rsidRPr="00125B81">
              <w:rPr>
                <w:lang w:val="fr-FR" w:bidi="fr-CA"/>
              </w:rPr>
              <w:t>Adapté de l’article : « This year’s flu vaccine cuts risk of illness by half », rédigé par Helen Branswell et publié le mercredi 16 janvier 2013 par le Globe and Mail.</w:t>
            </w:r>
          </w:p>
          <w:p w14:paraId="48459521" w14:textId="77777777" w:rsidR="00ED7267" w:rsidRPr="00125B81" w:rsidRDefault="00ED7267" w:rsidP="00ED7267">
            <w:pPr>
              <w:pStyle w:val="Copy"/>
              <w:rPr>
                <w:lang w:val="fr-FR" w:bidi="fr-CA"/>
              </w:rPr>
            </w:pPr>
          </w:p>
          <w:p w14:paraId="3076F1B3" w14:textId="77777777" w:rsidR="00ED7267" w:rsidRPr="00125B81" w:rsidRDefault="00ED7267" w:rsidP="00ED7267">
            <w:pPr>
              <w:pStyle w:val="Copy"/>
              <w:rPr>
                <w:lang w:val="fr-FR" w:bidi="fr-CA"/>
              </w:rPr>
            </w:pPr>
            <w:r w:rsidRPr="00125B81">
              <w:rPr>
                <w:lang w:val="fr-FR" w:bidi="fr-CA"/>
              </w:rPr>
              <w:t>Si vous avez reçu un vaccin antigrippal cette année, cela peut avoir réduit de moitié vos risques de tomber suffisamment malade pour consulter un médecin.</w:t>
            </w:r>
          </w:p>
          <w:p w14:paraId="5E232A48" w14:textId="77777777" w:rsidR="00ED7267" w:rsidRPr="00125B81" w:rsidRDefault="00ED7267" w:rsidP="00ED7267">
            <w:pPr>
              <w:pStyle w:val="Copy"/>
              <w:rPr>
                <w:lang w:val="fr-FR" w:bidi="fr-CA"/>
              </w:rPr>
            </w:pPr>
          </w:p>
          <w:p w14:paraId="0619E639" w14:textId="77777777" w:rsidR="00ED7267" w:rsidRPr="00125B81" w:rsidRDefault="00ED7267" w:rsidP="00ED7267">
            <w:pPr>
              <w:pStyle w:val="Copy"/>
              <w:rPr>
                <w:lang w:val="fr-FR" w:bidi="fr-CA"/>
              </w:rPr>
            </w:pPr>
            <w:r w:rsidRPr="00125B81">
              <w:rPr>
                <w:lang w:val="fr-FR" w:bidi="fr-CA"/>
              </w:rPr>
              <w:t>Selon Dre Danuta Skowronski, une spécialiste de la grippe travaillant au Centre de contrôle des maladies de la Colombie-Britannique, de nouvelles données indiquent que le vaccin antigrippal fournit une protection importante, plus particulièrement chez les personnes les plus à risque de développer des complications de la grippe. L’efficacité du vaccin antigrippal à la mi-saison est établie à l’aide d’un réseau de suivi de plusieurs centaines de médecins de famille en Alberta, en Colombie-Britannique, au Manitoba, en Ontario et au Québec. L’étude portait sur des personnes ayant consulté un médecin pour des symptômes semblables à ceux de la grippe, et elle visait à déterminer si ces personnes avaient réellement contracté la grippe et si elles avaient reçu un vaccin antigrippal.</w:t>
            </w:r>
          </w:p>
          <w:p w14:paraId="2AA1D8EC" w14:textId="77777777" w:rsidR="00ED7267" w:rsidRPr="00125B81" w:rsidRDefault="00ED7267" w:rsidP="00ED7267">
            <w:pPr>
              <w:pStyle w:val="Copy"/>
              <w:rPr>
                <w:lang w:val="fr-FR" w:bidi="fr-CA"/>
              </w:rPr>
            </w:pPr>
            <w:r w:rsidRPr="00125B81">
              <w:rPr>
                <w:lang w:val="fr-FR" w:bidi="fr-CA"/>
              </w:rPr>
              <w:t>Aux États-Unis, une mesure semblable a été prise pour évaluer l’efficacité du vaccin antigrippal qui est financé par les centres pour le contrôle et la prévention des maladies. Le personnel de ces centres a constaté que, dans l’ensemble, le vaccin antigrippal de cette année réduit de 62 % le risque qu’une personne atteinte de la grippe ait besoin de soins médicaux. La réduction du risque s’établit à 55 % dans le cas des virus de la grippe A. Le vaccin antigrippal protège contre deux sous-types de la grippe A, soit H3N2 et H1N1; il protège aussi contre un type de virus de la grippe B.  Les données obtenues aux États-Unis étaient fondées sur un échantillon de patients dont 57 % étaient atteints de la grippe A et 43 % de la grippe B. Le composant de la grippe B du vaccin semble offrir une meilleure protection cette année que celui de la grippe A, soit une réduction du risque d’environ 70 %. Cependant, l’échantillon des États-Unis comprenait une grande proportion de cas de grippe B, ce qui a eu pour effet d’augmenter l’estimation globale.</w:t>
            </w:r>
          </w:p>
          <w:p w14:paraId="1E0BA2C3" w14:textId="77777777" w:rsidR="00ED7267" w:rsidRPr="00125B81" w:rsidRDefault="00ED7267" w:rsidP="00ED7267">
            <w:pPr>
              <w:pStyle w:val="Copy"/>
              <w:rPr>
                <w:lang w:val="fr-FR" w:bidi="fr-CA"/>
              </w:rPr>
            </w:pPr>
          </w:p>
          <w:p w14:paraId="3F6FE230" w14:textId="77777777" w:rsidR="00ED7267" w:rsidRPr="00125B81" w:rsidRDefault="00ED7267" w:rsidP="00ED7267">
            <w:pPr>
              <w:pStyle w:val="Copy"/>
              <w:rPr>
                <w:lang w:val="fr-FR" w:bidi="fr-CA"/>
              </w:rPr>
            </w:pPr>
            <w:r w:rsidRPr="00125B81">
              <w:rPr>
                <w:lang w:val="fr-FR" w:bidi="fr-CA"/>
              </w:rPr>
              <w:t>Quant aux données canadiennes, elles fournissent une meilleure représentation de la proportion des virus de la grippe A par rapport à ceux de la grippe B, qui sont à l’origine des symptômes de la grippe cet hiver dans notre pays. Cette année, la souche H3N2 (sous-type de la grippe A) est à l’origine de la majorité des cas au Canada.</w:t>
            </w:r>
          </w:p>
          <w:p w14:paraId="424532FD" w14:textId="77777777" w:rsidR="00ED7267" w:rsidRPr="00125B81" w:rsidRDefault="00ED7267" w:rsidP="00ED7267">
            <w:pPr>
              <w:pStyle w:val="Copy"/>
              <w:rPr>
                <w:lang w:val="fr-FR" w:bidi="fr-CA"/>
              </w:rPr>
            </w:pPr>
          </w:p>
          <w:p w14:paraId="73C1EECC" w14:textId="77777777" w:rsidR="00ED7267" w:rsidRPr="00ED7267" w:rsidRDefault="00ED7267" w:rsidP="00ED7267">
            <w:pPr>
              <w:pStyle w:val="Copy"/>
              <w:rPr>
                <w:i/>
                <w:iCs/>
                <w:lang w:val="en-US"/>
              </w:rPr>
            </w:pPr>
            <w:r w:rsidRPr="00ED7267">
              <w:rPr>
                <w:i/>
                <w:lang w:val="en-US"/>
              </w:rPr>
              <w:t xml:space="preserve">Source : Adaptation de l’article « This year’s flu vaccine cuts risk of illness by  « Flu season has hospital ERs scrambling across GTA », </w:t>
            </w:r>
            <w:r w:rsidRPr="00ED7267">
              <w:rPr>
                <w:lang w:val="en-US"/>
              </w:rPr>
              <w:t xml:space="preserve">publié le mercredi 16 janvier  </w:t>
            </w:r>
            <w:r w:rsidRPr="00ED7267">
              <w:rPr>
                <w:i/>
                <w:lang w:val="en-US"/>
              </w:rPr>
              <w:t>2013 par le Globe and Mail</w:t>
            </w:r>
          </w:p>
          <w:p w14:paraId="71F2EE9C" w14:textId="77777777" w:rsidR="00ED7267" w:rsidRPr="00ED7267" w:rsidRDefault="00ED7267" w:rsidP="00ED7267">
            <w:pPr>
              <w:pStyle w:val="Copy"/>
              <w:rPr>
                <w:i/>
                <w:iCs/>
                <w:lang w:val="en-US"/>
              </w:rPr>
            </w:pPr>
          </w:p>
          <w:p w14:paraId="7DDDD045" w14:textId="0FB8C319" w:rsidR="000C4CD4" w:rsidRPr="00125B81" w:rsidRDefault="004743D2" w:rsidP="00ED7267">
            <w:pPr>
              <w:pStyle w:val="Copy"/>
              <w:rPr>
                <w:lang w:val="fr-FR"/>
              </w:rPr>
            </w:pPr>
            <w:hyperlink r:id="rId19">
              <w:r w:rsidR="00ED7267" w:rsidRPr="00125B81">
                <w:rPr>
                  <w:rStyle w:val="Hyperlink"/>
                  <w:lang w:val="fr-FR" w:bidi="fr-CA"/>
                </w:rPr>
                <w:t>https://beta.theglobeandmail.com/life/health-and-fitness/health/this-years-flu-vaccine-cuts-risk-of-illness-by-half/article7438408</w:t>
              </w:r>
            </w:hyperlink>
            <w:r w:rsidR="00ED7267" w:rsidRPr="00125B81">
              <w:rPr>
                <w:lang w:val="fr-FR" w:bidi="fr-CA"/>
              </w:rPr>
              <w:t xml:space="preserve"> (accessible au 1er août 2017)</w:t>
            </w:r>
          </w:p>
        </w:tc>
      </w:tr>
    </w:tbl>
    <w:p w14:paraId="0F770A8C" w14:textId="26459B78" w:rsidR="000C4CD4" w:rsidRPr="00125B81" w:rsidRDefault="000C4CD4" w:rsidP="00EB4605">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51424" behindDoc="0" locked="0" layoutInCell="1" allowOverlap="1" wp14:anchorId="64767C08" wp14:editId="6E452F7C">
                <wp:simplePos x="0" y="0"/>
                <wp:positionH relativeFrom="column">
                  <wp:posOffset>2413</wp:posOffset>
                </wp:positionH>
                <wp:positionV relativeFrom="page">
                  <wp:posOffset>122555</wp:posOffset>
                </wp:positionV>
                <wp:extent cx="1413510"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F63725" w14:textId="11AFFAC3" w:rsidR="000C4CD4" w:rsidRPr="00ED7BE9" w:rsidRDefault="00E408B8" w:rsidP="000C4CD4">
                            <w:pPr>
                              <w:rPr>
                                <w:rFonts w:ascii="Verdana" w:hAnsi="Verdana"/>
                                <w:b/>
                                <w:color w:val="54B948"/>
                                <w:sz w:val="26"/>
                                <w:szCs w:val="26"/>
                                <w:lang w:val="en-CA"/>
                              </w:rPr>
                            </w:pPr>
                            <w:r>
                              <w:rPr>
                                <w:rFonts w:ascii="Verdana" w:hAnsi="Verdana"/>
                                <w:b/>
                                <w:color w:val="54B948"/>
                                <w:sz w:val="26"/>
                                <w:szCs w:val="26"/>
                                <w:lang w:val="en-CA"/>
                              </w:rPr>
                              <w:t xml:space="preserve">ANNEXE </w:t>
                            </w:r>
                            <w:r w:rsidR="000C4CD4">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67C08" id="Text Box 28" o:spid="_x0000_s1031" type="#_x0000_t202" style="position:absolute;margin-left:.2pt;margin-top:9.65pt;width:111.3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" filled="f" stroked="f">
                <v:textbox>
                  <w:txbxContent>
                    <w:p w14:paraId="7DF63725" w14:textId="11AFFAC3" w:rsidR="000C4CD4" w:rsidRPr="00ED7BE9" w:rsidRDefault="00E408B8" w:rsidP="000C4CD4">
                      <w:pPr>
                        <w:rPr>
                          <w:rFonts w:ascii="Verdana" w:hAnsi="Verdana"/>
                          <w:b/>
                          <w:color w:val="54B948"/>
                          <w:sz w:val="26"/>
                          <w:szCs w:val="26"/>
                          <w:lang w:val="en-CA"/>
                        </w:rPr>
                      </w:pPr>
                      <w:r>
                        <w:rPr>
                          <w:rFonts w:ascii="Verdana" w:hAnsi="Verdana"/>
                          <w:b/>
                          <w:color w:val="54B948"/>
                          <w:sz w:val="26"/>
                          <w:szCs w:val="26"/>
                          <w:lang w:val="en-CA"/>
                        </w:rPr>
                        <w:t xml:space="preserve">ANNEXE </w:t>
                      </w:r>
                      <w:r w:rsidR="000C4CD4">
                        <w:rPr>
                          <w:rFonts w:ascii="Verdana" w:hAnsi="Verdana"/>
                          <w:b/>
                          <w:color w:val="54B948"/>
                          <w:sz w:val="26"/>
                          <w:szCs w:val="26"/>
                          <w:lang w:val="en-CA"/>
                        </w:rPr>
                        <w:t>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rsidRPr="00125B81" w14:paraId="6740BF4F" w14:textId="77777777" w:rsidTr="00ED726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3F05D85" w14:textId="76F8248A" w:rsidR="000C4CD4" w:rsidRPr="00125B81" w:rsidRDefault="00ED7267" w:rsidP="00071EC5">
            <w:pPr>
              <w:pStyle w:val="AppendixName"/>
              <w:rPr>
                <w:lang w:val="fr-FR"/>
              </w:rPr>
            </w:pPr>
            <w:r w:rsidRPr="00125B81">
              <w:rPr>
                <w:lang w:val="fr-FR" w:bidi="fr-CA"/>
              </w:rPr>
              <w:lastRenderedPageBreak/>
              <w:t>Questions sur les articles de l’activité de lecture autonome</w:t>
            </w:r>
          </w:p>
        </w:tc>
      </w:tr>
      <w:tr w:rsidR="000C4CD4" w14:paraId="66D0CB01" w14:textId="77777777" w:rsidTr="00ED726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84E28EA" w14:textId="77777777" w:rsidR="00ED7267" w:rsidRPr="00125B81" w:rsidRDefault="00ED7267" w:rsidP="00ED7267">
            <w:pPr>
              <w:pStyle w:val="Subhead"/>
              <w:rPr>
                <w:lang w:val="fr-FR" w:bidi="fr-CA"/>
              </w:rPr>
            </w:pPr>
            <w:r w:rsidRPr="00125B81">
              <w:rPr>
                <w:lang w:val="fr-FR" w:bidi="fr-CA"/>
              </w:rPr>
              <w:t>Directives</w:t>
            </w:r>
          </w:p>
          <w:p w14:paraId="26B63AA7" w14:textId="77777777" w:rsidR="00ED7267" w:rsidRPr="00125B81" w:rsidRDefault="00ED7267" w:rsidP="00ED7267">
            <w:pPr>
              <w:pStyle w:val="Copy"/>
              <w:rPr>
                <w:lang w:val="fr-FR" w:bidi="fr-CA"/>
              </w:rPr>
            </w:pPr>
            <w:r w:rsidRPr="00125B81">
              <w:rPr>
                <w:lang w:val="fr-FR" w:bidi="fr-CA"/>
              </w:rPr>
              <w:t>Répondez aux questions ci-dessous en accédant aux articles suivants en ligne ou en utilisant leurs fiches de synthèse (Annexes A, B et C). Assurez-vous d’appuyer chacune de vos réponses aux questions ci-dessous sur des éléments que vous avez lus dans les articles suivants :</w:t>
            </w:r>
          </w:p>
          <w:p w14:paraId="065A7884" w14:textId="3BDE2BBC" w:rsidR="00ED7267" w:rsidRPr="00125B81" w:rsidRDefault="00ED7267" w:rsidP="00CD100E">
            <w:pPr>
              <w:pStyle w:val="Bullet"/>
              <w:rPr>
                <w:lang w:val="fr-FR" w:bidi="fr-CA"/>
              </w:rPr>
            </w:pPr>
            <w:r w:rsidRPr="00125B81">
              <w:rPr>
                <w:lang w:val="fr-FR" w:bidi="fr-CA"/>
              </w:rPr>
              <w:t>Les salles d’urgence des hôpitaux de la région du Grand Toronto sont bondées en cette saison de la grippe (annexe A)</w:t>
            </w:r>
            <w:r w:rsidRPr="00125B81">
              <w:rPr>
                <w:lang w:val="fr-FR" w:bidi="fr-CA"/>
              </w:rPr>
              <w:br/>
            </w:r>
            <w:r w:rsidRPr="00125B81">
              <w:rPr>
                <w:lang w:val="fr-FR" w:bidi="fr-CA"/>
              </w:rPr>
              <w:br/>
            </w:r>
            <w:hyperlink r:id="rId20">
              <w:r w:rsidRPr="00125B81">
                <w:rPr>
                  <w:rStyle w:val="Hyperlink"/>
                  <w:lang w:val="fr-FR" w:bidi="fr-CA"/>
                </w:rPr>
                <w:t>https://www.thestar.com/news/gta/2013/01/15/flu_season_has_hospital_ers_scrambling_across_gta.html</w:t>
              </w:r>
            </w:hyperlink>
          </w:p>
          <w:p w14:paraId="6183AE34" w14:textId="77777777" w:rsidR="008E519B" w:rsidRPr="00125B81" w:rsidRDefault="008E519B" w:rsidP="008E519B">
            <w:pPr>
              <w:pStyle w:val="Copy"/>
              <w:rPr>
                <w:lang w:val="fr-FR"/>
              </w:rPr>
            </w:pPr>
          </w:p>
          <w:p w14:paraId="441A0F65" w14:textId="575A5B58" w:rsidR="008E519B" w:rsidRPr="00125B81" w:rsidRDefault="00ED7267" w:rsidP="003221E8">
            <w:pPr>
              <w:pStyle w:val="Bullet"/>
              <w:rPr>
                <w:lang w:val="fr-FR"/>
              </w:rPr>
            </w:pPr>
            <w:r w:rsidRPr="00125B81">
              <w:rPr>
                <w:lang w:val="fr-FR" w:bidi="fr-CA"/>
              </w:rPr>
              <w:t>Votre santé et vous –  La saison de la grippe (annexe B)</w:t>
            </w:r>
            <w:r w:rsidRPr="00125B81">
              <w:rPr>
                <w:lang w:val="fr-FR" w:bidi="fr-CA"/>
              </w:rPr>
              <w:br/>
            </w:r>
            <w:r w:rsidRPr="00125B81">
              <w:rPr>
                <w:lang w:val="fr-FR" w:bidi="fr-CA"/>
              </w:rPr>
              <w:br/>
              <w:t xml:space="preserve">Santé Canada – </w:t>
            </w:r>
            <w:hyperlink r:id="rId21">
              <w:r w:rsidRPr="00125B81">
                <w:rPr>
                  <w:rStyle w:val="Hyperlink"/>
                  <w:lang w:val="fr-FR" w:bidi="fr-CA"/>
                </w:rPr>
                <w:t>http://www.hc-sc.gc.ca/hc-ps/dc-ma/influenza-fra.php</w:t>
              </w:r>
            </w:hyperlink>
            <w:r w:rsidRPr="00125B81">
              <w:rPr>
                <w:lang w:val="fr-FR" w:bidi="fr-CA"/>
              </w:rPr>
              <w:br/>
            </w:r>
            <w:r w:rsidR="006A4D3A" w:rsidRPr="00125B81">
              <w:rPr>
                <w:lang w:val="fr-FR" w:bidi="fr-CA"/>
              </w:rPr>
              <w:br/>
            </w:r>
            <w:r w:rsidRPr="00125B81">
              <w:rPr>
                <w:lang w:val="fr-FR" w:bidi="fr-CA"/>
              </w:rPr>
              <w:t xml:space="preserve">Gouvernement du Canada, Canadiens en santé – </w:t>
            </w:r>
            <w:hyperlink r:id="rId22">
              <w:r w:rsidRPr="00125B81">
                <w:rPr>
                  <w:rStyle w:val="Hyperlink"/>
                  <w:lang w:val="fr-FR" w:bidi="fr-CA"/>
                </w:rPr>
                <w:t>http://canadiensensante.gc.ca/health-sante/disease-maladie/flu-grippe-fra.php</w:t>
              </w:r>
            </w:hyperlink>
          </w:p>
          <w:p w14:paraId="36CD8170" w14:textId="77777777" w:rsidR="008E519B" w:rsidRPr="00125B81" w:rsidRDefault="008E519B" w:rsidP="008E519B">
            <w:pPr>
              <w:pStyle w:val="Copy"/>
              <w:rPr>
                <w:lang w:val="fr-FR"/>
              </w:rPr>
            </w:pPr>
          </w:p>
          <w:p w14:paraId="5AAD6286" w14:textId="4FBA9952" w:rsidR="008E519B" w:rsidRPr="00125B81" w:rsidRDefault="006A4D3A" w:rsidP="003F3942">
            <w:pPr>
              <w:pStyle w:val="Bullet"/>
              <w:rPr>
                <w:lang w:val="fr-FR"/>
              </w:rPr>
            </w:pPr>
            <w:r w:rsidRPr="00125B81">
              <w:rPr>
                <w:lang w:val="fr-FR" w:bidi="fr-CA"/>
              </w:rPr>
              <w:t>Le vaccin antigrippal de cette année réduit de moitié les risques de contracter la grippe (annexe C)</w:t>
            </w:r>
            <w:r w:rsidRPr="00125B81">
              <w:rPr>
                <w:lang w:val="fr-FR" w:bidi="fr-CA"/>
              </w:rPr>
              <w:br/>
            </w:r>
            <w:hyperlink r:id="rId23">
              <w:r w:rsidRPr="00125B81">
                <w:rPr>
                  <w:rStyle w:val="Hyperlink"/>
                  <w:lang w:val="fr-FR" w:bidi="fr-CA"/>
                </w:rPr>
                <w:t>https://beta.theglobeandmail.com/life/health-and-fitness/health/this-years-flu-vaccine-cuts-risk-of-illness-by-half/article7438408</w:t>
              </w:r>
            </w:hyperlink>
          </w:p>
          <w:p w14:paraId="48A989B8" w14:textId="77777777" w:rsidR="008E519B" w:rsidRPr="00125B81" w:rsidRDefault="008E519B" w:rsidP="008E519B">
            <w:pPr>
              <w:pStyle w:val="Copy"/>
              <w:rPr>
                <w:lang w:val="fr-FR"/>
              </w:rPr>
            </w:pPr>
          </w:p>
          <w:p w14:paraId="2B1525EC" w14:textId="77777777" w:rsidR="008E519B" w:rsidRPr="008E519B" w:rsidRDefault="008E519B" w:rsidP="008E519B">
            <w:pPr>
              <w:pStyle w:val="Subhead"/>
            </w:pPr>
            <w:r w:rsidRPr="008E519B">
              <w:t>Questions</w:t>
            </w:r>
          </w:p>
          <w:p w14:paraId="7DEB04CD" w14:textId="77777777" w:rsidR="006A4D3A" w:rsidRPr="00125B81" w:rsidRDefault="006A4D3A" w:rsidP="00E93B61">
            <w:pPr>
              <w:pStyle w:val="NumberedList"/>
              <w:numPr>
                <w:ilvl w:val="0"/>
                <w:numId w:val="8"/>
              </w:numPr>
              <w:ind w:left="259" w:hanging="259"/>
              <w:rPr>
                <w:lang w:val="fr-FR" w:bidi="fr-CA"/>
              </w:rPr>
            </w:pPr>
            <w:r w:rsidRPr="00125B81">
              <w:rPr>
                <w:lang w:val="fr-FR" w:bidi="fr-CA"/>
              </w:rPr>
              <w:t>Comment l’éclosion de la grippe de 2012</w:t>
            </w:r>
            <w:r w:rsidRPr="00125B81">
              <w:rPr>
                <w:lang w:val="fr-FR" w:bidi="fr-CA"/>
              </w:rPr>
              <w:softHyphen/>
              <w:t>-2013 se compare-t-elle à celle des autres années?</w:t>
            </w:r>
          </w:p>
          <w:p w14:paraId="3C242721" w14:textId="1D241903" w:rsidR="006A4D3A" w:rsidRPr="00125B81" w:rsidRDefault="006A4D3A" w:rsidP="00E93B61">
            <w:pPr>
              <w:pStyle w:val="NumberedList"/>
              <w:numPr>
                <w:ilvl w:val="0"/>
                <w:numId w:val="8"/>
              </w:numPr>
              <w:ind w:left="259" w:hanging="259"/>
              <w:rPr>
                <w:lang w:val="fr-FR" w:bidi="fr-CA"/>
              </w:rPr>
            </w:pPr>
            <w:r w:rsidRPr="00125B81">
              <w:rPr>
                <w:lang w:val="fr-FR" w:bidi="fr-CA"/>
              </w:rPr>
              <w:t>Quelles stratégies les hôpitaux utilisent-ils pour contrôler cette éclosion?</w:t>
            </w:r>
          </w:p>
          <w:p w14:paraId="51FE042A" w14:textId="0CE03F51" w:rsidR="006A4D3A" w:rsidRPr="00125B81" w:rsidRDefault="006A4D3A" w:rsidP="00E93B61">
            <w:pPr>
              <w:pStyle w:val="NumberedList"/>
              <w:numPr>
                <w:ilvl w:val="0"/>
                <w:numId w:val="8"/>
              </w:numPr>
              <w:ind w:left="259" w:hanging="259"/>
              <w:rPr>
                <w:lang w:val="fr-FR" w:bidi="fr-CA"/>
              </w:rPr>
            </w:pPr>
            <w:r w:rsidRPr="00125B81">
              <w:rPr>
                <w:lang w:val="fr-FR" w:bidi="fr-CA"/>
              </w:rPr>
              <w:t>Comment pouvez-vous contracter la grippe?</w:t>
            </w:r>
          </w:p>
          <w:p w14:paraId="18F29DAC" w14:textId="11E9B4E2" w:rsidR="006A4D3A" w:rsidRPr="00125B81" w:rsidRDefault="006A4D3A" w:rsidP="00E93B61">
            <w:pPr>
              <w:pStyle w:val="NumberedList"/>
              <w:numPr>
                <w:ilvl w:val="0"/>
                <w:numId w:val="8"/>
              </w:numPr>
              <w:ind w:left="259" w:hanging="259"/>
              <w:rPr>
                <w:lang w:val="fr-FR" w:bidi="fr-CA"/>
              </w:rPr>
            </w:pPr>
            <w:r w:rsidRPr="00125B81">
              <w:rPr>
                <w:lang w:val="fr-FR" w:bidi="fr-CA"/>
              </w:rPr>
              <w:t>Pourquoi le vaccin contre la grippe change-t-il chaque année? Qui devrait se faire vacciner contre la grippe?</w:t>
            </w:r>
          </w:p>
          <w:p w14:paraId="2E977DDE" w14:textId="4DCD0D41" w:rsidR="006A4D3A" w:rsidRPr="00125B81" w:rsidRDefault="006A4D3A" w:rsidP="00E93B61">
            <w:pPr>
              <w:pStyle w:val="NumberedList"/>
              <w:numPr>
                <w:ilvl w:val="0"/>
                <w:numId w:val="8"/>
              </w:numPr>
              <w:ind w:left="259" w:hanging="259"/>
              <w:rPr>
                <w:lang w:val="fr-FR" w:bidi="fr-CA"/>
              </w:rPr>
            </w:pPr>
            <w:r w:rsidRPr="00125B81">
              <w:rPr>
                <w:lang w:val="fr-FR" w:bidi="fr-CA"/>
              </w:rPr>
              <w:t>En plus de vous faire vacciner, que pouvez-vous faire pour éviter de contracter la grippe?</w:t>
            </w:r>
          </w:p>
          <w:p w14:paraId="04C471D6" w14:textId="4E825792" w:rsidR="006A4D3A" w:rsidRPr="00125B81" w:rsidRDefault="006A4D3A" w:rsidP="00E93B61">
            <w:pPr>
              <w:pStyle w:val="NumberedList"/>
              <w:numPr>
                <w:ilvl w:val="0"/>
                <w:numId w:val="8"/>
              </w:numPr>
              <w:ind w:left="259" w:hanging="259"/>
              <w:rPr>
                <w:lang w:val="fr-FR" w:bidi="fr-CA"/>
              </w:rPr>
            </w:pPr>
            <w:r w:rsidRPr="00125B81">
              <w:rPr>
                <w:lang w:val="fr-FR" w:bidi="fr-CA"/>
              </w:rPr>
              <w:t>Quelle a été l’efficacité du vaccin contre la grippe en 2012-</w:t>
            </w:r>
            <w:r w:rsidRPr="00125B81">
              <w:rPr>
                <w:lang w:val="fr-FR" w:bidi="fr-CA"/>
              </w:rPr>
              <w:softHyphen/>
              <w:t>2013? Est-il toujours important de se faire vacciner? Justifiez votre réponse.</w:t>
            </w:r>
          </w:p>
          <w:p w14:paraId="34ACDE16" w14:textId="52115E7B" w:rsidR="000C4CD4" w:rsidRPr="009D42FE" w:rsidRDefault="006A4D3A" w:rsidP="00E93B61">
            <w:pPr>
              <w:pStyle w:val="NumberedList"/>
              <w:numPr>
                <w:ilvl w:val="0"/>
                <w:numId w:val="8"/>
              </w:numPr>
              <w:ind w:left="259" w:hanging="259"/>
              <w:rPr>
                <w:lang w:bidi="fr-CA"/>
              </w:rPr>
            </w:pPr>
            <w:r w:rsidRPr="00125B81">
              <w:rPr>
                <w:lang w:val="fr-FR" w:bidi="fr-CA"/>
              </w:rPr>
              <w:t xml:space="preserve">Si un parent ou un tuteur de votre entourage décidait de ne pas faire vacciner ses enfants, que lui diriez-vous pour qu’il change d’avis? </w:t>
            </w:r>
            <w:r w:rsidRPr="006A4D3A">
              <w:rPr>
                <w:lang w:bidi="fr-CA"/>
              </w:rPr>
              <w:t>Appuyez vos arguments sur des renseignements provenant des articles.</w:t>
            </w:r>
          </w:p>
        </w:tc>
      </w:tr>
    </w:tbl>
    <w:p w14:paraId="0AB32CC6" w14:textId="320046CC" w:rsidR="008E519B" w:rsidRDefault="008E519B"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53472" behindDoc="0" locked="0" layoutInCell="1" allowOverlap="1" wp14:anchorId="7F4CF68E" wp14:editId="6A5C6731">
                <wp:simplePos x="0" y="0"/>
                <wp:positionH relativeFrom="column">
                  <wp:posOffset>2413</wp:posOffset>
                </wp:positionH>
                <wp:positionV relativeFrom="page">
                  <wp:posOffset>120396</wp:posOffset>
                </wp:positionV>
                <wp:extent cx="1413510" cy="304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567EE8" w14:textId="0A913324" w:rsidR="008E519B" w:rsidRPr="00ED7BE9" w:rsidRDefault="00E408B8" w:rsidP="008E519B">
                            <w:pPr>
                              <w:rPr>
                                <w:rFonts w:ascii="Verdana" w:hAnsi="Verdana"/>
                                <w:b/>
                                <w:color w:val="54B948"/>
                                <w:sz w:val="26"/>
                                <w:szCs w:val="26"/>
                                <w:lang w:val="en-CA"/>
                              </w:rPr>
                            </w:pPr>
                            <w:r>
                              <w:rPr>
                                <w:rFonts w:ascii="Verdana" w:hAnsi="Verdana"/>
                                <w:b/>
                                <w:color w:val="54B948"/>
                                <w:sz w:val="26"/>
                                <w:szCs w:val="26"/>
                                <w:lang w:val="en-CA"/>
                              </w:rPr>
                              <w:t xml:space="preserve">ANNEXE </w:t>
                            </w:r>
                            <w:r w:rsidR="008E519B">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4CF68E" id="Text Box 29" o:spid="_x0000_s1032" type="#_x0000_t202" style="position:absolute;margin-left:.2pt;margin-top:9.5pt;width:111.3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" filled="f" stroked="f">
                <v:textbox>
                  <w:txbxContent>
                    <w:p w14:paraId="65567EE8" w14:textId="0A913324" w:rsidR="008E519B" w:rsidRPr="00ED7BE9" w:rsidRDefault="00E408B8" w:rsidP="008E519B">
                      <w:pPr>
                        <w:rPr>
                          <w:rFonts w:ascii="Verdana" w:hAnsi="Verdana"/>
                          <w:b/>
                          <w:color w:val="54B948"/>
                          <w:sz w:val="26"/>
                          <w:szCs w:val="26"/>
                          <w:lang w:val="en-CA"/>
                        </w:rPr>
                      </w:pPr>
                      <w:r>
                        <w:rPr>
                          <w:rFonts w:ascii="Verdana" w:hAnsi="Verdana"/>
                          <w:b/>
                          <w:color w:val="54B948"/>
                          <w:sz w:val="26"/>
                          <w:szCs w:val="26"/>
                          <w:lang w:val="en-CA"/>
                        </w:rPr>
                        <w:t xml:space="preserve">ANNEXE </w:t>
                      </w:r>
                      <w:r w:rsidR="008E519B">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E519B" w:rsidRPr="00125B81" w14:paraId="045816D7" w14:textId="77777777" w:rsidTr="00AD203C">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A5F47F4" w14:textId="2AD7E8F6" w:rsidR="008E519B" w:rsidRPr="00125B81" w:rsidRDefault="00AD203C" w:rsidP="0060405B">
            <w:pPr>
              <w:pStyle w:val="AppendixName"/>
              <w:rPr>
                <w:lang w:val="fr-FR"/>
              </w:rPr>
            </w:pPr>
            <w:r w:rsidRPr="00125B81">
              <w:rPr>
                <w:lang w:val="fr-FR" w:bidi="fr-CA"/>
              </w:rPr>
              <w:lastRenderedPageBreak/>
              <w:t xml:space="preserve">Rubrique d’évaluation </w:t>
            </w:r>
            <w:r w:rsidR="0060405B" w:rsidRPr="00125B81">
              <w:rPr>
                <w:lang w:val="fr-FR" w:bidi="fr-CA"/>
              </w:rPr>
              <w:t>–</w:t>
            </w:r>
            <w:r w:rsidRPr="00125B81">
              <w:rPr>
                <w:lang w:val="fr-FR" w:bidi="fr-CA"/>
              </w:rPr>
              <w:t xml:space="preserve"> Questions sur les articles de l’activité de lecture autonome</w:t>
            </w:r>
          </w:p>
        </w:tc>
      </w:tr>
      <w:tr w:rsidR="008E519B" w:rsidRPr="00125B81" w14:paraId="01A2DC2E" w14:textId="77777777" w:rsidTr="00AD203C">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61"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0"/>
              <w:gridCol w:w="2173"/>
              <w:gridCol w:w="1927"/>
              <w:gridCol w:w="2051"/>
              <w:gridCol w:w="2060"/>
            </w:tblGrid>
            <w:tr w:rsidR="00AD203C" w:rsidRPr="007E59E8" w14:paraId="304A812F" w14:textId="77777777" w:rsidTr="00AD203C">
              <w:trPr>
                <w:trHeight w:val="557"/>
              </w:trPr>
              <w:tc>
                <w:tcPr>
                  <w:tcW w:w="2050" w:type="dxa"/>
                  <w:shd w:val="clear" w:color="auto" w:fill="3F708E"/>
                  <w:vAlign w:val="center"/>
                </w:tcPr>
                <w:p w14:paraId="36936016" w14:textId="62B97D90" w:rsidR="00AD203C" w:rsidRPr="007E59E8" w:rsidRDefault="00AD203C" w:rsidP="00AD203C">
                  <w:pPr>
                    <w:pStyle w:val="BlueChartHeading"/>
                  </w:pPr>
                  <w:r>
                    <w:t>Critères</w:t>
                  </w:r>
                </w:p>
              </w:tc>
              <w:tc>
                <w:tcPr>
                  <w:tcW w:w="2173" w:type="dxa"/>
                  <w:shd w:val="clear" w:color="auto" w:fill="3F708E"/>
                  <w:vAlign w:val="center"/>
                </w:tcPr>
                <w:p w14:paraId="4C6732BC" w14:textId="77777777" w:rsidR="00AD203C" w:rsidRPr="007E59E8" w:rsidRDefault="00AD203C" w:rsidP="00AD203C">
                  <w:pPr>
                    <w:pStyle w:val="BlueChartHeading"/>
                    <w:rPr>
                      <w:rFonts w:cs="Gotham-Medium"/>
                      <w:szCs w:val="18"/>
                    </w:rPr>
                  </w:pPr>
                  <w:r>
                    <w:t>Niveau 4</w:t>
                  </w:r>
                </w:p>
                <w:p w14:paraId="1BCE3D2F" w14:textId="2E122E31" w:rsidR="00AD203C" w:rsidRPr="007E59E8" w:rsidRDefault="00AD203C" w:rsidP="00AD203C">
                  <w:pPr>
                    <w:pStyle w:val="BlueChartHeading"/>
                  </w:pPr>
                  <w:r>
                    <w:t>(80 % à 100 %)</w:t>
                  </w:r>
                </w:p>
              </w:tc>
              <w:tc>
                <w:tcPr>
                  <w:tcW w:w="1927" w:type="dxa"/>
                  <w:shd w:val="clear" w:color="auto" w:fill="3F708E"/>
                  <w:vAlign w:val="center"/>
                </w:tcPr>
                <w:p w14:paraId="57543A69" w14:textId="77777777" w:rsidR="00AD203C" w:rsidRPr="007E59E8" w:rsidRDefault="00AD203C" w:rsidP="00AD203C">
                  <w:pPr>
                    <w:pStyle w:val="BlueChartHeading"/>
                    <w:rPr>
                      <w:rFonts w:cs="Gotham-Medium"/>
                      <w:szCs w:val="18"/>
                    </w:rPr>
                  </w:pPr>
                  <w:r>
                    <w:t>Niveau 3</w:t>
                  </w:r>
                </w:p>
                <w:p w14:paraId="7DAC1908" w14:textId="5551A848" w:rsidR="00AD203C" w:rsidRPr="007E59E8" w:rsidRDefault="00AD203C" w:rsidP="00AD203C">
                  <w:pPr>
                    <w:pStyle w:val="BlueChartHeading"/>
                  </w:pPr>
                  <w:r>
                    <w:t>(70 % à 79 %)</w:t>
                  </w:r>
                </w:p>
              </w:tc>
              <w:tc>
                <w:tcPr>
                  <w:tcW w:w="2051" w:type="dxa"/>
                  <w:shd w:val="clear" w:color="auto" w:fill="3F708E"/>
                  <w:vAlign w:val="center"/>
                </w:tcPr>
                <w:p w14:paraId="1614254C" w14:textId="77777777" w:rsidR="00AD203C" w:rsidRPr="007E59E8" w:rsidRDefault="00AD203C" w:rsidP="00AD203C">
                  <w:pPr>
                    <w:pStyle w:val="BlueChartHeading"/>
                    <w:rPr>
                      <w:rFonts w:cs="Gotham-Medium"/>
                      <w:szCs w:val="18"/>
                    </w:rPr>
                  </w:pPr>
                  <w:r>
                    <w:t>Niveau 2</w:t>
                  </w:r>
                </w:p>
                <w:p w14:paraId="6E85334A" w14:textId="1DE7A456" w:rsidR="00AD203C" w:rsidRPr="007E59E8" w:rsidRDefault="00AD203C" w:rsidP="00AD203C">
                  <w:pPr>
                    <w:pStyle w:val="BlueChartHeading"/>
                  </w:pPr>
                  <w:r>
                    <w:t>(60 % à 69 %)</w:t>
                  </w:r>
                </w:p>
              </w:tc>
              <w:tc>
                <w:tcPr>
                  <w:tcW w:w="2060" w:type="dxa"/>
                  <w:shd w:val="clear" w:color="auto" w:fill="3F708E"/>
                  <w:vAlign w:val="center"/>
                </w:tcPr>
                <w:p w14:paraId="1C3294EE" w14:textId="77777777" w:rsidR="00AD203C" w:rsidRPr="007E59E8" w:rsidRDefault="00AD203C" w:rsidP="00AD203C">
                  <w:pPr>
                    <w:pStyle w:val="BlueChartHeading"/>
                    <w:rPr>
                      <w:rFonts w:cs="Gotham-Medium"/>
                      <w:szCs w:val="18"/>
                    </w:rPr>
                  </w:pPr>
                  <w:r>
                    <w:t>Niveau 1</w:t>
                  </w:r>
                </w:p>
                <w:p w14:paraId="2F822ECF" w14:textId="5B883079" w:rsidR="00AD203C" w:rsidRPr="007E59E8" w:rsidRDefault="00AD203C" w:rsidP="00AD203C">
                  <w:pPr>
                    <w:pStyle w:val="BlueChartHeading"/>
                  </w:pPr>
                  <w:r>
                    <w:t>(50 % à 59 %)</w:t>
                  </w:r>
                </w:p>
              </w:tc>
            </w:tr>
            <w:tr w:rsidR="008E519B" w:rsidRPr="007E59E8" w14:paraId="0DFE56B4" w14:textId="77777777" w:rsidTr="008E519B">
              <w:trPr>
                <w:trHeight w:val="432"/>
              </w:trPr>
              <w:tc>
                <w:tcPr>
                  <w:tcW w:w="10261" w:type="dxa"/>
                  <w:gridSpan w:val="5"/>
                  <w:shd w:val="clear" w:color="auto" w:fill="E0F2F8"/>
                  <w:vAlign w:val="center"/>
                </w:tcPr>
                <w:p w14:paraId="354AB494" w14:textId="542807B2" w:rsidR="008E519B" w:rsidRPr="008E519B" w:rsidRDefault="00AD203C" w:rsidP="008E519B">
                  <w:pPr>
                    <w:pStyle w:val="IntroCopy"/>
                    <w:rPr>
                      <w:b/>
                      <w:color w:val="000000"/>
                    </w:rPr>
                  </w:pPr>
                  <w:r w:rsidRPr="00AD203C">
                    <w:rPr>
                      <w:b/>
                      <w:lang w:bidi="fr-CA"/>
                    </w:rPr>
                    <w:t>Connaissance et compréhension</w:t>
                  </w:r>
                </w:p>
              </w:tc>
            </w:tr>
            <w:tr w:rsidR="00AD203C" w:rsidRPr="00125B81" w14:paraId="69FBEEEC" w14:textId="77777777" w:rsidTr="00AD203C">
              <w:tc>
                <w:tcPr>
                  <w:tcW w:w="2050" w:type="dxa"/>
                  <w:shd w:val="clear" w:color="auto" w:fill="D9D9D9" w:themeFill="background1" w:themeFillShade="D9"/>
                  <w:tcMar>
                    <w:top w:w="115" w:type="dxa"/>
                    <w:left w:w="115" w:type="dxa"/>
                    <w:bottom w:w="58" w:type="dxa"/>
                    <w:right w:w="115" w:type="dxa"/>
                  </w:tcMar>
                </w:tcPr>
                <w:p w14:paraId="0F9BAFC6" w14:textId="22BE9DD5" w:rsidR="00AD203C" w:rsidRPr="00125B81" w:rsidRDefault="00AD203C" w:rsidP="00AD203C">
                  <w:pPr>
                    <w:pStyle w:val="Copy"/>
                    <w:rPr>
                      <w:rFonts w:cs="Gotham-Light"/>
                      <w:szCs w:val="19"/>
                      <w:lang w:val="fr-FR"/>
                    </w:rPr>
                  </w:pPr>
                  <w:r w:rsidRPr="00125B81">
                    <w:rPr>
                      <w:lang w:val="fr-FR"/>
                    </w:rPr>
                    <w:t>L’élève fait prevue</w:t>
                  </w:r>
                  <w:r w:rsidRPr="00125B81">
                    <w:rPr>
                      <w:rFonts w:cs="Gotham-Light"/>
                      <w:szCs w:val="19"/>
                      <w:lang w:val="fr-FR"/>
                    </w:rPr>
                    <w:t xml:space="preserve"> </w:t>
                  </w:r>
                  <w:r w:rsidRPr="00125B81">
                    <w:rPr>
                      <w:lang w:val="fr-FR"/>
                    </w:rPr>
                    <w:t>d’une connaissance et</w:t>
                  </w:r>
                  <w:r w:rsidRPr="00125B81">
                    <w:rPr>
                      <w:rFonts w:cs="Gotham-Light"/>
                      <w:szCs w:val="19"/>
                      <w:lang w:val="fr-FR"/>
                    </w:rPr>
                    <w:t xml:space="preserve"> </w:t>
                  </w:r>
                  <w:r w:rsidRPr="00125B81">
                    <w:rPr>
                      <w:lang w:val="fr-FR"/>
                    </w:rPr>
                    <w:t>d’une compréhension</w:t>
                  </w:r>
                  <w:r w:rsidRPr="00125B81">
                    <w:rPr>
                      <w:rFonts w:cs="Gotham-Light"/>
                      <w:szCs w:val="19"/>
                      <w:lang w:val="fr-FR"/>
                    </w:rPr>
                    <w:t xml:space="preserve"> </w:t>
                  </w:r>
                  <w:r w:rsidRPr="00125B81">
                    <w:rPr>
                      <w:lang w:val="fr-FR"/>
                    </w:rPr>
                    <w:t>du contenu en utilisant</w:t>
                  </w:r>
                  <w:r w:rsidRPr="00125B81">
                    <w:rPr>
                      <w:rFonts w:cs="Gotham-Light"/>
                      <w:szCs w:val="19"/>
                      <w:lang w:val="fr-FR"/>
                    </w:rPr>
                    <w:t xml:space="preserve"> </w:t>
                  </w:r>
                  <w:r w:rsidRPr="00125B81">
                    <w:rPr>
                      <w:lang w:val="fr-FR"/>
                    </w:rPr>
                    <w:t>la terminologie et les</w:t>
                  </w:r>
                  <w:r w:rsidRPr="00125B81">
                    <w:rPr>
                      <w:rFonts w:cs="Gotham-Light"/>
                      <w:szCs w:val="19"/>
                      <w:lang w:val="fr-FR"/>
                    </w:rPr>
                    <w:t xml:space="preserve"> </w:t>
                  </w:r>
                  <w:r w:rsidRPr="00125B81">
                    <w:rPr>
                      <w:lang w:val="fr-FR"/>
                    </w:rPr>
                    <w:t>concepts appropriés.</w:t>
                  </w:r>
                </w:p>
              </w:tc>
              <w:tc>
                <w:tcPr>
                  <w:tcW w:w="2173" w:type="dxa"/>
                  <w:shd w:val="clear" w:color="auto" w:fill="FFFFFF" w:themeFill="background1"/>
                  <w:tcMar>
                    <w:top w:w="115" w:type="dxa"/>
                    <w:left w:w="115" w:type="dxa"/>
                    <w:bottom w:w="58" w:type="dxa"/>
                    <w:right w:w="115" w:type="dxa"/>
                  </w:tcMar>
                </w:tcPr>
                <w:p w14:paraId="2EF3BEEA" w14:textId="583DBB9E" w:rsidR="00AD203C" w:rsidRPr="00125B81" w:rsidRDefault="00AD203C" w:rsidP="00AD203C">
                  <w:pPr>
                    <w:pStyle w:val="Copy"/>
                    <w:rPr>
                      <w:lang w:val="fr-FR"/>
                    </w:rPr>
                  </w:pPr>
                  <w:r w:rsidRPr="00125B81">
                    <w:rPr>
                      <w:lang w:val="fr-FR"/>
                    </w:rPr>
                    <w:t xml:space="preserve">L’élève fait </w:t>
                  </w:r>
                  <w:r w:rsidRPr="00125B81">
                    <w:rPr>
                      <w:lang w:val="fr-FR"/>
                    </w:rPr>
                    <w:br/>
                    <w:t>preuve</w:t>
                  </w:r>
                  <w:r w:rsidRPr="00125B81">
                    <w:rPr>
                      <w:rFonts w:cs="Gotham-Light"/>
                      <w:szCs w:val="19"/>
                      <w:lang w:val="fr-FR"/>
                    </w:rPr>
                    <w:t xml:space="preserve"> </w:t>
                  </w:r>
                  <w:r w:rsidRPr="00125B81">
                    <w:rPr>
                      <w:lang w:val="fr-FR"/>
                    </w:rPr>
                    <w:t xml:space="preserve">d’une connaissance </w:t>
                  </w:r>
                  <w:r w:rsidRPr="00125B81">
                    <w:rPr>
                      <w:lang w:val="fr-FR"/>
                    </w:rPr>
                    <w:br/>
                    <w:t>et</w:t>
                  </w:r>
                  <w:r w:rsidRPr="00125B81">
                    <w:rPr>
                      <w:rFonts w:cs="Gotham-Light"/>
                      <w:szCs w:val="19"/>
                      <w:lang w:val="fr-FR"/>
                    </w:rPr>
                    <w:t xml:space="preserve"> </w:t>
                  </w:r>
                  <w:r w:rsidRPr="00125B81">
                    <w:rPr>
                      <w:lang w:val="fr-FR"/>
                    </w:rPr>
                    <w:t>d’une compréhension</w:t>
                  </w:r>
                  <w:r w:rsidRPr="00125B81">
                    <w:rPr>
                      <w:rFonts w:cs="Gotham-Light"/>
                      <w:szCs w:val="19"/>
                      <w:lang w:val="fr-FR"/>
                    </w:rPr>
                    <w:t xml:space="preserve"> </w:t>
                  </w:r>
                  <w:r w:rsidRPr="00125B81">
                    <w:rPr>
                      <w:lang w:val="fr-FR"/>
                    </w:rPr>
                    <w:t>approfondies du contenu.</w:t>
                  </w:r>
                </w:p>
              </w:tc>
              <w:tc>
                <w:tcPr>
                  <w:tcW w:w="1927" w:type="dxa"/>
                  <w:tcMar>
                    <w:top w:w="115" w:type="dxa"/>
                    <w:left w:w="115" w:type="dxa"/>
                    <w:bottom w:w="58" w:type="dxa"/>
                    <w:right w:w="115" w:type="dxa"/>
                  </w:tcMar>
                </w:tcPr>
                <w:p w14:paraId="79F91903" w14:textId="6AEF1453" w:rsidR="00AD203C" w:rsidRPr="00125B81" w:rsidRDefault="00AD203C" w:rsidP="00AD203C">
                  <w:pPr>
                    <w:pStyle w:val="Copy"/>
                    <w:rPr>
                      <w:lang w:val="fr-FR"/>
                    </w:rPr>
                  </w:pPr>
                  <w:r w:rsidRPr="00125B81">
                    <w:rPr>
                      <w:lang w:val="fr-FR"/>
                    </w:rPr>
                    <w:t>L’élève fait preuve</w:t>
                  </w:r>
                  <w:r w:rsidRPr="00125B81">
                    <w:rPr>
                      <w:rFonts w:cs="Gotham-Light"/>
                      <w:szCs w:val="19"/>
                      <w:lang w:val="fr-FR"/>
                    </w:rPr>
                    <w:t xml:space="preserve"> </w:t>
                  </w:r>
                  <w:r w:rsidRPr="00125B81">
                    <w:rPr>
                      <w:lang w:val="fr-FR"/>
                    </w:rPr>
                    <w:t>d’une connaissance et</w:t>
                  </w:r>
                  <w:r w:rsidRPr="00125B81">
                    <w:rPr>
                      <w:rFonts w:cs="Gotham-Light"/>
                      <w:szCs w:val="19"/>
                      <w:lang w:val="fr-FR"/>
                    </w:rPr>
                    <w:t xml:space="preserve"> </w:t>
                  </w:r>
                  <w:r w:rsidRPr="00125B81">
                    <w:rPr>
                      <w:lang w:val="fr-FR"/>
                    </w:rPr>
                    <w:t>d’une compréhension</w:t>
                  </w:r>
                  <w:r w:rsidRPr="00125B81">
                    <w:rPr>
                      <w:rFonts w:cs="Gotham-Light"/>
                      <w:szCs w:val="19"/>
                      <w:lang w:val="fr-FR"/>
                    </w:rPr>
                    <w:t xml:space="preserve"> </w:t>
                  </w:r>
                  <w:r w:rsidRPr="00125B81">
                    <w:rPr>
                      <w:lang w:val="fr-FR"/>
                    </w:rPr>
                    <w:t>approfondies du contenu.</w:t>
                  </w:r>
                </w:p>
              </w:tc>
              <w:tc>
                <w:tcPr>
                  <w:tcW w:w="2051" w:type="dxa"/>
                  <w:tcMar>
                    <w:top w:w="115" w:type="dxa"/>
                    <w:left w:w="115" w:type="dxa"/>
                    <w:bottom w:w="58" w:type="dxa"/>
                    <w:right w:w="115" w:type="dxa"/>
                  </w:tcMar>
                </w:tcPr>
                <w:p w14:paraId="3F47ABE4" w14:textId="1970A70D" w:rsidR="00AD203C" w:rsidRPr="00125B81" w:rsidRDefault="00AD203C" w:rsidP="00AD203C">
                  <w:pPr>
                    <w:pStyle w:val="Copy"/>
                    <w:rPr>
                      <w:lang w:val="fr-FR"/>
                    </w:rPr>
                  </w:pPr>
                  <w:r w:rsidRPr="00125B81">
                    <w:rPr>
                      <w:lang w:val="fr-FR"/>
                    </w:rPr>
                    <w:t>L’élève fait preuve</w:t>
                  </w:r>
                  <w:r w:rsidRPr="00125B81">
                    <w:rPr>
                      <w:rFonts w:cs="Gotham-Light"/>
                      <w:szCs w:val="19"/>
                      <w:lang w:val="fr-FR"/>
                    </w:rPr>
                    <w:t xml:space="preserve"> </w:t>
                  </w:r>
                  <w:r w:rsidRPr="00125B81">
                    <w:rPr>
                      <w:lang w:val="fr-FR"/>
                    </w:rPr>
                    <w:t>d’une certaine connaissance et d’une certaine compréhension du contenu.</w:t>
                  </w:r>
                </w:p>
              </w:tc>
              <w:tc>
                <w:tcPr>
                  <w:tcW w:w="2060" w:type="dxa"/>
                  <w:tcMar>
                    <w:top w:w="115" w:type="dxa"/>
                    <w:left w:w="115" w:type="dxa"/>
                    <w:bottom w:w="58" w:type="dxa"/>
                    <w:right w:w="115" w:type="dxa"/>
                  </w:tcMar>
                </w:tcPr>
                <w:p w14:paraId="214EE034" w14:textId="5DD3B4A4" w:rsidR="00AD203C" w:rsidRPr="00125B81" w:rsidRDefault="00AD203C" w:rsidP="00AD203C">
                  <w:pPr>
                    <w:pStyle w:val="Copy"/>
                    <w:rPr>
                      <w:lang w:val="fr-FR"/>
                    </w:rPr>
                  </w:pPr>
                  <w:r w:rsidRPr="00125B81">
                    <w:rPr>
                      <w:lang w:val="fr-FR"/>
                    </w:rPr>
                    <w:t>L’élève fait preuve</w:t>
                  </w:r>
                  <w:r w:rsidRPr="00125B81">
                    <w:rPr>
                      <w:rFonts w:cs="Gotham-Light"/>
                      <w:szCs w:val="19"/>
                      <w:lang w:val="fr-FR"/>
                    </w:rPr>
                    <w:t xml:space="preserve"> </w:t>
                  </w:r>
                  <w:r w:rsidRPr="00125B81">
                    <w:rPr>
                      <w:lang w:val="fr-FR"/>
                    </w:rPr>
                    <w:t>d’une connaissance et d’une compréhension limitées du contenu.</w:t>
                  </w:r>
                </w:p>
              </w:tc>
            </w:tr>
            <w:tr w:rsidR="008E519B" w:rsidRPr="007E59E8" w14:paraId="70ACF483" w14:textId="77777777" w:rsidTr="008E519B">
              <w:trPr>
                <w:trHeight w:val="432"/>
              </w:trPr>
              <w:tc>
                <w:tcPr>
                  <w:tcW w:w="10261" w:type="dxa"/>
                  <w:gridSpan w:val="5"/>
                  <w:shd w:val="clear" w:color="auto" w:fill="E0F2F8"/>
                  <w:vAlign w:val="center"/>
                </w:tcPr>
                <w:p w14:paraId="0109D13E" w14:textId="787E585E" w:rsidR="008E519B" w:rsidRPr="008E519B" w:rsidRDefault="00AD203C" w:rsidP="008E519B">
                  <w:pPr>
                    <w:pStyle w:val="IntroCopy"/>
                    <w:rPr>
                      <w:b/>
                    </w:rPr>
                  </w:pPr>
                  <w:r w:rsidRPr="00AD203C">
                    <w:rPr>
                      <w:b/>
                      <w:lang w:bidi="fr-CA"/>
                    </w:rPr>
                    <w:t>Réflexion et recherche</w:t>
                  </w:r>
                </w:p>
              </w:tc>
            </w:tr>
            <w:tr w:rsidR="00AD203C" w:rsidRPr="00125B81" w14:paraId="2CDC501C" w14:textId="77777777" w:rsidTr="00AD203C">
              <w:tc>
                <w:tcPr>
                  <w:tcW w:w="2050" w:type="dxa"/>
                  <w:shd w:val="clear" w:color="auto" w:fill="D9D9D9" w:themeFill="background1" w:themeFillShade="D9"/>
                  <w:tcMar>
                    <w:top w:w="115" w:type="dxa"/>
                    <w:left w:w="115" w:type="dxa"/>
                    <w:bottom w:w="58" w:type="dxa"/>
                    <w:right w:w="115" w:type="dxa"/>
                  </w:tcMar>
                </w:tcPr>
                <w:p w14:paraId="362D4040" w14:textId="30A6D140" w:rsidR="00AD203C" w:rsidRPr="00125B81" w:rsidRDefault="00AD203C" w:rsidP="00AD203C">
                  <w:pPr>
                    <w:pStyle w:val="Copy"/>
                    <w:rPr>
                      <w:lang w:val="fr-FR"/>
                    </w:rPr>
                  </w:pPr>
                  <w:r w:rsidRPr="00125B81">
                    <w:rPr>
                      <w:lang w:val="fr-FR"/>
                    </w:rPr>
                    <w:t>L’élève utilise ses capacités de pensée critique pour tirer des conclusions et les justifier.</w:t>
                  </w:r>
                </w:p>
              </w:tc>
              <w:tc>
                <w:tcPr>
                  <w:tcW w:w="2173" w:type="dxa"/>
                  <w:tcMar>
                    <w:top w:w="115" w:type="dxa"/>
                    <w:left w:w="115" w:type="dxa"/>
                    <w:bottom w:w="58" w:type="dxa"/>
                    <w:right w:w="115" w:type="dxa"/>
                  </w:tcMar>
                </w:tcPr>
                <w:p w14:paraId="76BF284E" w14:textId="0E562BC9" w:rsidR="00AD203C" w:rsidRPr="00125B81" w:rsidRDefault="00AD203C" w:rsidP="00AD203C">
                  <w:pPr>
                    <w:pStyle w:val="Copy"/>
                    <w:rPr>
                      <w:lang w:val="fr-FR"/>
                    </w:rPr>
                  </w:pPr>
                  <w:r w:rsidRPr="00125B81">
                    <w:rPr>
                      <w:lang w:val="fr-FR"/>
                    </w:rPr>
                    <w:t>L’élève utilise ses</w:t>
                  </w:r>
                  <w:r w:rsidRPr="00125B81">
                    <w:rPr>
                      <w:rFonts w:cs="Gotham-Light"/>
                      <w:szCs w:val="19"/>
                      <w:lang w:val="fr-FR"/>
                    </w:rPr>
                    <w:t xml:space="preserve"> </w:t>
                  </w:r>
                  <w:r w:rsidRPr="00125B81">
                    <w:rPr>
                      <w:lang w:val="fr-FR"/>
                    </w:rPr>
                    <w:t>capacités de pensée critique de façon très efficace pour tirer des conclusions et les justifier.</w:t>
                  </w:r>
                </w:p>
              </w:tc>
              <w:tc>
                <w:tcPr>
                  <w:tcW w:w="1927" w:type="dxa"/>
                  <w:tcMar>
                    <w:top w:w="115" w:type="dxa"/>
                    <w:left w:w="115" w:type="dxa"/>
                    <w:bottom w:w="58" w:type="dxa"/>
                    <w:right w:w="115" w:type="dxa"/>
                  </w:tcMar>
                </w:tcPr>
                <w:p w14:paraId="76FF9D53" w14:textId="49664521" w:rsidR="00AD203C" w:rsidRPr="00125B81" w:rsidRDefault="00AD203C" w:rsidP="00AD203C">
                  <w:pPr>
                    <w:pStyle w:val="Copy"/>
                    <w:rPr>
                      <w:lang w:val="fr-FR"/>
                    </w:rPr>
                  </w:pPr>
                  <w:r w:rsidRPr="00125B81">
                    <w:rPr>
                      <w:lang w:val="fr-FR"/>
                    </w:rPr>
                    <w:t>L’élève utilise ses</w:t>
                  </w:r>
                  <w:r w:rsidRPr="00125B81">
                    <w:rPr>
                      <w:rFonts w:cs="Gotham-Light"/>
                      <w:szCs w:val="19"/>
                      <w:lang w:val="fr-FR"/>
                    </w:rPr>
                    <w:t xml:space="preserve"> </w:t>
                  </w:r>
                  <w:r w:rsidRPr="00125B81">
                    <w:rPr>
                      <w:lang w:val="fr-FR"/>
                    </w:rPr>
                    <w:t>capacités de pensée</w:t>
                  </w:r>
                  <w:r w:rsidRPr="00125B81">
                    <w:rPr>
                      <w:rFonts w:cs="Gotham-Light"/>
                      <w:szCs w:val="19"/>
                      <w:lang w:val="fr-FR"/>
                    </w:rPr>
                    <w:t xml:space="preserve"> </w:t>
                  </w:r>
                  <w:r w:rsidRPr="00125B81">
                    <w:rPr>
                      <w:lang w:val="fr-FR"/>
                    </w:rPr>
                    <w:t>critique avec efficacité</w:t>
                  </w:r>
                  <w:r w:rsidRPr="00125B81">
                    <w:rPr>
                      <w:rFonts w:cs="Gotham-Light"/>
                      <w:szCs w:val="19"/>
                      <w:lang w:val="fr-FR"/>
                    </w:rPr>
                    <w:t xml:space="preserve"> </w:t>
                  </w:r>
                  <w:r w:rsidRPr="00125B81">
                    <w:rPr>
                      <w:lang w:val="fr-FR"/>
                    </w:rPr>
                    <w:t>pour tirer des</w:t>
                  </w:r>
                  <w:r w:rsidRPr="00125B81">
                    <w:rPr>
                      <w:rFonts w:cs="Gotham-Light"/>
                      <w:szCs w:val="19"/>
                      <w:lang w:val="fr-FR"/>
                    </w:rPr>
                    <w:t xml:space="preserve"> </w:t>
                  </w:r>
                  <w:r w:rsidRPr="00125B81">
                    <w:rPr>
                      <w:lang w:val="fr-FR"/>
                    </w:rPr>
                    <w:t>conclusions et</w:t>
                  </w:r>
                  <w:r w:rsidRPr="00125B81">
                    <w:rPr>
                      <w:rFonts w:cs="Gotham-Light"/>
                      <w:szCs w:val="19"/>
                      <w:lang w:val="fr-FR"/>
                    </w:rPr>
                    <w:t xml:space="preserve"> </w:t>
                  </w:r>
                  <w:r w:rsidRPr="00125B81">
                    <w:rPr>
                      <w:lang w:val="fr-FR"/>
                    </w:rPr>
                    <w:t>les justifier.</w:t>
                  </w:r>
                </w:p>
              </w:tc>
              <w:tc>
                <w:tcPr>
                  <w:tcW w:w="2051" w:type="dxa"/>
                  <w:tcMar>
                    <w:top w:w="115" w:type="dxa"/>
                    <w:left w:w="115" w:type="dxa"/>
                    <w:bottom w:w="58" w:type="dxa"/>
                    <w:right w:w="115" w:type="dxa"/>
                  </w:tcMar>
                </w:tcPr>
                <w:p w14:paraId="09CF2A03" w14:textId="2FA9BDB8" w:rsidR="00AD203C" w:rsidRPr="00125B81" w:rsidRDefault="00AD203C" w:rsidP="00AD203C">
                  <w:pPr>
                    <w:pStyle w:val="Copy"/>
                    <w:rPr>
                      <w:spacing w:val="-6"/>
                      <w:lang w:val="fr-FR"/>
                    </w:rPr>
                  </w:pPr>
                  <w:r w:rsidRPr="00125B81">
                    <w:rPr>
                      <w:spacing w:val="-6"/>
                      <w:lang w:val="fr-FR"/>
                    </w:rPr>
                    <w:t>L’élève utilise ses</w:t>
                  </w:r>
                  <w:r w:rsidRPr="00125B81">
                    <w:rPr>
                      <w:rFonts w:cs="Gotham-Light"/>
                      <w:spacing w:val="-6"/>
                      <w:szCs w:val="19"/>
                      <w:lang w:val="fr-FR"/>
                    </w:rPr>
                    <w:t xml:space="preserve"> </w:t>
                  </w:r>
                  <w:r w:rsidRPr="00125B81">
                    <w:rPr>
                      <w:spacing w:val="-6"/>
                      <w:lang w:val="fr-FR"/>
                    </w:rPr>
                    <w:t>capacités de pensée critique avec une certaine efficacité pour tirer des conclusions et les justifier.</w:t>
                  </w:r>
                </w:p>
              </w:tc>
              <w:tc>
                <w:tcPr>
                  <w:tcW w:w="2060" w:type="dxa"/>
                  <w:tcMar>
                    <w:top w:w="115" w:type="dxa"/>
                    <w:left w:w="115" w:type="dxa"/>
                    <w:bottom w:w="58" w:type="dxa"/>
                    <w:right w:w="115" w:type="dxa"/>
                  </w:tcMar>
                </w:tcPr>
                <w:p w14:paraId="5CFB3991" w14:textId="3576913C" w:rsidR="00AD203C" w:rsidRPr="00125B81" w:rsidRDefault="00AD203C" w:rsidP="00AD203C">
                  <w:pPr>
                    <w:pStyle w:val="Copy"/>
                    <w:rPr>
                      <w:spacing w:val="-4"/>
                      <w:lang w:val="fr-FR"/>
                    </w:rPr>
                  </w:pPr>
                  <w:r w:rsidRPr="00125B81">
                    <w:rPr>
                      <w:spacing w:val="-4"/>
                      <w:lang w:val="fr-FR"/>
                    </w:rPr>
                    <w:t>L’élève utilise ses</w:t>
                  </w:r>
                  <w:r w:rsidRPr="00125B81">
                    <w:rPr>
                      <w:rFonts w:cs="Gotham-Light"/>
                      <w:spacing w:val="-4"/>
                      <w:szCs w:val="19"/>
                      <w:lang w:val="fr-FR"/>
                    </w:rPr>
                    <w:t xml:space="preserve"> </w:t>
                  </w:r>
                  <w:r w:rsidRPr="00125B81">
                    <w:rPr>
                      <w:spacing w:val="-4"/>
                      <w:lang w:val="fr-FR"/>
                    </w:rPr>
                    <w:t>capacités de pensée critique avec une efficacité limitée pour tirer des conclusions et les justifier.</w:t>
                  </w:r>
                </w:p>
              </w:tc>
            </w:tr>
            <w:tr w:rsidR="008E519B" w:rsidRPr="007E59E8" w14:paraId="06C11FE6" w14:textId="77777777" w:rsidTr="008E519B">
              <w:trPr>
                <w:trHeight w:val="432"/>
              </w:trPr>
              <w:tc>
                <w:tcPr>
                  <w:tcW w:w="10261" w:type="dxa"/>
                  <w:gridSpan w:val="5"/>
                  <w:shd w:val="clear" w:color="auto" w:fill="E0F2F8"/>
                  <w:vAlign w:val="center"/>
                </w:tcPr>
                <w:p w14:paraId="1AFA133F" w14:textId="77777777" w:rsidR="008E519B" w:rsidRPr="008E519B" w:rsidRDefault="008E519B" w:rsidP="008E519B">
                  <w:pPr>
                    <w:pStyle w:val="IntroCopy"/>
                    <w:rPr>
                      <w:b/>
                      <w:color w:val="000000"/>
                    </w:rPr>
                  </w:pPr>
                  <w:r w:rsidRPr="008E519B">
                    <w:rPr>
                      <w:b/>
                    </w:rPr>
                    <w:t>Communication</w:t>
                  </w:r>
                </w:p>
              </w:tc>
            </w:tr>
            <w:tr w:rsidR="00AD203C" w:rsidRPr="00125B81" w14:paraId="41E11FCF" w14:textId="77777777" w:rsidTr="00AD203C">
              <w:tc>
                <w:tcPr>
                  <w:tcW w:w="2050" w:type="dxa"/>
                  <w:shd w:val="clear" w:color="auto" w:fill="D9D9D9" w:themeFill="background1" w:themeFillShade="D9"/>
                  <w:tcMar>
                    <w:top w:w="115" w:type="dxa"/>
                    <w:left w:w="115" w:type="dxa"/>
                    <w:bottom w:w="58" w:type="dxa"/>
                    <w:right w:w="115" w:type="dxa"/>
                  </w:tcMar>
                </w:tcPr>
                <w:p w14:paraId="0A27F3FA" w14:textId="0C0668D3" w:rsidR="00AD203C" w:rsidRPr="00125B81" w:rsidRDefault="00AD203C" w:rsidP="00AD203C">
                  <w:pPr>
                    <w:pStyle w:val="Copy"/>
                    <w:rPr>
                      <w:lang w:val="fr-FR"/>
                    </w:rPr>
                  </w:pPr>
                  <w:r w:rsidRPr="00125B81">
                    <w:rPr>
                      <w:lang w:val="fr-FR"/>
                    </w:rPr>
                    <w:t>L’élève communique les renseignements de façon claire et exacte.</w:t>
                  </w:r>
                </w:p>
              </w:tc>
              <w:tc>
                <w:tcPr>
                  <w:tcW w:w="2173" w:type="dxa"/>
                  <w:tcMar>
                    <w:top w:w="115" w:type="dxa"/>
                    <w:left w:w="115" w:type="dxa"/>
                    <w:bottom w:w="58" w:type="dxa"/>
                    <w:right w:w="115" w:type="dxa"/>
                  </w:tcMar>
                </w:tcPr>
                <w:p w14:paraId="6B27845E" w14:textId="51BFBA51" w:rsidR="00AD203C" w:rsidRPr="00125B81" w:rsidRDefault="00AD203C" w:rsidP="00AD203C">
                  <w:pPr>
                    <w:pStyle w:val="Copy"/>
                    <w:rPr>
                      <w:lang w:val="fr-FR"/>
                    </w:rPr>
                  </w:pPr>
                  <w:r w:rsidRPr="00125B81">
                    <w:rPr>
                      <w:lang w:val="fr-FR"/>
                    </w:rPr>
                    <w:t>L’élève communique les renseignements de façon claire et exacte avec une efficacité limitée.</w:t>
                  </w:r>
                </w:p>
              </w:tc>
              <w:tc>
                <w:tcPr>
                  <w:tcW w:w="1927" w:type="dxa"/>
                  <w:tcMar>
                    <w:top w:w="115" w:type="dxa"/>
                    <w:left w:w="115" w:type="dxa"/>
                    <w:bottom w:w="58" w:type="dxa"/>
                    <w:right w:w="115" w:type="dxa"/>
                  </w:tcMar>
                </w:tcPr>
                <w:p w14:paraId="1AB8DB77" w14:textId="29C4FEB0" w:rsidR="00AD203C" w:rsidRPr="00125B81" w:rsidRDefault="00AD203C" w:rsidP="00AD203C">
                  <w:pPr>
                    <w:pStyle w:val="Copy"/>
                    <w:rPr>
                      <w:lang w:val="fr-FR"/>
                    </w:rPr>
                  </w:pPr>
                  <w:r w:rsidRPr="00125B81">
                    <w:rPr>
                      <w:lang w:val="fr-FR"/>
                    </w:rPr>
                    <w:t>L’élève communique les renseignements de façon claire et exacte avec une certaine efficacité.</w:t>
                  </w:r>
                </w:p>
              </w:tc>
              <w:tc>
                <w:tcPr>
                  <w:tcW w:w="2051" w:type="dxa"/>
                  <w:tcMar>
                    <w:top w:w="115" w:type="dxa"/>
                    <w:left w:w="115" w:type="dxa"/>
                    <w:bottom w:w="58" w:type="dxa"/>
                    <w:right w:w="115" w:type="dxa"/>
                  </w:tcMar>
                </w:tcPr>
                <w:p w14:paraId="3B406370" w14:textId="06799955" w:rsidR="00AD203C" w:rsidRPr="00125B81" w:rsidRDefault="00AD203C" w:rsidP="00AD203C">
                  <w:pPr>
                    <w:pStyle w:val="Copy"/>
                    <w:rPr>
                      <w:lang w:val="fr-FR"/>
                    </w:rPr>
                  </w:pPr>
                  <w:r w:rsidRPr="00125B81">
                    <w:rPr>
                      <w:lang w:val="fr-FR"/>
                    </w:rPr>
                    <w:t>L’élève communique les renseignements de façon claire et exacte avec efficacité.</w:t>
                  </w:r>
                </w:p>
              </w:tc>
              <w:tc>
                <w:tcPr>
                  <w:tcW w:w="2060" w:type="dxa"/>
                  <w:tcMar>
                    <w:top w:w="115" w:type="dxa"/>
                    <w:left w:w="115" w:type="dxa"/>
                    <w:bottom w:w="58" w:type="dxa"/>
                    <w:right w:w="115" w:type="dxa"/>
                  </w:tcMar>
                </w:tcPr>
                <w:p w14:paraId="2A776818" w14:textId="3DCAB5B2" w:rsidR="00AD203C" w:rsidRPr="00125B81" w:rsidRDefault="00AD203C" w:rsidP="00AD203C">
                  <w:pPr>
                    <w:pStyle w:val="Copy"/>
                    <w:rPr>
                      <w:lang w:val="fr-FR"/>
                    </w:rPr>
                  </w:pPr>
                  <w:r w:rsidRPr="00125B81">
                    <w:rPr>
                      <w:lang w:val="fr-FR"/>
                    </w:rPr>
                    <w:t>L’élève communique les renseignements de façon claire et exacte avec beaucoup d’efficacité.</w:t>
                  </w:r>
                </w:p>
              </w:tc>
            </w:tr>
          </w:tbl>
          <w:p w14:paraId="35FD7BAC" w14:textId="77777777" w:rsidR="008E519B" w:rsidRPr="00125B81" w:rsidRDefault="008E519B" w:rsidP="008E519B">
            <w:pPr>
              <w:pStyle w:val="SpaceBetween"/>
              <w:rPr>
                <w:lang w:val="fr-FR"/>
              </w:rPr>
            </w:pPr>
          </w:p>
          <w:p w14:paraId="3E9AE461" w14:textId="3381A52B" w:rsidR="00E408B8" w:rsidRPr="00125B81" w:rsidRDefault="00E408B8" w:rsidP="00E408B8">
            <w:pPr>
              <w:pStyle w:val="Copy"/>
              <w:rPr>
                <w:lang w:val="fr-FR"/>
              </w:rPr>
            </w:pPr>
            <w:r w:rsidRPr="00125B81">
              <w:rPr>
                <w:lang w:val="fr-FR" w:bidi="fr-CA"/>
              </w:rPr>
              <w:t>Commentaires : </w:t>
            </w:r>
            <w:r w:rsidRPr="00125B81">
              <w:rPr>
                <w:lang w:val="fr-FR"/>
              </w:rPr>
              <w:t>___________________________________________________________________</w:t>
            </w:r>
          </w:p>
          <w:p w14:paraId="20FC5F14" w14:textId="77777777" w:rsidR="00E408B8" w:rsidRPr="00125B81" w:rsidRDefault="00E408B8" w:rsidP="00E408B8">
            <w:pPr>
              <w:pStyle w:val="AppendixLine"/>
              <w:rPr>
                <w:lang w:val="fr-FR"/>
              </w:rPr>
            </w:pPr>
            <w:r w:rsidRPr="00125B81">
              <w:rPr>
                <w:lang w:val="fr-FR"/>
              </w:rPr>
              <w:t>________________________________________________________________________________</w:t>
            </w:r>
          </w:p>
          <w:p w14:paraId="4D138A06" w14:textId="0CD857C3" w:rsidR="008E519B" w:rsidRPr="00125B81" w:rsidRDefault="00E408B8" w:rsidP="00E408B8">
            <w:pPr>
              <w:pStyle w:val="AppendixLine"/>
              <w:rPr>
                <w:lang w:val="fr-FR"/>
              </w:rPr>
            </w:pPr>
            <w:r w:rsidRPr="00125B81">
              <w:rPr>
                <w:lang w:val="fr-FR"/>
              </w:rPr>
              <w:t>Note : _____________________________  Initiales du parent : ____________________________</w:t>
            </w:r>
          </w:p>
        </w:tc>
      </w:tr>
    </w:tbl>
    <w:p w14:paraId="0ADFC4AC" w14:textId="0F91918E" w:rsidR="00577745" w:rsidRPr="00577745" w:rsidRDefault="0027157A"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740024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2ABF09D7" w:rsidR="000C45ED" w:rsidRPr="00ED7BE9" w:rsidRDefault="00E408B8"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8E519B">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B1645" id="Text Box 2" o:spid="_x0000_s1033"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" filled="f" stroked="f">
                <v:textbox>
                  <w:txbxContent>
                    <w:p w14:paraId="7B2B3464" w14:textId="2ABF09D7" w:rsidR="000C45ED" w:rsidRPr="00ED7BE9" w:rsidRDefault="00E408B8"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8E519B">
                        <w:rPr>
                          <w:rFonts w:ascii="Verdana" w:hAnsi="Verdana"/>
                          <w:b/>
                          <w:color w:val="54B948"/>
                          <w:sz w:val="26"/>
                          <w:szCs w:val="26"/>
                          <w:lang w:val="en-CA"/>
                        </w:rPr>
                        <w:t>E</w:t>
                      </w:r>
                    </w:p>
                  </w:txbxContent>
                </v:textbox>
                <w10:wrap anchory="page"/>
              </v:shape>
            </w:pict>
          </mc:Fallback>
        </mc:AlternateContent>
      </w:r>
    </w:p>
    <w:sectPr w:rsidR="00577745" w:rsidRPr="00577745" w:rsidSect="00F61662">
      <w:headerReference w:type="default" r:id="rId24"/>
      <w:footerReference w:type="default" r:id="rId2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7CA40" w14:textId="77777777" w:rsidR="004743D2" w:rsidRDefault="004743D2" w:rsidP="000219F5">
      <w:r>
        <w:separator/>
      </w:r>
    </w:p>
  </w:endnote>
  <w:endnote w:type="continuationSeparator" w:id="0">
    <w:p w14:paraId="7A7A158E" w14:textId="77777777" w:rsidR="004743D2" w:rsidRDefault="004743D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Gotham-Light">
    <w:altName w:val="Calibri"/>
    <w:panose1 w:val="00000000000000000000"/>
    <w:charset w:val="00"/>
    <w:family w:val="swiss"/>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4EC017B7"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76A73">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330B8CF1"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76A73">
      <w:rPr>
        <w:rStyle w:val="PageNumber"/>
        <w:rFonts w:ascii="Verdana" w:hAnsi="Verdana" w:cs="Arial"/>
        <w:b/>
        <w:noProof/>
        <w:color w:val="FFFFFF" w:themeColor="background1"/>
        <w:sz w:val="20"/>
        <w:szCs w:val="20"/>
      </w:rPr>
      <w:t>14</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A877C" w14:textId="77777777" w:rsidR="004743D2" w:rsidRDefault="004743D2" w:rsidP="000219F5">
      <w:r>
        <w:separator/>
      </w:r>
    </w:p>
  </w:footnote>
  <w:footnote w:type="continuationSeparator" w:id="0">
    <w:p w14:paraId="1E5D562C" w14:textId="77777777" w:rsidR="004743D2" w:rsidRDefault="004743D2"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F5D6110" w:rsidR="000C45ED" w:rsidRPr="00D552CC" w:rsidRDefault="00A52D9F" w:rsidP="00A52D9F">
                          <w:pPr>
                            <w:pStyle w:val="Heading"/>
                            <w:rPr>
                              <w:lang w:bidi="fr-CA"/>
                            </w:rPr>
                          </w:pPr>
                          <w:r w:rsidRPr="00A52D9F">
                            <w:rPr>
                              <w:lang w:bidi="fr-CA"/>
                            </w:rPr>
                            <w:t>La grippe et vous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EBDC3" id="_x0000_t202" coordsize="21600,21600" o:spt="202" path="m,l,21600r21600,l21600,xe">
              <v:stroke joinstyle="miter"/>
              <v:path gradientshapeok="t" o:connecttype="rect"/>
            </v:shapetype>
            <v:shape id="Text Box 5" o:spid="_x0000_s1034"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" filled="f" stroked="f">
              <v:textbox>
                <w:txbxContent>
                  <w:p w14:paraId="079CB5AD" w14:textId="6F5D6110" w:rsidR="000C45ED" w:rsidRPr="00D552CC" w:rsidRDefault="00A52D9F" w:rsidP="00A52D9F">
                    <w:pPr>
                      <w:pStyle w:val="Heading"/>
                      <w:rPr>
                        <w:lang w:bidi="fr-CA"/>
                      </w:rPr>
                    </w:pPr>
                    <w:r w:rsidRPr="00A52D9F">
                      <w:rPr>
                        <w:lang w:bidi="fr-CA"/>
                      </w:rPr>
                      <w:t>La grippe et vous !</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A613D00" w:rsidR="000C45ED" w:rsidRPr="009D62B6" w:rsidRDefault="00A52D9F" w:rsidP="002517FC">
                          <w:pPr>
                            <w:pStyle w:val="Header"/>
                            <w:rPr>
                              <w:rFonts w:ascii="Verdana" w:hAnsi="Verdana" w:cs="Arial"/>
                              <w:color w:val="FFFFFF" w:themeColor="background1"/>
                              <w:sz w:val="36"/>
                              <w:szCs w:val="36"/>
                              <w:lang w:val="en-CA"/>
                            </w:rPr>
                          </w:pPr>
                          <w:r w:rsidRPr="00A52D9F">
                            <w:rPr>
                              <w:rFonts w:ascii="Verdana" w:hAnsi="Verdana" w:cs="Arial"/>
                              <w:color w:val="FFFFFF" w:themeColor="background1"/>
                              <w:sz w:val="36"/>
                              <w:szCs w:val="36"/>
                              <w:lang w:val="en-CA"/>
                            </w:rPr>
                            <w:t>La grippe et vous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7B2ABF" id="_x0000_t202" coordsize="21600,21600" o:spt="202" path="m,l,21600r21600,l21600,xe">
              <v:stroke joinstyle="miter"/>
              <v:path gradientshapeok="t" o:connecttype="rect"/>
            </v:shapetype>
            <v:shape id="Text Box 1" o:spid="_x0000_s1035"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" filled="f" stroked="f">
              <v:textbox>
                <w:txbxContent>
                  <w:p w14:paraId="6ADA1B55" w14:textId="6A613D00" w:rsidR="000C45ED" w:rsidRPr="009D62B6" w:rsidRDefault="00A52D9F" w:rsidP="002517FC">
                    <w:pPr>
                      <w:pStyle w:val="Header"/>
                      <w:rPr>
                        <w:rFonts w:ascii="Verdana" w:hAnsi="Verdana" w:cs="Arial"/>
                        <w:color w:val="FFFFFF" w:themeColor="background1"/>
                        <w:sz w:val="36"/>
                        <w:szCs w:val="36"/>
                        <w:lang w:val="en-CA"/>
                      </w:rPr>
                    </w:pPr>
                    <w:r w:rsidRPr="00A52D9F">
                      <w:rPr>
                        <w:rFonts w:ascii="Verdana" w:hAnsi="Verdana" w:cs="Arial"/>
                        <w:color w:val="FFFFFF" w:themeColor="background1"/>
                        <w:sz w:val="36"/>
                        <w:szCs w:val="36"/>
                        <w:lang w:val="en-CA"/>
                      </w:rPr>
                      <w:t>La grippe et vous !</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E6681DB" w:rsidR="000C45ED" w:rsidRPr="009D62B6" w:rsidRDefault="00A52D9F" w:rsidP="00681C0F">
                          <w:pPr>
                            <w:pStyle w:val="Header"/>
                            <w:rPr>
                              <w:rFonts w:ascii="Verdana" w:hAnsi="Verdana" w:cs="Arial"/>
                              <w:color w:val="FFFFFF" w:themeColor="background1"/>
                              <w:sz w:val="36"/>
                              <w:szCs w:val="36"/>
                              <w:lang w:val="en-CA"/>
                            </w:rPr>
                          </w:pPr>
                          <w:r w:rsidRPr="00A52D9F">
                            <w:rPr>
                              <w:rFonts w:ascii="Verdana" w:hAnsi="Verdana" w:cs="Arial"/>
                              <w:color w:val="FFFFFF" w:themeColor="background1"/>
                              <w:sz w:val="36"/>
                              <w:szCs w:val="36"/>
                              <w:lang w:val="en-CA"/>
                            </w:rPr>
                            <w:t>La grippe et vous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F9F924" id="_x0000_t202" coordsize="21600,21600" o:spt="202" path="m,l,21600r21600,l21600,xe">
              <v:stroke joinstyle="miter"/>
              <v:path gradientshapeok="t" o:connecttype="rect"/>
            </v:shapetype>
            <v:shape id="Text Box 22" o:spid="_x0000_s1036"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" filled="f" stroked="f">
              <v:textbox>
                <w:txbxContent>
                  <w:p w14:paraId="72B49235" w14:textId="2E6681DB" w:rsidR="000C45ED" w:rsidRPr="009D62B6" w:rsidRDefault="00A52D9F" w:rsidP="00681C0F">
                    <w:pPr>
                      <w:pStyle w:val="Header"/>
                      <w:rPr>
                        <w:rFonts w:ascii="Verdana" w:hAnsi="Verdana" w:cs="Arial"/>
                        <w:color w:val="FFFFFF" w:themeColor="background1"/>
                        <w:sz w:val="36"/>
                        <w:szCs w:val="36"/>
                        <w:lang w:val="en-CA"/>
                      </w:rPr>
                    </w:pPr>
                    <w:r w:rsidRPr="00A52D9F">
                      <w:rPr>
                        <w:rFonts w:ascii="Verdana" w:hAnsi="Verdana" w:cs="Arial"/>
                        <w:color w:val="FFFFFF" w:themeColor="background1"/>
                        <w:sz w:val="36"/>
                        <w:szCs w:val="36"/>
                        <w:lang w:val="en-CA"/>
                      </w:rPr>
                      <w:t>La grippe et vous !</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4"/>
    <w:lvlOverride w:ilvl="0">
      <w:startOverride w:val="1"/>
    </w:lvlOverride>
  </w:num>
  <w:num w:numId="8">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41673"/>
    <w:rsid w:val="00056336"/>
    <w:rsid w:val="00061AB9"/>
    <w:rsid w:val="000761FB"/>
    <w:rsid w:val="000838FC"/>
    <w:rsid w:val="00083DDB"/>
    <w:rsid w:val="000A44BB"/>
    <w:rsid w:val="000A5685"/>
    <w:rsid w:val="000B1F37"/>
    <w:rsid w:val="000B43E4"/>
    <w:rsid w:val="000B6692"/>
    <w:rsid w:val="000C45ED"/>
    <w:rsid w:val="000C4CD4"/>
    <w:rsid w:val="000C5055"/>
    <w:rsid w:val="000C72FA"/>
    <w:rsid w:val="000E39A9"/>
    <w:rsid w:val="000E4B52"/>
    <w:rsid w:val="000E566D"/>
    <w:rsid w:val="000F5619"/>
    <w:rsid w:val="00100D2B"/>
    <w:rsid w:val="00103C5A"/>
    <w:rsid w:val="00104B6E"/>
    <w:rsid w:val="00110B8E"/>
    <w:rsid w:val="00125B81"/>
    <w:rsid w:val="00125F03"/>
    <w:rsid w:val="001266F9"/>
    <w:rsid w:val="0012702B"/>
    <w:rsid w:val="00153221"/>
    <w:rsid w:val="00166711"/>
    <w:rsid w:val="00166B2E"/>
    <w:rsid w:val="001670CF"/>
    <w:rsid w:val="00176AA6"/>
    <w:rsid w:val="00183122"/>
    <w:rsid w:val="001840E2"/>
    <w:rsid w:val="001A3D8E"/>
    <w:rsid w:val="001B0659"/>
    <w:rsid w:val="001D6956"/>
    <w:rsid w:val="001E2BE7"/>
    <w:rsid w:val="001F0AE2"/>
    <w:rsid w:val="0020038A"/>
    <w:rsid w:val="00210558"/>
    <w:rsid w:val="00212BC0"/>
    <w:rsid w:val="00212CB5"/>
    <w:rsid w:val="00214411"/>
    <w:rsid w:val="00215889"/>
    <w:rsid w:val="002407EE"/>
    <w:rsid w:val="00243AE8"/>
    <w:rsid w:val="0024470B"/>
    <w:rsid w:val="00250C66"/>
    <w:rsid w:val="002517FC"/>
    <w:rsid w:val="00253A1A"/>
    <w:rsid w:val="0026196F"/>
    <w:rsid w:val="00262357"/>
    <w:rsid w:val="0027157A"/>
    <w:rsid w:val="002762CB"/>
    <w:rsid w:val="00276BD7"/>
    <w:rsid w:val="00277B81"/>
    <w:rsid w:val="00284777"/>
    <w:rsid w:val="00295906"/>
    <w:rsid w:val="002A3D8E"/>
    <w:rsid w:val="002B462D"/>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97969"/>
    <w:rsid w:val="003B7DC5"/>
    <w:rsid w:val="003C3AC4"/>
    <w:rsid w:val="003D47C1"/>
    <w:rsid w:val="003F187B"/>
    <w:rsid w:val="003F690E"/>
    <w:rsid w:val="00415F5E"/>
    <w:rsid w:val="0042208D"/>
    <w:rsid w:val="0042447B"/>
    <w:rsid w:val="004331F9"/>
    <w:rsid w:val="004365A8"/>
    <w:rsid w:val="00437CE6"/>
    <w:rsid w:val="00454AF1"/>
    <w:rsid w:val="00461AAB"/>
    <w:rsid w:val="00462C04"/>
    <w:rsid w:val="00471E46"/>
    <w:rsid w:val="004743D2"/>
    <w:rsid w:val="004754CE"/>
    <w:rsid w:val="004824AF"/>
    <w:rsid w:val="0049541E"/>
    <w:rsid w:val="004B350C"/>
    <w:rsid w:val="004B454F"/>
    <w:rsid w:val="004B53A7"/>
    <w:rsid w:val="004D11FF"/>
    <w:rsid w:val="004E2FEE"/>
    <w:rsid w:val="004E393A"/>
    <w:rsid w:val="004E5E1F"/>
    <w:rsid w:val="00500A5A"/>
    <w:rsid w:val="00501BB3"/>
    <w:rsid w:val="00504AED"/>
    <w:rsid w:val="00515079"/>
    <w:rsid w:val="005161C4"/>
    <w:rsid w:val="005304F9"/>
    <w:rsid w:val="00544301"/>
    <w:rsid w:val="00546293"/>
    <w:rsid w:val="00564081"/>
    <w:rsid w:val="00567EC5"/>
    <w:rsid w:val="00567ED8"/>
    <w:rsid w:val="0057088F"/>
    <w:rsid w:val="00577745"/>
    <w:rsid w:val="00585562"/>
    <w:rsid w:val="0059103B"/>
    <w:rsid w:val="005A2DB2"/>
    <w:rsid w:val="005E2BF9"/>
    <w:rsid w:val="005F3389"/>
    <w:rsid w:val="0060405B"/>
    <w:rsid w:val="00611A6A"/>
    <w:rsid w:val="00613FD9"/>
    <w:rsid w:val="0061435C"/>
    <w:rsid w:val="0062122B"/>
    <w:rsid w:val="00621F35"/>
    <w:rsid w:val="00626BB0"/>
    <w:rsid w:val="00634F20"/>
    <w:rsid w:val="00637C38"/>
    <w:rsid w:val="00647132"/>
    <w:rsid w:val="00650DF7"/>
    <w:rsid w:val="0067008A"/>
    <w:rsid w:val="0067462B"/>
    <w:rsid w:val="006801C5"/>
    <w:rsid w:val="00681C0F"/>
    <w:rsid w:val="006824D1"/>
    <w:rsid w:val="006918A7"/>
    <w:rsid w:val="00693081"/>
    <w:rsid w:val="006A4D3A"/>
    <w:rsid w:val="006B058A"/>
    <w:rsid w:val="006C1A7B"/>
    <w:rsid w:val="006D09DC"/>
    <w:rsid w:val="006D4EF9"/>
    <w:rsid w:val="006E1A5E"/>
    <w:rsid w:val="006E2224"/>
    <w:rsid w:val="006E5E0B"/>
    <w:rsid w:val="006F2C07"/>
    <w:rsid w:val="00705B32"/>
    <w:rsid w:val="0071194A"/>
    <w:rsid w:val="0073525F"/>
    <w:rsid w:val="007367B7"/>
    <w:rsid w:val="00736D79"/>
    <w:rsid w:val="00765B6F"/>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926F2"/>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52D9F"/>
    <w:rsid w:val="00A6347B"/>
    <w:rsid w:val="00A6488D"/>
    <w:rsid w:val="00A71124"/>
    <w:rsid w:val="00A72354"/>
    <w:rsid w:val="00A81BB3"/>
    <w:rsid w:val="00A95FCA"/>
    <w:rsid w:val="00AA2E73"/>
    <w:rsid w:val="00AA4118"/>
    <w:rsid w:val="00AA5549"/>
    <w:rsid w:val="00AB0CA0"/>
    <w:rsid w:val="00AB3B08"/>
    <w:rsid w:val="00AB540F"/>
    <w:rsid w:val="00AC6938"/>
    <w:rsid w:val="00AD18E7"/>
    <w:rsid w:val="00AD203C"/>
    <w:rsid w:val="00AD5765"/>
    <w:rsid w:val="00AE102D"/>
    <w:rsid w:val="00AE13D7"/>
    <w:rsid w:val="00AE2DB7"/>
    <w:rsid w:val="00B03A9E"/>
    <w:rsid w:val="00B07068"/>
    <w:rsid w:val="00B126AB"/>
    <w:rsid w:val="00B269A5"/>
    <w:rsid w:val="00B3192B"/>
    <w:rsid w:val="00B36248"/>
    <w:rsid w:val="00B410C6"/>
    <w:rsid w:val="00B64BCB"/>
    <w:rsid w:val="00B848F7"/>
    <w:rsid w:val="00BA1E29"/>
    <w:rsid w:val="00BA392D"/>
    <w:rsid w:val="00BB7CCC"/>
    <w:rsid w:val="00BC1695"/>
    <w:rsid w:val="00BC6D3C"/>
    <w:rsid w:val="00BC7202"/>
    <w:rsid w:val="00BE4276"/>
    <w:rsid w:val="00BF5468"/>
    <w:rsid w:val="00C24C34"/>
    <w:rsid w:val="00C2565E"/>
    <w:rsid w:val="00C45387"/>
    <w:rsid w:val="00C459A6"/>
    <w:rsid w:val="00C522B1"/>
    <w:rsid w:val="00C60A3E"/>
    <w:rsid w:val="00C62D0E"/>
    <w:rsid w:val="00C65095"/>
    <w:rsid w:val="00C76A73"/>
    <w:rsid w:val="00C951F4"/>
    <w:rsid w:val="00C9685E"/>
    <w:rsid w:val="00CA0C50"/>
    <w:rsid w:val="00CD6BE3"/>
    <w:rsid w:val="00CD7D85"/>
    <w:rsid w:val="00CE1266"/>
    <w:rsid w:val="00CF0487"/>
    <w:rsid w:val="00D04015"/>
    <w:rsid w:val="00D05B6A"/>
    <w:rsid w:val="00D10B25"/>
    <w:rsid w:val="00D23F43"/>
    <w:rsid w:val="00D278DA"/>
    <w:rsid w:val="00D34CCE"/>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1F84"/>
    <w:rsid w:val="00E37112"/>
    <w:rsid w:val="00E408B8"/>
    <w:rsid w:val="00E409B7"/>
    <w:rsid w:val="00E45129"/>
    <w:rsid w:val="00E623DC"/>
    <w:rsid w:val="00E751AA"/>
    <w:rsid w:val="00E76933"/>
    <w:rsid w:val="00E80C32"/>
    <w:rsid w:val="00E82A55"/>
    <w:rsid w:val="00E8311D"/>
    <w:rsid w:val="00E910FA"/>
    <w:rsid w:val="00E93B61"/>
    <w:rsid w:val="00EA14EA"/>
    <w:rsid w:val="00EA5C76"/>
    <w:rsid w:val="00EB4605"/>
    <w:rsid w:val="00EC7DA3"/>
    <w:rsid w:val="00EC7F6E"/>
    <w:rsid w:val="00ED6622"/>
    <w:rsid w:val="00ED7267"/>
    <w:rsid w:val="00EE3D34"/>
    <w:rsid w:val="00EE706C"/>
    <w:rsid w:val="00F10C9F"/>
    <w:rsid w:val="00F13448"/>
    <w:rsid w:val="00F14A72"/>
    <w:rsid w:val="00F22F22"/>
    <w:rsid w:val="00F2725E"/>
    <w:rsid w:val="00F35E1D"/>
    <w:rsid w:val="00F6163E"/>
    <w:rsid w:val="00F61662"/>
    <w:rsid w:val="00F75708"/>
    <w:rsid w:val="00F80B4F"/>
    <w:rsid w:val="00FA0464"/>
    <w:rsid w:val="00FA437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 w:id="1047530785">
      <w:bodyDiv w:val="1"/>
      <w:marLeft w:val="0"/>
      <w:marRight w:val="0"/>
      <w:marTop w:val="0"/>
      <w:marBottom w:val="0"/>
      <w:divBdr>
        <w:top w:val="none" w:sz="0" w:space="0" w:color="auto"/>
        <w:left w:val="none" w:sz="0" w:space="0" w:color="auto"/>
        <w:bottom w:val="none" w:sz="0" w:space="0" w:color="auto"/>
        <w:right w:val="none" w:sz="0" w:space="0" w:color="auto"/>
      </w:divBdr>
      <w:divsChild>
        <w:div w:id="111171238">
          <w:marLeft w:val="0"/>
          <w:marRight w:val="0"/>
          <w:marTop w:val="0"/>
          <w:marBottom w:val="0"/>
          <w:divBdr>
            <w:top w:val="none" w:sz="0" w:space="0" w:color="auto"/>
            <w:left w:val="none" w:sz="0" w:space="0" w:color="auto"/>
            <w:bottom w:val="none" w:sz="0" w:space="0" w:color="auto"/>
            <w:right w:val="none" w:sz="0" w:space="0" w:color="auto"/>
          </w:divBdr>
          <w:divsChild>
            <w:div w:id="265239733">
              <w:marLeft w:val="0"/>
              <w:marRight w:val="0"/>
              <w:marTop w:val="0"/>
              <w:marBottom w:val="0"/>
              <w:divBdr>
                <w:top w:val="none" w:sz="0" w:space="0" w:color="auto"/>
                <w:left w:val="none" w:sz="0" w:space="0" w:color="auto"/>
                <w:bottom w:val="none" w:sz="0" w:space="0" w:color="auto"/>
                <w:right w:val="none" w:sz="0" w:space="0" w:color="auto"/>
              </w:divBdr>
              <w:divsChild>
                <w:div w:id="485509856">
                  <w:marLeft w:val="0"/>
                  <w:marRight w:val="0"/>
                  <w:marTop w:val="0"/>
                  <w:marBottom w:val="0"/>
                  <w:divBdr>
                    <w:top w:val="none" w:sz="0" w:space="0" w:color="auto"/>
                    <w:left w:val="none" w:sz="0" w:space="0" w:color="auto"/>
                    <w:bottom w:val="none" w:sz="0" w:space="0" w:color="auto"/>
                    <w:right w:val="none" w:sz="0" w:space="0" w:color="auto"/>
                  </w:divBdr>
                  <w:divsChild>
                    <w:div w:id="21231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fontTable" Target="fontTable.xml"/><Relationship Id="rId13" Type="http://schemas.openxmlformats.org/officeDocument/2006/relationships/hyperlink" Target="http://www.youtube.com/watch?v=whks4DUPvXM" TargetMode="External"/><Relationship Id="rId18" Type="http://schemas.openxmlformats.org/officeDocument/2006/relationships/hyperlink" Target="http://canadiensensante.gc.ca/health-sante/disease-maladie/flu-grippe-fra.php" TargetMode="External"/><Relationship Id="rId8" Type="http://schemas.openxmlformats.org/officeDocument/2006/relationships/header" Target="header1.xml"/><Relationship Id="rId21" Type="http://schemas.openxmlformats.org/officeDocument/2006/relationships/hyperlink" Target="http://www.hc-sc.gc.ca/hc-ps/dc-ma/influenza-fra.php" TargetMode="External"/><Relationship Id="rId3" Type="http://schemas.openxmlformats.org/officeDocument/2006/relationships/styles" Target="styles.xml"/><Relationship Id="rId25" Type="http://schemas.openxmlformats.org/officeDocument/2006/relationships/footer" Target="footer3.xml"/><Relationship Id="rId12" Type="http://schemas.openxmlformats.org/officeDocument/2006/relationships/hyperlink" Target="http://www.youtube.com/watch?feature=player_embedded&amp;v=Rpj0emEGShQ" TargetMode="External"/><Relationship Id="rId17" Type="http://schemas.openxmlformats.org/officeDocument/2006/relationships/hyperlink" Target="http://www.hc-sc.gc.ca/hc-ps/dc-ma/influenza-fra.php" TargetMode="External"/><Relationship Id="rId7" Type="http://schemas.openxmlformats.org/officeDocument/2006/relationships/endnotes" Target="endnotes.xml"/><Relationship Id="rId20" Type="http://schemas.openxmlformats.org/officeDocument/2006/relationships/hyperlink" Target="https://www.thestar.com/news/gta/2013/01/15/flu_season_has_hospital_ers_scrambling_across_gta.html" TargetMode="External"/><Relationship Id="rId16" Type="http://schemas.openxmlformats.org/officeDocument/2006/relationships/hyperlink" Target="http://www.combattezlagrippe.ca/" TargetMode="External"/><Relationship Id="rId2" Type="http://schemas.openxmlformats.org/officeDocument/2006/relationships/numbering" Target="numbering.xml"/><Relationship Id="rId29" Type="http://schemas.openxmlformats.org/officeDocument/2006/relationships/customXml" Target="../customXml/item3.xml"/><Relationship Id="rId24" Type="http://schemas.openxmlformats.org/officeDocument/2006/relationships/header" Target="header3.xml"/><Relationship Id="rId11" Type="http://schemas.openxmlformats.org/officeDocument/2006/relationships/hyperlink" Target="http://www.santepratique.fr/maladie-grippe.ph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eta.theglobeandmail.com/life/health-and-fitness/health/this-years-flu-vaccine-cuts-risk-of-illness-by-half/article7438408" TargetMode="External"/><Relationship Id="rId15" Type="http://schemas.openxmlformats.org/officeDocument/2006/relationships/hyperlink" Target="https://www.thestar.com/news/gta/2013/01/15/flu_season_has_hospital_ers_scrambling_across_gta.html" TargetMode="External"/><Relationship Id="rId5" Type="http://schemas.openxmlformats.org/officeDocument/2006/relationships/webSettings" Target="webSettings.xml"/><Relationship Id="rId28"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yperlink" Target="https://beta.theglobeandmail.com/life/health-and-fitness/health/this-years-flu-vaccine-cuts-risk-of-illness-by-half/article7438408" TargetMode="External"/><Relationship Id="rId9" Type="http://schemas.openxmlformats.org/officeDocument/2006/relationships/footer" Target="footer1.xml"/><Relationship Id="rId22" Type="http://schemas.openxmlformats.org/officeDocument/2006/relationships/hyperlink" Target="http://canadiensensante.gc.ca/health-sante/disease-maladie/flu-grippe-fra.php" TargetMode="External"/><Relationship Id="rId27" Type="http://schemas.openxmlformats.org/officeDocument/2006/relationships/theme" Target="theme/theme1.xml"/><Relationship Id="rId14" Type="http://schemas.openxmlformats.org/officeDocument/2006/relationships/header" Target="header2.xml"/><Relationship Id="rId4" Type="http://schemas.openxmlformats.org/officeDocument/2006/relationships/settings" Target="settings.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869BC-2D55-B44C-8A91-56B0481794CF}">
  <ds:schemaRefs>
    <ds:schemaRef ds:uri="http://schemas.openxmlformats.org/officeDocument/2006/bibliography"/>
  </ds:schemaRefs>
</ds:datastoreItem>
</file>

<file path=customXml/itemProps2.xml><?xml version="1.0" encoding="utf-8"?>
<ds:datastoreItem xmlns:ds="http://schemas.openxmlformats.org/officeDocument/2006/customXml" ds:itemID="{E8EBFFEC-B5F1-417A-A2DE-1EC4ED065719}"/>
</file>

<file path=customXml/itemProps3.xml><?xml version="1.0" encoding="utf-8"?>
<ds:datastoreItem xmlns:ds="http://schemas.openxmlformats.org/officeDocument/2006/customXml" ds:itemID="{FFFFA593-3399-47A1-8EAD-9EB9B2C0A504}"/>
</file>

<file path=customXml/itemProps4.xml><?xml version="1.0" encoding="utf-8"?>
<ds:datastoreItem xmlns:ds="http://schemas.openxmlformats.org/officeDocument/2006/customXml" ds:itemID="{A3622C7B-FA1A-44C0-9337-0B0E2AAED6AD}"/>
</file>

<file path=docProps/app.xml><?xml version="1.0" encoding="utf-8"?>
<Properties xmlns="http://schemas.openxmlformats.org/officeDocument/2006/extended-properties" xmlns:vt="http://schemas.openxmlformats.org/officeDocument/2006/docPropsVTypes">
  <Template>Normal.dotm</Template>
  <TotalTime>1</TotalTime>
  <Pages>14</Pages>
  <Words>3770</Words>
  <Characters>21489</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3</cp:revision>
  <cp:lastPrinted>2017-09-26T01:57:00Z</cp:lastPrinted>
  <dcterms:created xsi:type="dcterms:W3CDTF">2017-11-23T03:35:00Z</dcterms:created>
  <dcterms:modified xsi:type="dcterms:W3CDTF">2017-11-28T03:57:00Z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