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41150E" w14:paraId="78E1F1FA" w14:textId="77777777" w:rsidTr="00820183">
        <w:trPr>
          <w:trHeight w:val="441"/>
        </w:trPr>
        <w:tc>
          <w:tcPr>
            <w:tcW w:w="10790" w:type="dxa"/>
            <w:shd w:val="clear" w:color="auto" w:fill="54B948"/>
            <w:tcMar>
              <w:left w:w="259" w:type="dxa"/>
              <w:right w:w="115" w:type="dxa"/>
            </w:tcMar>
            <w:vAlign w:val="center"/>
          </w:tcPr>
          <w:p w14:paraId="5D614D5E" w14:textId="4C74FBE1" w:rsidR="0041150E" w:rsidRDefault="0041150E" w:rsidP="00AE2DB7">
            <w:pPr>
              <w:pStyle w:val="ChartHeading"/>
              <w:rPr>
                <w:sz w:val="13"/>
                <w:szCs w:val="13"/>
              </w:rPr>
            </w:pPr>
            <w:r>
              <w:t>À propos de cette leçon</w:t>
            </w:r>
          </w:p>
        </w:tc>
      </w:tr>
      <w:tr w:rsidR="00B07068" w14:paraId="7EFBE78B" w14:textId="77777777" w:rsidTr="0041150E">
        <w:trPr>
          <w:trHeight w:val="1584"/>
        </w:trPr>
        <w:tc>
          <w:tcPr>
            <w:tcW w:w="10790" w:type="dxa"/>
            <w:shd w:val="clear" w:color="auto" w:fill="E6F5E4"/>
            <w:tcMar>
              <w:left w:w="259" w:type="dxa"/>
              <w:right w:w="259" w:type="dxa"/>
            </w:tcMar>
            <w:vAlign w:val="center"/>
          </w:tcPr>
          <w:p w14:paraId="0F0CF411" w14:textId="75447939" w:rsidR="00B07068" w:rsidRPr="00B07068" w:rsidRDefault="0041150E" w:rsidP="00B07068">
            <w:pPr>
              <w:rPr>
                <w:rFonts w:ascii="Verdana" w:eastAsia="Verdana" w:hAnsi="Verdana" w:cs="Verdana"/>
                <w:sz w:val="20"/>
                <w:szCs w:val="20"/>
                <w:lang w:val="en-CA" w:bidi="fr-CA"/>
              </w:rPr>
            </w:pPr>
            <w:r w:rsidRPr="0041150E">
              <w:rPr>
                <w:rFonts w:ascii="Verdana" w:eastAsia="Verdana" w:hAnsi="Verdana" w:cs="Verdana"/>
                <w:sz w:val="20"/>
                <w:szCs w:val="20"/>
                <w:lang w:val="en-CA" w:bidi="fr-CA"/>
              </w:rPr>
              <w:t>Vous êtes-vous déjà demandé qui choisissait les images et les mots figurant sur les pièces de monnaie et les billets de banque? Dans la présente leçon, les élèves examineront les caractéristiques des pièces de monnaie et des billets de banque canadiens. Ils auront également la possibilité de créer leur propre argent fictif.</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41150E"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274F2F98" w:rsidR="0041150E" w:rsidRPr="00030CB4" w:rsidRDefault="0041150E" w:rsidP="00AB3B08">
            <w:pPr>
              <w:jc w:val="center"/>
              <w:rPr>
                <w:rFonts w:ascii="Verdana" w:hAnsi="Verdana" w:cs="Arial"/>
                <w:b/>
                <w:color w:val="FFFFFF" w:themeColor="background1"/>
                <w:sz w:val="20"/>
                <w:szCs w:val="20"/>
              </w:rPr>
            </w:pPr>
            <w:r>
              <w:rPr>
                <w:rFonts w:ascii="Verdana" w:hAnsi="Verdana"/>
                <w:b/>
                <w:color w:val="FFFFFF" w:themeColor="background1"/>
                <w:sz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230AC90A" w:rsidR="0041150E" w:rsidRPr="00030CB4" w:rsidRDefault="0041150E" w:rsidP="009F2541">
            <w:pPr>
              <w:rPr>
                <w:rFonts w:ascii="Verdana" w:hAnsi="Verdana" w:cs="Arial"/>
                <w:b/>
                <w:color w:val="FFFFFF" w:themeColor="background1"/>
                <w:sz w:val="20"/>
                <w:szCs w:val="20"/>
              </w:rPr>
            </w:pPr>
            <w:r>
              <w:rPr>
                <w:rFonts w:ascii="Verdana" w:hAnsi="Verdana"/>
                <w:b/>
                <w:color w:val="FFFFFF" w:themeColor="background1"/>
                <w:sz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EB638AA" w:rsidR="0041150E" w:rsidRPr="00030CB4" w:rsidRDefault="0041150E" w:rsidP="009F2541">
            <w:pPr>
              <w:rPr>
                <w:rFonts w:ascii="Verdana" w:hAnsi="Verdana" w:cs="Arial"/>
                <w:b/>
                <w:color w:val="FFFFFF" w:themeColor="background1"/>
                <w:sz w:val="20"/>
                <w:szCs w:val="20"/>
              </w:rPr>
            </w:pPr>
            <w:r>
              <w:rPr>
                <w:rFonts w:ascii="Verdana" w:hAnsi="Verdana"/>
                <w:b/>
                <w:color w:val="FFFFFF" w:themeColor="background1"/>
                <w:sz w:val="20"/>
              </w:rPr>
              <w:t>Objectif d’apprentissage</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793E2B1D" w14:textId="77777777" w:rsidR="0041150E" w:rsidRPr="0058611E" w:rsidRDefault="0041150E" w:rsidP="00E5119F">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229FAA53" w14:textId="6108E993" w:rsidR="0041150E" w:rsidRPr="00030CB4" w:rsidRDefault="0041150E" w:rsidP="00E910FA">
            <w:pPr>
              <w:jc w:val="center"/>
              <w:rPr>
                <w:rFonts w:ascii="Verdana" w:hAnsi="Verdana" w:cs="Arial"/>
                <w:b/>
                <w:color w:val="FFFFFF" w:themeColor="background1"/>
                <w:sz w:val="20"/>
                <w:szCs w:val="20"/>
              </w:rPr>
            </w:pPr>
            <w:r>
              <w:rPr>
                <w:rFonts w:ascii="Verdana" w:hAnsi="Verdana"/>
                <w:b/>
                <w:color w:val="FFFFFF" w:themeColor="background1"/>
                <w:sz w:val="20"/>
              </w:rPr>
              <w:t>suggérée</w:t>
            </w:r>
          </w:p>
        </w:tc>
      </w:tr>
      <w:tr w:rsidR="0041150E" w14:paraId="66B3D174" w14:textId="77777777" w:rsidTr="007B40C6">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35E26DD3" w:rsidR="0041150E" w:rsidRPr="00166711" w:rsidRDefault="0041150E" w:rsidP="00D552CC">
            <w:pPr>
              <w:pStyle w:val="GradeLevel"/>
              <w:rPr>
                <w:lang w:val="en-CA"/>
              </w:rPr>
            </w:pPr>
            <w:r>
              <w:rPr>
                <w:lang w:val="en-CA"/>
              </w:rPr>
              <w:t>4</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3288C28F" w14:textId="77777777" w:rsidR="0041150E" w:rsidRPr="0058611E" w:rsidRDefault="0041150E" w:rsidP="0041150E">
            <w:pPr>
              <w:pStyle w:val="Copy"/>
              <w:rPr>
                <w:rFonts w:eastAsia="Verdana" w:cs="Verdana"/>
              </w:rPr>
            </w:pPr>
            <w:r>
              <w:t>Français</w:t>
            </w:r>
          </w:p>
          <w:p w14:paraId="439CA7DD" w14:textId="77777777" w:rsidR="0041150E" w:rsidRPr="0058611E" w:rsidRDefault="0041150E" w:rsidP="0041150E">
            <w:pPr>
              <w:pStyle w:val="Copy"/>
              <w:rPr>
                <w:rFonts w:eastAsia="Verdana" w:cs="Verdana"/>
              </w:rPr>
            </w:pPr>
            <w:r>
              <w:t>Mathématiques</w:t>
            </w:r>
          </w:p>
          <w:p w14:paraId="6BE0A0CD" w14:textId="77777777" w:rsidR="0041150E" w:rsidRPr="0058611E" w:rsidRDefault="0041150E" w:rsidP="0041150E">
            <w:pPr>
              <w:pStyle w:val="Copy"/>
              <w:rPr>
                <w:rFonts w:eastAsia="Verdana" w:cs="Verdana"/>
              </w:rPr>
            </w:pPr>
            <w:r>
              <w:t>Éducation artistique (arts visuels)</w:t>
            </w:r>
          </w:p>
          <w:p w14:paraId="517987C9" w14:textId="2385B84F" w:rsidR="0041150E" w:rsidRPr="002D4BA5" w:rsidRDefault="0041150E" w:rsidP="0041150E">
            <w:pPr>
              <w:pStyle w:val="Copy"/>
            </w:pPr>
            <w:r>
              <w:t>Études sociales</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0AFFD8E4" w14:textId="77777777" w:rsidR="0041150E" w:rsidRPr="0058611E" w:rsidRDefault="0041150E" w:rsidP="0041150E">
            <w:pPr>
              <w:pStyle w:val="Copy"/>
              <w:rPr>
                <w:rFonts w:eastAsia="Verdana" w:cs="Verdana"/>
              </w:rPr>
            </w:pPr>
            <w:r>
              <w:t>À la fin de cette leçon, les élèves pourront :</w:t>
            </w:r>
          </w:p>
          <w:p w14:paraId="14305B1A" w14:textId="77777777" w:rsidR="0041150E" w:rsidRPr="0058611E" w:rsidRDefault="0041150E" w:rsidP="0041150E">
            <w:pPr>
              <w:pStyle w:val="Bullet"/>
              <w:rPr>
                <w:rFonts w:eastAsia="Verdana" w:cs="Verdana"/>
              </w:rPr>
            </w:pPr>
            <w:r>
              <w:t>utiliser la terminologie financière relative à la création d’argent au Canada;</w:t>
            </w:r>
          </w:p>
          <w:p w14:paraId="1C9BCDB8" w14:textId="557A4EA0" w:rsidR="0041150E" w:rsidRPr="0041150E" w:rsidRDefault="0041150E" w:rsidP="0041150E">
            <w:pPr>
              <w:pStyle w:val="Bullet"/>
            </w:pPr>
            <w:r>
              <w:t>expliquer le processus de création de nouvelles pièces de monnaie et de billets de banque.</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60CAA9F5" w:rsidR="0041150E" w:rsidRPr="00030CB4" w:rsidRDefault="0041150E" w:rsidP="009D62B6">
            <w:pPr>
              <w:pStyle w:val="CopyCentred"/>
            </w:pPr>
            <w:r w:rsidRPr="0041150E">
              <w:rPr>
                <w:lang w:val="en-US" w:bidi="fr-CA"/>
              </w:rPr>
              <w:t>80 à 100 minutes</w:t>
            </w:r>
            <w:r w:rsidRPr="0041150E">
              <w:rPr>
                <w:lang w:val="en-US" w:bidi="fr-CA"/>
              </w:rPr>
              <w:br/>
              <w:t>(2 périodes de 40 à 50 minutes)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255AF183" w:rsidR="00376D39" w:rsidRDefault="0041150E" w:rsidP="00AE2DB7">
            <w:pPr>
              <w:pStyle w:val="ChartHeading"/>
              <w:rPr>
                <w:sz w:val="13"/>
                <w:szCs w:val="13"/>
              </w:rPr>
            </w:pPr>
            <w:r w:rsidRPr="0041150E">
              <w:rPr>
                <w:lang w:bidi="fr-CA"/>
              </w:rPr>
              <w:t>Liens avec le curriculum</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50FBF9A2" w14:textId="77777777" w:rsidR="0041150E" w:rsidRPr="0041150E" w:rsidRDefault="0041150E" w:rsidP="0041150E">
            <w:pPr>
              <w:pStyle w:val="GreyHeading"/>
              <w:rPr>
                <w:lang w:bidi="fr-CA"/>
              </w:rPr>
            </w:pPr>
            <w:r w:rsidRPr="0041150E">
              <w:rPr>
                <w:lang w:bidi="fr-CA"/>
              </w:rPr>
              <w:t>Éducation artistique, 1</w:t>
            </w:r>
            <w:r w:rsidRPr="0041150E">
              <w:rPr>
                <w:vertAlign w:val="superscript"/>
                <w:lang w:bidi="fr-CA"/>
              </w:rPr>
              <w:t>re</w:t>
            </w:r>
            <w:r w:rsidRPr="0041150E">
              <w:rPr>
                <w:lang w:bidi="fr-CA"/>
              </w:rPr>
              <w:t xml:space="preserve"> à 8</w:t>
            </w:r>
            <w:r w:rsidRPr="0041150E">
              <w:rPr>
                <w:vertAlign w:val="superscript"/>
                <w:lang w:bidi="fr-CA"/>
              </w:rPr>
              <w:t>e</w:t>
            </w:r>
            <w:r w:rsidRPr="0041150E">
              <w:rPr>
                <w:lang w:bidi="fr-CA"/>
              </w:rPr>
              <w:t xml:space="preserve"> année (2009)</w:t>
            </w:r>
          </w:p>
          <w:p w14:paraId="6BFE99D4" w14:textId="77777777" w:rsidR="0041150E" w:rsidRDefault="0041150E" w:rsidP="0041150E">
            <w:pPr>
              <w:pStyle w:val="Subhead"/>
              <w:rPr>
                <w:bCs/>
                <w:color w:val="595A59"/>
                <w:lang w:val="en-US"/>
              </w:rPr>
            </w:pPr>
            <w:r w:rsidRPr="0041150E">
              <w:rPr>
                <w:bCs/>
                <w:color w:val="595A59"/>
                <w:lang w:bidi="fr-CA"/>
              </w:rPr>
              <w:t>Éducation artistique, 4</w:t>
            </w:r>
            <w:r w:rsidRPr="0041150E">
              <w:rPr>
                <w:bCs/>
                <w:color w:val="595A59"/>
                <w:vertAlign w:val="superscript"/>
                <w:lang w:bidi="fr-CA"/>
              </w:rPr>
              <w:t>e</w:t>
            </w:r>
            <w:r w:rsidRPr="0041150E">
              <w:rPr>
                <w:bCs/>
                <w:color w:val="595A59"/>
                <w:lang w:bidi="fr-CA"/>
              </w:rPr>
              <w:t xml:space="preserve"> année</w:t>
            </w:r>
            <w:r w:rsidRPr="0041150E">
              <w:rPr>
                <w:bCs/>
                <w:color w:val="595A59"/>
                <w:lang w:val="en-US"/>
              </w:rPr>
              <w:t xml:space="preserve"> </w:t>
            </w:r>
          </w:p>
          <w:p w14:paraId="6CDD9274" w14:textId="77777777" w:rsidR="0041150E" w:rsidRPr="0041150E" w:rsidRDefault="0041150E" w:rsidP="0041150E">
            <w:pPr>
              <w:pStyle w:val="Subhead"/>
              <w:rPr>
                <w:lang w:bidi="fr-CA"/>
              </w:rPr>
            </w:pPr>
            <w:r w:rsidRPr="0041150E">
              <w:rPr>
                <w:lang w:bidi="fr-CA"/>
              </w:rPr>
              <w:t>Attente — Arts visuels</w:t>
            </w:r>
          </w:p>
          <w:p w14:paraId="0B485E7C" w14:textId="77777777" w:rsidR="0041150E" w:rsidRPr="0041150E" w:rsidRDefault="0041150E" w:rsidP="0041150E">
            <w:pPr>
              <w:pStyle w:val="Bullet"/>
              <w:rPr>
                <w:lang w:bidi="fr-CA"/>
              </w:rPr>
            </w:pPr>
            <w:r w:rsidRPr="0041150E">
              <w:rPr>
                <w:lang w:bidi="fr-CA"/>
              </w:rPr>
              <w:t>Produire diverses œuvres en deux ou trois dimensions en appliquant les fondements à l’étude et en suivant le processus de création artistique.</w:t>
            </w:r>
          </w:p>
          <w:p w14:paraId="725D75B7" w14:textId="77777777" w:rsidR="0041150E" w:rsidRPr="0041150E" w:rsidRDefault="0041150E" w:rsidP="0041150E">
            <w:pPr>
              <w:pStyle w:val="SpaceBetween"/>
              <w:rPr>
                <w:lang w:bidi="fr-CA"/>
              </w:rPr>
            </w:pPr>
          </w:p>
          <w:p w14:paraId="0679CFF1" w14:textId="77777777" w:rsidR="0041150E" w:rsidRPr="0041150E" w:rsidRDefault="0041150E" w:rsidP="0041150E">
            <w:pPr>
              <w:pStyle w:val="Subhead"/>
              <w:rPr>
                <w:lang w:bidi="fr-CA"/>
              </w:rPr>
            </w:pPr>
            <w:r w:rsidRPr="0041150E">
              <w:rPr>
                <w:lang w:bidi="fr-CA"/>
              </w:rPr>
              <w:t>Contenu d’apprentissage — Production et expression</w:t>
            </w:r>
          </w:p>
          <w:p w14:paraId="7790A14E" w14:textId="2DE157EE" w:rsidR="00D552CC" w:rsidRPr="00D552CC" w:rsidRDefault="0041150E" w:rsidP="0097115C">
            <w:pPr>
              <w:pStyle w:val="Bullet"/>
              <w:rPr>
                <w:lang w:bidi="fr-CA"/>
              </w:rPr>
            </w:pPr>
            <w:r w:rsidRPr="0041150E">
              <w:rPr>
                <w:lang w:bidi="fr-CA"/>
              </w:rPr>
              <w:t>Créer des œuvres en deux ou trois dimensions pour illustrer ses intérêts ou ses passe-temps (par exemple, les sports, un groupe musical, l’astronomie).</w:t>
            </w:r>
          </w:p>
        </w:tc>
      </w:tr>
    </w:tbl>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41150E" w14:paraId="6EEE89CC" w14:textId="77777777" w:rsidTr="00E5119F">
        <w:trPr>
          <w:trHeight w:val="441"/>
        </w:trPr>
        <w:tc>
          <w:tcPr>
            <w:tcW w:w="10800" w:type="dxa"/>
            <w:shd w:val="clear" w:color="auto" w:fill="54B948"/>
            <w:tcMar>
              <w:left w:w="259" w:type="dxa"/>
              <w:right w:w="115" w:type="dxa"/>
            </w:tcMar>
            <w:vAlign w:val="center"/>
          </w:tcPr>
          <w:p w14:paraId="5C3EC3E8" w14:textId="6B69722B" w:rsidR="0041150E" w:rsidRPr="0041150E" w:rsidRDefault="0041150E" w:rsidP="00E5119F">
            <w:pPr>
              <w:pStyle w:val="ChartHeading"/>
              <w:rPr>
                <w:b w:val="0"/>
                <w:sz w:val="13"/>
                <w:szCs w:val="13"/>
              </w:rPr>
            </w:pPr>
            <w:r w:rsidRPr="0041150E">
              <w:rPr>
                <w:lang w:bidi="fr-CA"/>
              </w:rPr>
              <w:lastRenderedPageBreak/>
              <w:t>Liens avec le curriculum</w:t>
            </w:r>
            <w:r>
              <w:rPr>
                <w:b w:val="0"/>
                <w:lang w:bidi="fr-CA"/>
              </w:rPr>
              <w:t xml:space="preserve"> (suite)</w:t>
            </w:r>
          </w:p>
        </w:tc>
      </w:tr>
      <w:tr w:rsidR="0041150E" w14:paraId="278B83D4" w14:textId="77777777" w:rsidTr="00E5119F">
        <w:trPr>
          <w:trHeight w:val="20"/>
        </w:trPr>
        <w:tc>
          <w:tcPr>
            <w:tcW w:w="10800" w:type="dxa"/>
            <w:shd w:val="clear" w:color="auto" w:fill="auto"/>
            <w:tcMar>
              <w:top w:w="173" w:type="dxa"/>
              <w:left w:w="259" w:type="dxa"/>
              <w:bottom w:w="173" w:type="dxa"/>
              <w:right w:w="115" w:type="dxa"/>
            </w:tcMar>
          </w:tcPr>
          <w:p w14:paraId="73C4B9DF" w14:textId="77777777" w:rsidR="0041150E" w:rsidRPr="0041150E" w:rsidRDefault="0041150E" w:rsidP="00E5119F">
            <w:pPr>
              <w:pStyle w:val="GreyHeading"/>
              <w:rPr>
                <w:lang w:bidi="fr-CA"/>
              </w:rPr>
            </w:pPr>
            <w:r w:rsidRPr="0041150E">
              <w:rPr>
                <w:lang w:bidi="fr-CA"/>
              </w:rPr>
              <w:t>Français, 1</w:t>
            </w:r>
            <w:r w:rsidRPr="0041150E">
              <w:rPr>
                <w:vertAlign w:val="superscript"/>
                <w:lang w:bidi="fr-CA"/>
              </w:rPr>
              <w:t>re</w:t>
            </w:r>
            <w:r w:rsidRPr="0041150E">
              <w:rPr>
                <w:lang w:bidi="fr-CA"/>
              </w:rPr>
              <w:t xml:space="preserve"> à 8</w:t>
            </w:r>
            <w:r w:rsidRPr="0041150E">
              <w:rPr>
                <w:vertAlign w:val="superscript"/>
                <w:lang w:bidi="fr-CA"/>
              </w:rPr>
              <w:t>e</w:t>
            </w:r>
            <w:r w:rsidRPr="0041150E">
              <w:rPr>
                <w:lang w:bidi="fr-CA"/>
              </w:rPr>
              <w:t xml:space="preserve"> année (2006)</w:t>
            </w:r>
          </w:p>
          <w:p w14:paraId="5D1B82D7" w14:textId="77777777" w:rsidR="0041150E" w:rsidRPr="0041150E" w:rsidRDefault="0041150E" w:rsidP="00E5119F">
            <w:pPr>
              <w:pStyle w:val="GreyHeading"/>
              <w:rPr>
                <w:lang w:bidi="fr-CA"/>
              </w:rPr>
            </w:pPr>
            <w:r w:rsidRPr="0041150E">
              <w:rPr>
                <w:lang w:bidi="fr-CA"/>
              </w:rPr>
              <w:t>Français, 4</w:t>
            </w:r>
            <w:r w:rsidRPr="0041150E">
              <w:rPr>
                <w:vertAlign w:val="superscript"/>
                <w:lang w:bidi="fr-CA"/>
              </w:rPr>
              <w:t>e</w:t>
            </w:r>
            <w:r w:rsidRPr="0041150E">
              <w:rPr>
                <w:lang w:bidi="fr-CA"/>
              </w:rPr>
              <w:t xml:space="preserve"> année</w:t>
            </w:r>
          </w:p>
          <w:p w14:paraId="0377626D" w14:textId="77777777" w:rsidR="0041150E" w:rsidRPr="0041150E" w:rsidRDefault="0041150E" w:rsidP="00E5119F">
            <w:pPr>
              <w:pStyle w:val="Subhead"/>
              <w:rPr>
                <w:lang w:bidi="fr-CA"/>
              </w:rPr>
            </w:pPr>
            <w:r w:rsidRPr="0041150E">
              <w:rPr>
                <w:lang w:bidi="fr-CA"/>
              </w:rPr>
              <w:t>Attente — Écriture</w:t>
            </w:r>
          </w:p>
          <w:p w14:paraId="1607ADCB" w14:textId="77777777" w:rsidR="0041150E" w:rsidRPr="0041150E" w:rsidRDefault="0041150E" w:rsidP="00E5119F">
            <w:pPr>
              <w:pStyle w:val="Bullet"/>
              <w:rPr>
                <w:lang w:bidi="fr-CA"/>
              </w:rPr>
            </w:pPr>
            <w:r w:rsidRPr="0041150E">
              <w:rPr>
                <w:lang w:bidi="fr-CA"/>
              </w:rPr>
              <w:t>Planifier ses projets d’écriture en utilisant des stratégies et des outils de préécriture.</w:t>
            </w:r>
          </w:p>
          <w:p w14:paraId="3FA2EF15" w14:textId="77777777" w:rsidR="0041150E" w:rsidRPr="0041150E" w:rsidRDefault="0041150E" w:rsidP="00E5119F">
            <w:pPr>
              <w:pStyle w:val="SpaceBetween"/>
              <w:rPr>
                <w:lang w:bidi="fr-CA"/>
              </w:rPr>
            </w:pPr>
          </w:p>
          <w:p w14:paraId="68BAC428" w14:textId="77777777" w:rsidR="0041150E" w:rsidRPr="0041150E" w:rsidRDefault="0041150E" w:rsidP="00E5119F">
            <w:pPr>
              <w:pStyle w:val="Subhead"/>
              <w:rPr>
                <w:lang w:bidi="fr-CA"/>
              </w:rPr>
            </w:pPr>
            <w:r w:rsidRPr="0041150E">
              <w:rPr>
                <w:lang w:bidi="fr-CA"/>
              </w:rPr>
              <w:t>Cont</w:t>
            </w:r>
            <w:r w:rsidRPr="0041150E">
              <w:t>e</w:t>
            </w:r>
            <w:r w:rsidRPr="0041150E">
              <w:rPr>
                <w:lang w:bidi="fr-CA"/>
              </w:rPr>
              <w:t>nu d’apprentissage — Planification</w:t>
            </w:r>
          </w:p>
          <w:p w14:paraId="60040FF7" w14:textId="77777777" w:rsidR="0041150E" w:rsidRPr="0041150E" w:rsidRDefault="0041150E" w:rsidP="00E5119F">
            <w:pPr>
              <w:pStyle w:val="Bullet"/>
              <w:rPr>
                <w:lang w:bidi="fr-CA"/>
              </w:rPr>
            </w:pPr>
            <w:r w:rsidRPr="0041150E">
              <w:rPr>
                <w:lang w:bidi="fr-CA"/>
              </w:rPr>
              <w:t>Utiliser, seul ou en groupe, différentes stratégies de préécriture pour produire des textes.</w:t>
            </w:r>
          </w:p>
          <w:p w14:paraId="16E563FB" w14:textId="77777777" w:rsidR="0041150E" w:rsidRPr="0041150E" w:rsidRDefault="0041150E" w:rsidP="00E5119F">
            <w:pPr>
              <w:pStyle w:val="SpaceBetween"/>
              <w:rPr>
                <w:lang w:bidi="fr-CA"/>
              </w:rPr>
            </w:pPr>
          </w:p>
          <w:p w14:paraId="79394136" w14:textId="77777777" w:rsidR="0041150E" w:rsidRPr="0041150E" w:rsidRDefault="0041150E" w:rsidP="00E5119F">
            <w:pPr>
              <w:pStyle w:val="Subhead"/>
              <w:rPr>
                <w:lang w:bidi="fr-CA"/>
              </w:rPr>
            </w:pPr>
            <w:r w:rsidRPr="0041150E">
              <w:rPr>
                <w:lang w:bidi="fr-CA"/>
              </w:rPr>
              <w:t>Contenu d’apprentissage — Rédaction</w:t>
            </w:r>
          </w:p>
          <w:p w14:paraId="2487BB31" w14:textId="77777777" w:rsidR="0041150E" w:rsidRPr="0097115C" w:rsidRDefault="0041150E" w:rsidP="00E5119F">
            <w:pPr>
              <w:pStyle w:val="Bullet"/>
              <w:rPr>
                <w:lang w:bidi="fr-CA"/>
              </w:rPr>
            </w:pPr>
            <w:r w:rsidRPr="0041150E">
              <w:rPr>
                <w:lang w:bidi="fr-CA"/>
              </w:rPr>
              <w:t>Diviser ses textes en unités cohérentes selon le genre de texte à produire.</w:t>
            </w:r>
          </w:p>
          <w:p w14:paraId="062502F9" w14:textId="77777777" w:rsidR="0041150E" w:rsidRPr="0097115C" w:rsidRDefault="0041150E" w:rsidP="00E5119F">
            <w:pPr>
              <w:pStyle w:val="IntroCopy"/>
            </w:pPr>
          </w:p>
          <w:p w14:paraId="49F80517" w14:textId="77777777" w:rsidR="0041150E" w:rsidRPr="00000D14" w:rsidRDefault="0041150E" w:rsidP="0041150E">
            <w:pPr>
              <w:pStyle w:val="GreyHeading"/>
            </w:pPr>
            <w:r w:rsidRPr="00000D14">
              <w:t>Mathématiques, 1</w:t>
            </w:r>
            <w:r w:rsidRPr="00000D14">
              <w:rPr>
                <w:vertAlign w:val="superscript"/>
              </w:rPr>
              <w:t>re</w:t>
            </w:r>
            <w:r w:rsidRPr="00000D14">
              <w:t xml:space="preserve"> à 8</w:t>
            </w:r>
            <w:r w:rsidRPr="00000D14">
              <w:rPr>
                <w:vertAlign w:val="superscript"/>
              </w:rPr>
              <w:t>e</w:t>
            </w:r>
            <w:r w:rsidRPr="00000D14">
              <w:t xml:space="preserve"> année (2005)</w:t>
            </w:r>
          </w:p>
          <w:p w14:paraId="45759BAE" w14:textId="47A42446" w:rsidR="0041150E" w:rsidRPr="008E0695" w:rsidRDefault="0041150E" w:rsidP="0041150E">
            <w:pPr>
              <w:pStyle w:val="GreyHeading"/>
            </w:pPr>
            <w:r w:rsidRPr="00000D14">
              <w:t>Mathématiques, 4</w:t>
            </w:r>
            <w:r w:rsidRPr="00000D14">
              <w:rPr>
                <w:vertAlign w:val="superscript"/>
              </w:rPr>
              <w:t>e</w:t>
            </w:r>
            <w:r w:rsidRPr="00000D14">
              <w:t xml:space="preserve"> année</w:t>
            </w:r>
          </w:p>
          <w:p w14:paraId="4BE24989" w14:textId="77777777" w:rsidR="0041150E" w:rsidRPr="00000D14" w:rsidRDefault="0041150E" w:rsidP="0041150E">
            <w:pPr>
              <w:pStyle w:val="Subhead"/>
            </w:pPr>
            <w:r w:rsidRPr="00000D14">
              <w:t xml:space="preserve">Attente </w:t>
            </w:r>
            <w:r>
              <w:t>—</w:t>
            </w:r>
            <w:r w:rsidRPr="00000D14">
              <w:t xml:space="preserve"> Numération et sens du nombre</w:t>
            </w:r>
          </w:p>
          <w:p w14:paraId="432BF91E" w14:textId="77777777" w:rsidR="0041150E" w:rsidRDefault="0041150E" w:rsidP="0041150E">
            <w:pPr>
              <w:pStyle w:val="Bullet"/>
            </w:pPr>
            <w:r w:rsidRPr="00000D14">
              <w:t>Identifier et représenter les nombres naturels jusqu’à 10</w:t>
            </w:r>
            <w:r>
              <w:rPr>
                <w:rFonts w:ascii="Arial" w:hAnsi="Arial"/>
              </w:rPr>
              <w:t> </w:t>
            </w:r>
            <w:r w:rsidRPr="00000D14">
              <w:t>000, les fractions simples</w:t>
            </w:r>
            <w:r>
              <w:t xml:space="preserve"> </w:t>
            </w:r>
            <w:r w:rsidRPr="00000D14">
              <w:t>et les nombre</w:t>
            </w:r>
            <w:r>
              <w:t xml:space="preserve">s </w:t>
            </w:r>
            <w:r w:rsidRPr="00000D14">
              <w:t>décimaux jusqu’aux dixièmes dans divers contextes.</w:t>
            </w:r>
          </w:p>
          <w:p w14:paraId="0900C067" w14:textId="77777777" w:rsidR="0041150E" w:rsidRPr="00000D14" w:rsidRDefault="0041150E" w:rsidP="0041150E">
            <w:pPr>
              <w:pStyle w:val="SpaceBetween"/>
            </w:pPr>
          </w:p>
          <w:p w14:paraId="7CE1F459" w14:textId="77777777" w:rsidR="0041150E" w:rsidRPr="00000D14" w:rsidRDefault="0041150E" w:rsidP="0041150E">
            <w:pPr>
              <w:pStyle w:val="Subhead"/>
            </w:pPr>
            <w:r w:rsidRPr="00000D14">
              <w:t xml:space="preserve">Contenu d’apprentissage </w:t>
            </w:r>
            <w:r>
              <w:t>—</w:t>
            </w:r>
            <w:r w:rsidRPr="00000D14">
              <w:t xml:space="preserve"> Représentations</w:t>
            </w:r>
          </w:p>
          <w:p w14:paraId="38156334" w14:textId="0367FEBC" w:rsidR="0041150E" w:rsidRPr="00D552CC" w:rsidRDefault="0041150E" w:rsidP="0041150E">
            <w:pPr>
              <w:pStyle w:val="Bullet"/>
            </w:pPr>
            <w:r w:rsidRPr="00000D14">
              <w:t>Lire et écrire des montants d’argent jusqu’à 500</w:t>
            </w:r>
            <w:r>
              <w:t> </w:t>
            </w:r>
            <w:r w:rsidRPr="00000D14">
              <w:t>$ à l’aide de matériel concret</w:t>
            </w:r>
            <w:r>
              <w:t xml:space="preserve"> </w:t>
            </w:r>
            <w:r w:rsidRPr="008E0695">
              <w:t>ou illustré.</w:t>
            </w:r>
          </w:p>
        </w:tc>
      </w:tr>
    </w:tbl>
    <w:p w14:paraId="38F6FF62" w14:textId="77777777" w:rsidR="0041150E" w:rsidRDefault="0041150E" w:rsidP="004B350C">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41150E" w14:paraId="756A2E46" w14:textId="77777777" w:rsidTr="00E5119F">
        <w:trPr>
          <w:trHeight w:val="441"/>
        </w:trPr>
        <w:tc>
          <w:tcPr>
            <w:tcW w:w="10800" w:type="dxa"/>
            <w:shd w:val="clear" w:color="auto" w:fill="54B948"/>
            <w:tcMar>
              <w:left w:w="259" w:type="dxa"/>
              <w:right w:w="115" w:type="dxa"/>
            </w:tcMar>
            <w:vAlign w:val="center"/>
          </w:tcPr>
          <w:p w14:paraId="0448BC3D" w14:textId="4FBBDBD6" w:rsidR="0041150E" w:rsidRDefault="0041150E" w:rsidP="00E5119F">
            <w:pPr>
              <w:pStyle w:val="ChartHeading"/>
              <w:rPr>
                <w:sz w:val="13"/>
                <w:szCs w:val="13"/>
              </w:rPr>
            </w:pPr>
            <w:r>
              <w:t>Question d’enquête</w:t>
            </w:r>
          </w:p>
        </w:tc>
      </w:tr>
      <w:tr w:rsidR="0041150E" w14:paraId="53259B54" w14:textId="77777777" w:rsidTr="00E5119F">
        <w:trPr>
          <w:trHeight w:val="20"/>
        </w:trPr>
        <w:tc>
          <w:tcPr>
            <w:tcW w:w="10800" w:type="dxa"/>
            <w:shd w:val="clear" w:color="auto" w:fill="auto"/>
            <w:tcMar>
              <w:top w:w="173" w:type="dxa"/>
              <w:left w:w="259" w:type="dxa"/>
              <w:bottom w:w="173" w:type="dxa"/>
              <w:right w:w="115" w:type="dxa"/>
            </w:tcMar>
          </w:tcPr>
          <w:p w14:paraId="057E2387" w14:textId="60F6AB5A" w:rsidR="0041150E" w:rsidRPr="000A44BB" w:rsidRDefault="0041150E" w:rsidP="00E5119F">
            <w:pPr>
              <w:pStyle w:val="Copy"/>
            </w:pPr>
            <w:r w:rsidRPr="0094320D">
              <w:t>Comment les d</w:t>
            </w:r>
            <w:r>
              <w:t>é</w:t>
            </w:r>
            <w:r w:rsidRPr="0094320D">
              <w:t xml:space="preserve">cisions sont-elles prises </w:t>
            </w:r>
            <w:r>
              <w:t>pour</w:t>
            </w:r>
            <w:r w:rsidRPr="0094320D">
              <w:t xml:space="preserve"> </w:t>
            </w:r>
            <w:r>
              <w:t xml:space="preserve">choisir ce qui apparaîtra </w:t>
            </w:r>
            <w:r w:rsidRPr="0094320D">
              <w:t>sur notre argent?</w:t>
            </w:r>
          </w:p>
        </w:tc>
      </w:tr>
    </w:tbl>
    <w:p w14:paraId="76B015BC" w14:textId="77777777" w:rsidR="0041150E" w:rsidRDefault="0041150E" w:rsidP="004B350C">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8E7977" w14:paraId="3F57EFBB" w14:textId="77777777" w:rsidTr="00071EC5">
        <w:trPr>
          <w:trHeight w:val="441"/>
        </w:trPr>
        <w:tc>
          <w:tcPr>
            <w:tcW w:w="10800" w:type="dxa"/>
            <w:tcBorders>
              <w:bottom w:val="single" w:sz="8" w:space="0" w:color="54B948"/>
            </w:tcBorders>
            <w:shd w:val="clear" w:color="auto" w:fill="54B948"/>
            <w:tcMar>
              <w:left w:w="259" w:type="dxa"/>
              <w:right w:w="115" w:type="dxa"/>
            </w:tcMar>
            <w:vAlign w:val="center"/>
          </w:tcPr>
          <w:p w14:paraId="7F035EC7" w14:textId="51F3F701" w:rsidR="008E7977" w:rsidRDefault="0041150E" w:rsidP="00071EC5">
            <w:pPr>
              <w:pStyle w:val="ChartHeading"/>
              <w:rPr>
                <w:sz w:val="13"/>
                <w:szCs w:val="13"/>
              </w:rPr>
            </w:pPr>
            <w:r w:rsidRPr="0041150E">
              <w:rPr>
                <w:lang w:bidi="fr-CA"/>
              </w:rPr>
              <w:t>Matériel</w:t>
            </w:r>
          </w:p>
        </w:tc>
      </w:tr>
      <w:tr w:rsidR="008E7977" w14:paraId="38244136" w14:textId="77777777" w:rsidTr="00071EC5">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40501B50" w14:textId="77777777" w:rsidR="0041150E" w:rsidRPr="0041150E" w:rsidRDefault="0041150E" w:rsidP="0041150E">
            <w:pPr>
              <w:pStyle w:val="Bullet"/>
              <w:rPr>
                <w:lang w:bidi="fr-CA"/>
              </w:rPr>
            </w:pPr>
            <w:r w:rsidRPr="0041150E">
              <w:rPr>
                <w:lang w:bidi="fr-CA"/>
              </w:rPr>
              <w:t xml:space="preserve">Pupitres disposés par quatre (à faire avant l’arrivée des élèves) </w:t>
            </w:r>
          </w:p>
          <w:p w14:paraId="5C3496C4" w14:textId="77777777" w:rsidR="0041150E" w:rsidRPr="0041150E" w:rsidRDefault="0041150E" w:rsidP="0041150E">
            <w:pPr>
              <w:pStyle w:val="Bullet"/>
              <w:rPr>
                <w:lang w:bidi="fr-CA"/>
              </w:rPr>
            </w:pPr>
            <w:r w:rsidRPr="0041150E">
              <w:rPr>
                <w:lang w:bidi="fr-CA"/>
              </w:rPr>
              <w:t xml:space="preserve">Une grande feuille de papier par groupe </w:t>
            </w:r>
          </w:p>
          <w:p w14:paraId="6888BAB6" w14:textId="77777777" w:rsidR="0041150E" w:rsidRPr="0041150E" w:rsidRDefault="0041150E" w:rsidP="0041150E">
            <w:pPr>
              <w:pStyle w:val="Bullet"/>
              <w:rPr>
                <w:lang w:bidi="fr-CA"/>
              </w:rPr>
            </w:pPr>
            <w:r w:rsidRPr="0041150E">
              <w:rPr>
                <w:lang w:bidi="fr-CA"/>
              </w:rPr>
              <w:t xml:space="preserve">Argent fictif distribué à chaque groupe, y compris des pièces de monnaie (1 cent, 5 cents, 10 cents, 25 cents, 1 dollar et 2 dollars) et des billets de banque (5 $, 10 $, 20 $, 50 $ et 100 $); il est aussi possible d’utiliser des images représentant des pièces de monnaie et des billets de banque canadiens, ou de projeter de l’argent sur un écran) </w:t>
            </w:r>
          </w:p>
          <w:p w14:paraId="606FCC54" w14:textId="77777777" w:rsidR="0041150E" w:rsidRPr="0041150E" w:rsidRDefault="0041150E" w:rsidP="0041150E">
            <w:pPr>
              <w:pStyle w:val="Bullet"/>
              <w:rPr>
                <w:lang w:bidi="fr-CA"/>
              </w:rPr>
            </w:pPr>
            <w:r w:rsidRPr="0041150E">
              <w:rPr>
                <w:lang w:bidi="fr-CA"/>
              </w:rPr>
              <w:t xml:space="preserve">Exemplaires des annexes A, B, C et D pour les élèves </w:t>
            </w:r>
          </w:p>
          <w:p w14:paraId="3BFEA827" w14:textId="77777777" w:rsidR="0041150E" w:rsidRPr="0041150E" w:rsidRDefault="0041150E" w:rsidP="0041150E">
            <w:pPr>
              <w:pStyle w:val="Bullet"/>
              <w:rPr>
                <w:lang w:bidi="fr-CA"/>
              </w:rPr>
            </w:pPr>
            <w:r w:rsidRPr="0041150E">
              <w:rPr>
                <w:lang w:bidi="fr-CA"/>
              </w:rPr>
              <w:t xml:space="preserve">Crayons-feutres, crayons de couleur et ciseaux </w:t>
            </w:r>
          </w:p>
          <w:p w14:paraId="3385C0C0" w14:textId="77777777" w:rsidR="0041150E" w:rsidRPr="0041150E" w:rsidRDefault="0041150E" w:rsidP="0041150E">
            <w:pPr>
              <w:pStyle w:val="Bullet"/>
              <w:rPr>
                <w:lang w:bidi="fr-CA"/>
              </w:rPr>
            </w:pPr>
            <w:r w:rsidRPr="0041150E">
              <w:rPr>
                <w:lang w:bidi="fr-CA"/>
              </w:rPr>
              <w:t xml:space="preserve">Magazines canadiens et bâtons de colle (facultatif) </w:t>
            </w:r>
          </w:p>
          <w:p w14:paraId="729779B0" w14:textId="6C32E7FA" w:rsidR="008E7977" w:rsidRPr="00AE2DB7" w:rsidRDefault="0041150E" w:rsidP="0041150E">
            <w:pPr>
              <w:pStyle w:val="Bullet"/>
              <w:rPr>
                <w:lang w:bidi="fr-CA"/>
              </w:rPr>
            </w:pPr>
            <w:r w:rsidRPr="0041150E">
              <w:rPr>
                <w:lang w:bidi="fr-CA"/>
              </w:rPr>
              <w:t xml:space="preserve">Projecteur (facultatif) </w:t>
            </w:r>
          </w:p>
        </w:tc>
      </w:tr>
    </w:tbl>
    <w:p w14:paraId="7DB8F215" w14:textId="77777777" w:rsidR="00D552CC" w:rsidRDefault="00D552CC" w:rsidP="004B350C">
      <w:pPr>
        <w:pStyle w:val="SpaceBetween"/>
      </w:pPr>
    </w:p>
    <w:tbl>
      <w:tblPr>
        <w:tblStyle w:val="TableGrid"/>
        <w:tblW w:w="10784" w:type="dxa"/>
        <w:tblLayout w:type="fixed"/>
        <w:tblLook w:val="04A0" w:firstRow="1" w:lastRow="0" w:firstColumn="1" w:lastColumn="0" w:noHBand="0" w:noVBand="1"/>
      </w:tblPr>
      <w:tblGrid>
        <w:gridCol w:w="1094"/>
        <w:gridCol w:w="6546"/>
        <w:gridCol w:w="6"/>
        <w:gridCol w:w="3138"/>
      </w:tblGrid>
      <w:tr w:rsidR="0041150E" w:rsidRPr="00FC75BD" w14:paraId="74DD2102" w14:textId="77777777" w:rsidTr="0041150E">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11FEF3C7" w14:textId="77777777" w:rsidR="0041150E" w:rsidRPr="00FC75BD" w:rsidRDefault="0041150E" w:rsidP="00E5119F">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44F45C96" w14:textId="7CDAE32B" w:rsidR="0041150E" w:rsidRPr="00FC75BD" w:rsidRDefault="0041150E" w:rsidP="00071EC5">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530571EF" w:rsidR="0041150E" w:rsidRPr="00FC75BD" w:rsidRDefault="0041150E" w:rsidP="00071EC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369D939F" w:rsidR="0041150E" w:rsidRPr="00FC75BD" w:rsidRDefault="0041150E" w:rsidP="00071EC5">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4B350C" w:rsidRPr="00FC75BD" w14:paraId="07FBBBCC" w14:textId="77777777" w:rsidTr="000A44BB">
        <w:trPr>
          <w:trHeight w:val="432"/>
        </w:trPr>
        <w:tc>
          <w:tcPr>
            <w:tcW w:w="10784" w:type="dxa"/>
            <w:gridSpan w:val="4"/>
            <w:tcBorders>
              <w:top w:val="single" w:sz="8" w:space="0" w:color="54B948"/>
              <w:left w:val="single" w:sz="8" w:space="0" w:color="3F708E"/>
              <w:bottom w:val="nil"/>
              <w:right w:val="single" w:sz="8" w:space="0" w:color="3F708E"/>
            </w:tcBorders>
            <w:shd w:val="clear" w:color="auto" w:fill="3F708E"/>
            <w:vAlign w:val="center"/>
          </w:tcPr>
          <w:p w14:paraId="62483A91" w14:textId="77777777" w:rsidR="004B350C" w:rsidRPr="00FC75BD" w:rsidRDefault="004B350C" w:rsidP="00071EC5">
            <w:pPr>
              <w:pStyle w:val="SectionHeading"/>
            </w:pPr>
            <w:r w:rsidRPr="00567ED8">
              <w:t>MINDS ON</w:t>
            </w:r>
          </w:p>
        </w:tc>
      </w:tr>
      <w:tr w:rsidR="000A44BB" w:rsidRPr="004365A8" w14:paraId="284AB701" w14:textId="77777777" w:rsidTr="0097115C">
        <w:trPr>
          <w:trHeight w:val="20"/>
        </w:trPr>
        <w:tc>
          <w:tcPr>
            <w:tcW w:w="1094" w:type="dxa"/>
            <w:tcBorders>
              <w:top w:val="nil"/>
              <w:left w:val="single" w:sz="8" w:space="0" w:color="54B948"/>
              <w:bottom w:val="nil"/>
              <w:right w:val="single" w:sz="8" w:space="0" w:color="54B948"/>
            </w:tcBorders>
            <w:tcMar>
              <w:top w:w="173" w:type="dxa"/>
              <w:left w:w="72" w:type="dxa"/>
              <w:right w:w="72" w:type="dxa"/>
            </w:tcMar>
          </w:tcPr>
          <w:p w14:paraId="5F6042E5" w14:textId="79F4C911" w:rsidR="000A44BB" w:rsidRPr="00E80C32" w:rsidRDefault="0097115C" w:rsidP="0041150E">
            <w:pPr>
              <w:pStyle w:val="CopyCentred"/>
            </w:pPr>
            <w:r w:rsidRPr="0097115C">
              <w:rPr>
                <w:lang w:val="en-US"/>
              </w:rPr>
              <w:t>10</w:t>
            </w:r>
            <w:r w:rsidR="0041150E">
              <w:rPr>
                <w:lang w:val="en-US"/>
              </w:rPr>
              <w:t xml:space="preserve"> à </w:t>
            </w:r>
            <w:r w:rsidRPr="0097115C">
              <w:rPr>
                <w:lang w:val="en-US"/>
              </w:rPr>
              <w:t>15 min</w:t>
            </w:r>
            <w:r w:rsidR="00A170DF">
              <w:rPr>
                <w:lang w:val="en-US"/>
              </w:rPr>
              <w:t>utes</w:t>
            </w:r>
          </w:p>
        </w:tc>
        <w:tc>
          <w:tcPr>
            <w:tcW w:w="6552" w:type="dxa"/>
            <w:gridSpan w:val="2"/>
            <w:tcBorders>
              <w:top w:val="nil"/>
              <w:left w:val="single" w:sz="8" w:space="0" w:color="54B948"/>
              <w:bottom w:val="nil"/>
              <w:right w:val="single" w:sz="8" w:space="0" w:color="54B948"/>
            </w:tcBorders>
            <w:tcMar>
              <w:top w:w="173" w:type="dxa"/>
              <w:left w:w="259" w:type="dxa"/>
              <w:bottom w:w="173" w:type="dxa"/>
              <w:right w:w="259" w:type="dxa"/>
            </w:tcMar>
          </w:tcPr>
          <w:p w14:paraId="7229D5CE" w14:textId="77777777" w:rsidR="0041150E" w:rsidRPr="0041150E" w:rsidRDefault="0041150E" w:rsidP="0041150E">
            <w:pPr>
              <w:pStyle w:val="ClassHeading"/>
              <w:rPr>
                <w:lang w:bidi="fr-CA"/>
              </w:rPr>
            </w:pPr>
            <w:r w:rsidRPr="0041150E">
              <w:rPr>
                <w:lang w:bidi="fr-CA"/>
              </w:rPr>
              <w:t>CLASSE ENTIÈRE</w:t>
            </w:r>
          </w:p>
          <w:p w14:paraId="49FC437C" w14:textId="77777777" w:rsidR="0041150E" w:rsidRPr="0041150E" w:rsidRDefault="0041150E" w:rsidP="0041150E">
            <w:pPr>
              <w:pStyle w:val="Copy"/>
              <w:rPr>
                <w:lang w:bidi="fr-CA"/>
              </w:rPr>
            </w:pPr>
            <w:r w:rsidRPr="0041150E">
              <w:rPr>
                <w:lang w:bidi="fr-CA"/>
              </w:rPr>
              <w:t xml:space="preserve">Placer des pièces de monnaie et des billets de banque devant chaque groupe. Demander ensuite aux élèves d’observer attentivement l’argent, puis d’inscrire ou de dessiner leurs observations sur leur grande feuille de papier, par exemple les images, les symboles, les mots et les couleurs. </w:t>
            </w:r>
          </w:p>
          <w:p w14:paraId="31B54942" w14:textId="34BA5333" w:rsidR="000A44BB" w:rsidRPr="00567ED8" w:rsidRDefault="0041150E" w:rsidP="0097115C">
            <w:pPr>
              <w:pStyle w:val="Copy"/>
              <w:rPr>
                <w:lang w:bidi="fr-CA"/>
              </w:rPr>
            </w:pPr>
            <w:r w:rsidRPr="0041150E">
              <w:rPr>
                <w:lang w:bidi="fr-CA"/>
              </w:rPr>
              <w:t xml:space="preserve">Après quelques minutes, demander aux élèves de décrire les mots et de montrer les images et les symboles figurant sur les pièces de monnaie et les billets de banque. Prévoir du temps pour qu’un élève de chaque groupe fasse part de ses observations. </w:t>
            </w:r>
          </w:p>
        </w:tc>
        <w:tc>
          <w:tcPr>
            <w:tcW w:w="3138" w:type="dxa"/>
            <w:tcBorders>
              <w:top w:val="nil"/>
              <w:left w:val="single" w:sz="8" w:space="0" w:color="54B948"/>
              <w:bottom w:val="nil"/>
              <w:right w:val="single" w:sz="8" w:space="0" w:color="54B948"/>
            </w:tcBorders>
            <w:tcMar>
              <w:top w:w="173" w:type="dxa"/>
              <w:left w:w="259" w:type="dxa"/>
              <w:right w:w="115" w:type="dxa"/>
            </w:tcMar>
          </w:tcPr>
          <w:p w14:paraId="12C846A4" w14:textId="521851F3" w:rsidR="000A44BB" w:rsidRPr="004365A8" w:rsidRDefault="0041150E" w:rsidP="0041150E">
            <w:pPr>
              <w:pStyle w:val="Copy"/>
            </w:pPr>
            <w:r w:rsidRPr="0041150E">
              <w:rPr>
                <w:lang w:val="en-US" w:bidi="fr-CA"/>
              </w:rPr>
              <w:t xml:space="preserve">Évaluation au service </w:t>
            </w:r>
            <w:r>
              <w:rPr>
                <w:lang w:val="en-US" w:bidi="fr-CA"/>
              </w:rPr>
              <w:br/>
            </w:r>
            <w:r w:rsidRPr="0041150E">
              <w:rPr>
                <w:lang w:val="en-US" w:bidi="fr-CA"/>
              </w:rPr>
              <w:t xml:space="preserve">de l’apprentissage (enseignant </w:t>
            </w:r>
            <w:r>
              <w:rPr>
                <w:lang w:val="en-US" w:bidi="fr-CA"/>
              </w:rPr>
              <w:t>–</w:t>
            </w:r>
            <w:r w:rsidRPr="0041150E">
              <w:rPr>
                <w:lang w:val="en-US" w:bidi="fr-CA"/>
              </w:rPr>
              <w:t xml:space="preserve"> anecdotique)</w:t>
            </w:r>
          </w:p>
        </w:tc>
      </w:tr>
      <w:tr w:rsidR="000A44BB" w:rsidRPr="004365A8" w14:paraId="7818C46F" w14:textId="77777777" w:rsidTr="00061AB9">
        <w:trPr>
          <w:trHeight w:val="13"/>
        </w:trPr>
        <w:tc>
          <w:tcPr>
            <w:tcW w:w="109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4334C009" w14:textId="77777777" w:rsidR="000A44BB" w:rsidRPr="00E80C32" w:rsidRDefault="000A44BB" w:rsidP="008E7977"/>
        </w:tc>
        <w:tc>
          <w:tcPr>
            <w:tcW w:w="6546" w:type="dxa"/>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551048C3" w14:textId="575D4B22" w:rsidR="0041150E" w:rsidRPr="0041150E" w:rsidRDefault="0041150E" w:rsidP="0041150E">
            <w:pPr>
              <w:pStyle w:val="Subhead"/>
              <w:rPr>
                <w:bCs/>
                <w:lang w:bidi="fr-CA"/>
              </w:rPr>
            </w:pPr>
            <w:r w:rsidRPr="0041150E">
              <w:rPr>
                <w:lang w:bidi="fr-CA"/>
              </w:rPr>
              <w:t>Contexte d’apprentissage</w:t>
            </w:r>
          </w:p>
          <w:p w14:paraId="305B87AC" w14:textId="006C5749" w:rsidR="000A44BB" w:rsidRPr="1AC6B3EC" w:rsidRDefault="0041150E" w:rsidP="0041150E">
            <w:pPr>
              <w:pStyle w:val="Copy"/>
              <w:rPr>
                <w:lang w:bidi="fr-CA"/>
              </w:rPr>
            </w:pPr>
            <w:r w:rsidRPr="0041150E">
              <w:rPr>
                <w:lang w:bidi="fr-CA"/>
              </w:rPr>
              <w:t>Les étudiants devraient bien connaître les différentes dénominations monétaires au Canada.</w:t>
            </w:r>
          </w:p>
        </w:tc>
        <w:tc>
          <w:tcPr>
            <w:tcW w:w="3144" w:type="dxa"/>
            <w:gridSpan w:val="2"/>
            <w:tcBorders>
              <w:top w:val="single" w:sz="8" w:space="0" w:color="54B948"/>
              <w:left w:val="single" w:sz="8" w:space="0" w:color="54B948"/>
              <w:bottom w:val="single" w:sz="8" w:space="0" w:color="54B948"/>
              <w:right w:val="single" w:sz="8" w:space="0" w:color="54B948"/>
            </w:tcBorders>
            <w:shd w:val="clear" w:color="auto" w:fill="auto"/>
            <w:tcMar>
              <w:top w:w="173" w:type="dxa"/>
              <w:left w:w="259" w:type="dxa"/>
              <w:right w:w="115" w:type="dxa"/>
            </w:tcMar>
          </w:tcPr>
          <w:p w14:paraId="4270AFE5" w14:textId="64493224" w:rsidR="000A44BB" w:rsidRPr="00F75708" w:rsidRDefault="000A44BB" w:rsidP="008E7977">
            <w:pPr>
              <w:pStyle w:val="Copy"/>
            </w:pPr>
          </w:p>
        </w:tc>
      </w:tr>
    </w:tbl>
    <w:p w14:paraId="6A383B8E" w14:textId="52F108BC" w:rsidR="0097115C" w:rsidRDefault="0097115C" w:rsidP="004B350C">
      <w:pPr>
        <w:pStyle w:val="Copy"/>
      </w:pPr>
    </w:p>
    <w:p w14:paraId="03E8F75B" w14:textId="77777777" w:rsidR="0097115C" w:rsidRDefault="0097115C">
      <w:pPr>
        <w:rPr>
          <w:rFonts w:ascii="Verdana" w:hAnsi="Verdana" w:cs="Arial"/>
          <w:sz w:val="20"/>
          <w:szCs w:val="20"/>
          <w:lang w:val="en-CA"/>
        </w:rPr>
      </w:pPr>
      <w:r>
        <w:br w:type="page"/>
      </w:r>
    </w:p>
    <w:tbl>
      <w:tblPr>
        <w:tblStyle w:val="TableGrid"/>
        <w:tblW w:w="10784" w:type="dxa"/>
        <w:tblLayout w:type="fixed"/>
        <w:tblLook w:val="04A0" w:firstRow="1" w:lastRow="0" w:firstColumn="1" w:lastColumn="0" w:noHBand="0" w:noVBand="1"/>
      </w:tblPr>
      <w:tblGrid>
        <w:gridCol w:w="1074"/>
        <w:gridCol w:w="6566"/>
        <w:gridCol w:w="3144"/>
      </w:tblGrid>
      <w:tr w:rsidR="0041150E" w:rsidRPr="00FC75BD" w14:paraId="22451A2B" w14:textId="77777777" w:rsidTr="0041150E">
        <w:trPr>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571DCE32" w14:textId="77777777" w:rsidR="0041150E" w:rsidRPr="00FC75BD" w:rsidRDefault="0041150E" w:rsidP="00E5119F">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10AF8DA3" w14:textId="2D7C271C" w:rsidR="0041150E" w:rsidRPr="00FC75BD" w:rsidRDefault="0041150E" w:rsidP="00071EC5">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9D9672E" w14:textId="70BC5AB7" w:rsidR="0041150E" w:rsidRPr="00FC75BD" w:rsidRDefault="0041150E" w:rsidP="00071EC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45815B1" w14:textId="300ADE91" w:rsidR="0041150E" w:rsidRPr="00FC75BD" w:rsidRDefault="0041150E" w:rsidP="00071EC5">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4B350C" w:rsidRPr="00FC75BD" w14:paraId="1D942DA0" w14:textId="77777777" w:rsidTr="0097115C">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5009A88E" w14:textId="6D3F541A" w:rsidR="004B350C" w:rsidRPr="00FC75BD" w:rsidRDefault="006B058A" w:rsidP="00071EC5">
            <w:pPr>
              <w:pStyle w:val="SectionHeading"/>
            </w:pPr>
            <w:r>
              <w:t>ACTION</w:t>
            </w:r>
          </w:p>
        </w:tc>
      </w:tr>
      <w:tr w:rsidR="0097115C" w:rsidRPr="004365A8" w14:paraId="0FC32A42" w14:textId="77777777" w:rsidTr="0097115C">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8A70507" w14:textId="2F6504E2" w:rsidR="0097115C" w:rsidRPr="00E80C32" w:rsidRDefault="0097115C" w:rsidP="0041150E">
            <w:pPr>
              <w:pStyle w:val="CopyCentred"/>
            </w:pPr>
            <w:r w:rsidRPr="0058611E">
              <w:rPr>
                <w:color w:val="000000" w:themeColor="text1"/>
              </w:rPr>
              <w:t>40</w:t>
            </w:r>
            <w:r w:rsidR="0041150E">
              <w:rPr>
                <w:color w:val="000000" w:themeColor="text1"/>
              </w:rPr>
              <w:t xml:space="preserve"> à </w:t>
            </w:r>
            <w:r w:rsidRPr="0058611E">
              <w:rPr>
                <w:color w:val="000000" w:themeColor="text1"/>
              </w:rPr>
              <w:t xml:space="preserve">60 </w:t>
            </w:r>
            <w:r>
              <w:rPr>
                <w:color w:val="000000" w:themeColor="text1"/>
              </w:rPr>
              <w:t>m</w:t>
            </w:r>
            <w:r w:rsidRPr="0058611E">
              <w:rPr>
                <w:color w:val="000000" w:themeColor="text1"/>
              </w:rPr>
              <w:t>in</w:t>
            </w:r>
            <w:r w:rsidR="00A170DF">
              <w:rPr>
                <w:lang w:val="en-US"/>
              </w:rPr>
              <w:t>utes</w:t>
            </w: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B86CCFC" w14:textId="77777777" w:rsidR="0041150E" w:rsidRDefault="0041150E" w:rsidP="0041150E">
            <w:pPr>
              <w:pStyle w:val="ClassHeading"/>
            </w:pPr>
            <w:r>
              <w:t>CLASSE ENTIÈRE</w:t>
            </w:r>
          </w:p>
          <w:p w14:paraId="72A3FAA3" w14:textId="3A0B0DB2" w:rsidR="0041150E" w:rsidRDefault="0041150E" w:rsidP="0041150E">
            <w:pPr>
              <w:pStyle w:val="Subhead"/>
            </w:pPr>
            <w:r>
              <w:t xml:space="preserve">Discussion </w:t>
            </w:r>
          </w:p>
          <w:p w14:paraId="1DB08392" w14:textId="551928F3" w:rsidR="0041150E" w:rsidRDefault="0041150E" w:rsidP="0041150E">
            <w:pPr>
              <w:pStyle w:val="Copy"/>
            </w:pPr>
            <w:r>
              <w:t xml:space="preserve">Poser des questions pour alimenter la réflexion sur la façon dont on fabrique l’argent canadien. Par exemple : </w:t>
            </w:r>
          </w:p>
          <w:p w14:paraId="769A1140" w14:textId="4144D076" w:rsidR="0041150E" w:rsidRDefault="0041150E" w:rsidP="0041150E">
            <w:pPr>
              <w:pStyle w:val="Copy"/>
            </w:pPr>
            <w:r>
              <w:t>«</w:t>
            </w:r>
            <w:r>
              <w:rPr>
                <w:rFonts w:ascii="Calibri" w:eastAsia="Calibri" w:hAnsi="Calibri" w:cs="Calibri"/>
              </w:rPr>
              <w:t> </w:t>
            </w:r>
            <w:r>
              <w:t>Selon vous, pourquoi certaines images et couleurs sont-elles utilisées? Savez-vous où et comment l’argent canadien est fabriqué? Les pièces de monnaie et les billets de banque sont faits à partir de quelle ressource naturelle?</w:t>
            </w:r>
            <w:r>
              <w:rPr>
                <w:rFonts w:ascii="Calibri" w:eastAsia="Calibri" w:hAnsi="Calibri" w:cs="Calibri"/>
              </w:rPr>
              <w:t> </w:t>
            </w:r>
            <w:r>
              <w:t xml:space="preserve">» </w:t>
            </w:r>
          </w:p>
          <w:p w14:paraId="0F94BF49" w14:textId="77777777" w:rsidR="0041150E" w:rsidRDefault="0041150E" w:rsidP="0041150E">
            <w:pPr>
              <w:pStyle w:val="Copy"/>
            </w:pPr>
            <w:r>
              <w:t xml:space="preserve">Si le contexte scolaire le permet, demander aux élèves de commenter et de comparer les caractéristiques de l’argent canadien et celles de l’argent de leur pays d’origine. </w:t>
            </w:r>
          </w:p>
          <w:p w14:paraId="587B10E2" w14:textId="77777777" w:rsidR="0041150E" w:rsidRDefault="0041150E" w:rsidP="0041150E">
            <w:pPr>
              <w:pStyle w:val="IntroCopy"/>
            </w:pPr>
          </w:p>
          <w:p w14:paraId="3226E7A8" w14:textId="07FE2513" w:rsidR="0041150E" w:rsidRDefault="0041150E" w:rsidP="0041150E">
            <w:pPr>
              <w:pStyle w:val="Subhead"/>
            </w:pPr>
            <w:r>
              <w:t xml:space="preserve">Directives </w:t>
            </w:r>
          </w:p>
          <w:p w14:paraId="0EE4AA98" w14:textId="3BE0F416" w:rsidR="0041150E" w:rsidRDefault="0041150E" w:rsidP="0041150E">
            <w:pPr>
              <w:pStyle w:val="Copy"/>
            </w:pPr>
            <w:r>
              <w:t xml:space="preserve">Présenter une vidéo (voir les liens ci-dessous) décrivant comment les pièces de monnaie sont fabriquées. S’il n’y a pas de projecteur, visionner la vidéo avant l’activité et noter quelques détails en vue de les présenter à la classe. </w:t>
            </w:r>
          </w:p>
          <w:p w14:paraId="12B3FB8A" w14:textId="6866DC66" w:rsidR="0041150E" w:rsidRDefault="0041150E" w:rsidP="0041150E">
            <w:pPr>
              <w:pStyle w:val="Copy"/>
            </w:pPr>
            <w:r>
              <w:t xml:space="preserve">Lien de la vidéo : </w:t>
            </w:r>
            <w:hyperlink r:id="rId11" w:history="1">
              <w:r w:rsidRPr="003B2FA1">
                <w:rPr>
                  <w:rStyle w:val="Hyperlink"/>
                </w:rPr>
                <w:t>https://www.youtube.com/watch?v=4sVxn_UTbKc</w:t>
              </w:r>
            </w:hyperlink>
            <w:r>
              <w:br/>
              <w:t>(magazine MacLean’s, What it feels like to mint coins at Winnipeg’s Royal Canadian Mint)</w:t>
            </w:r>
          </w:p>
          <w:p w14:paraId="1DC59B40" w14:textId="77777777" w:rsidR="0041150E" w:rsidRDefault="0041150E" w:rsidP="0041150E">
            <w:pPr>
              <w:pStyle w:val="Copy"/>
            </w:pPr>
            <w:r>
              <w:t>ou</w:t>
            </w:r>
          </w:p>
          <w:p w14:paraId="18EB6B71" w14:textId="4E1F5B68" w:rsidR="0041150E" w:rsidRDefault="0041150E" w:rsidP="0041150E">
            <w:pPr>
              <w:pStyle w:val="Copy"/>
            </w:pPr>
            <w:r>
              <w:t xml:space="preserve">https://www.youtube.com/watch?v=98nidcEmYqA </w:t>
            </w:r>
            <w:r>
              <w:br/>
              <w:t>(Office national du film du Canada, How Do They Make Money?)</w:t>
            </w:r>
          </w:p>
          <w:p w14:paraId="1A859875" w14:textId="77777777" w:rsidR="0041150E" w:rsidRDefault="0041150E" w:rsidP="0041150E">
            <w:pPr>
              <w:pStyle w:val="Copy"/>
            </w:pPr>
            <w:r>
              <w:t>Si le temps le permet, présenter la vidéo de la Banque du Canada (voir le lien ci-dessous) décrivant les caractéristiques des nouveaux billets de banque en polymère.</w:t>
            </w:r>
          </w:p>
          <w:p w14:paraId="12368225" w14:textId="77777777" w:rsidR="0041150E" w:rsidRDefault="0041150E" w:rsidP="0041150E">
            <w:pPr>
              <w:pStyle w:val="Copy"/>
            </w:pPr>
            <w:r>
              <w:t xml:space="preserve">http://www.banqueducanada.ca/billets/  </w:t>
            </w:r>
          </w:p>
          <w:p w14:paraId="502B7D6A" w14:textId="77777777" w:rsidR="0041150E" w:rsidRDefault="0041150E" w:rsidP="0041150E">
            <w:pPr>
              <w:pStyle w:val="Copy"/>
            </w:pPr>
            <w:r>
              <w:t>et</w:t>
            </w:r>
          </w:p>
          <w:p w14:paraId="45EFE6A0" w14:textId="2022D77A" w:rsidR="0097115C" w:rsidRPr="00567ED8" w:rsidRDefault="0041150E" w:rsidP="0041150E">
            <w:pPr>
              <w:pStyle w:val="Copy"/>
            </w:pPr>
            <w:r>
              <w:t>http://www.banqueducanada.ca/billets/series-de-billets-de-banque/polymere/</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1D8E851F" w14:textId="1D86DE4C" w:rsidR="0097115C" w:rsidRPr="0097115C" w:rsidRDefault="0041150E" w:rsidP="0041150E">
            <w:pPr>
              <w:pStyle w:val="Copy"/>
              <w:rPr>
                <w:lang w:bidi="fr-CA"/>
              </w:rPr>
            </w:pPr>
            <w:r w:rsidRPr="0041150E">
              <w:rPr>
                <w:lang w:bidi="fr-CA"/>
              </w:rPr>
              <w:t xml:space="preserve">Évaluation au service </w:t>
            </w:r>
            <w:r>
              <w:rPr>
                <w:lang w:val="en-US" w:bidi="fr-CA"/>
              </w:rPr>
              <w:br/>
            </w:r>
            <w:r w:rsidRPr="0041150E">
              <w:rPr>
                <w:lang w:bidi="fr-CA"/>
              </w:rPr>
              <w:t xml:space="preserve">de l’apprentissage (enseignant </w:t>
            </w:r>
            <w:r>
              <w:rPr>
                <w:lang w:bidi="fr-CA"/>
              </w:rPr>
              <w:t>–</w:t>
            </w:r>
            <w:r w:rsidRPr="0041150E">
              <w:rPr>
                <w:lang w:bidi="fr-CA"/>
              </w:rPr>
              <w:t xml:space="preserve"> anecdotique)</w:t>
            </w:r>
          </w:p>
        </w:tc>
      </w:tr>
    </w:tbl>
    <w:p w14:paraId="7E9AD234" w14:textId="51E0E1FA" w:rsidR="0077560A" w:rsidRDefault="0077560A">
      <w:pPr>
        <w:rPr>
          <w:rFonts w:ascii="Verdana" w:hAnsi="Verdana" w:cs="Arial"/>
          <w:sz w:val="36"/>
          <w:szCs w:val="36"/>
        </w:rPr>
      </w:pPr>
      <w:r>
        <w:rPr>
          <w:rFonts w:ascii="Verdana" w:hAnsi="Verdana" w:cs="Arial"/>
          <w:sz w:val="36"/>
          <w:szCs w:val="36"/>
        </w:rPr>
        <w:br w:type="page"/>
      </w:r>
    </w:p>
    <w:tbl>
      <w:tblPr>
        <w:tblStyle w:val="TableGrid"/>
        <w:tblW w:w="10784" w:type="dxa"/>
        <w:tblLayout w:type="fixed"/>
        <w:tblLook w:val="04A0" w:firstRow="1" w:lastRow="0" w:firstColumn="1" w:lastColumn="0" w:noHBand="0" w:noVBand="1"/>
      </w:tblPr>
      <w:tblGrid>
        <w:gridCol w:w="1074"/>
        <w:gridCol w:w="6566"/>
        <w:gridCol w:w="3144"/>
      </w:tblGrid>
      <w:tr w:rsidR="0041150E" w:rsidRPr="00FC75BD" w14:paraId="6D3EE0DA" w14:textId="77777777" w:rsidTr="000D6986">
        <w:trPr>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55611FAE" w14:textId="77777777" w:rsidR="0041150E" w:rsidRPr="00FC75BD" w:rsidRDefault="0041150E" w:rsidP="00E5119F">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535DB665" w14:textId="0A094363" w:rsidR="0041150E" w:rsidRPr="00FC75BD" w:rsidRDefault="0041150E" w:rsidP="00071EC5">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D2B3102" w14:textId="3D2E97DF" w:rsidR="0041150E" w:rsidRPr="00FC75BD" w:rsidRDefault="0041150E" w:rsidP="00071EC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0D03FE49" w14:textId="7262D182" w:rsidR="0041150E" w:rsidRPr="00FC75BD" w:rsidRDefault="0041150E" w:rsidP="00071EC5">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77560A" w:rsidRPr="00FC75BD" w14:paraId="11AE126E" w14:textId="77777777" w:rsidTr="000D6986">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2044FD17" w14:textId="77777777" w:rsidR="0077560A" w:rsidRPr="00FC75BD" w:rsidRDefault="0077560A" w:rsidP="00071EC5">
            <w:pPr>
              <w:pStyle w:val="SectionHeading"/>
            </w:pPr>
            <w:r>
              <w:t xml:space="preserve">ACTION </w:t>
            </w:r>
            <w:r>
              <w:rPr>
                <w:b w:val="0"/>
              </w:rPr>
              <w:t>(cont’d.)</w:t>
            </w:r>
          </w:p>
        </w:tc>
      </w:tr>
      <w:tr w:rsidR="0077560A" w:rsidRPr="004365A8" w14:paraId="46B5EAD9" w14:textId="77777777" w:rsidTr="000D6986">
        <w:trPr>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5E05CCD7" w14:textId="77777777" w:rsidR="0077560A" w:rsidRPr="00E80C32" w:rsidRDefault="0077560A" w:rsidP="00071EC5">
            <w:pPr>
              <w:pStyle w:val="CopyCentred"/>
            </w:pPr>
          </w:p>
        </w:tc>
        <w:tc>
          <w:tcPr>
            <w:tcW w:w="6566" w:type="dxa"/>
            <w:tcBorders>
              <w:top w:val="nil"/>
              <w:left w:val="single" w:sz="8" w:space="0" w:color="54B948"/>
              <w:bottom w:val="nil"/>
              <w:right w:val="single" w:sz="8" w:space="0" w:color="54B948"/>
            </w:tcBorders>
            <w:tcMar>
              <w:top w:w="173" w:type="dxa"/>
              <w:left w:w="259" w:type="dxa"/>
              <w:bottom w:w="0" w:type="dxa"/>
              <w:right w:w="259" w:type="dxa"/>
            </w:tcMar>
          </w:tcPr>
          <w:p w14:paraId="73B1263A" w14:textId="77777777" w:rsidR="0041150E" w:rsidRDefault="0041150E" w:rsidP="0041150E">
            <w:pPr>
              <w:pStyle w:val="Copy"/>
            </w:pPr>
            <w:r>
              <w:t xml:space="preserve">Prévoir du temps pour réviser le vocabulaire à intégrer, comme pièce de monnaie, billet de banque, devise, Monnaie royale canadienne et Banque du Canada. </w:t>
            </w:r>
          </w:p>
          <w:p w14:paraId="6E148723" w14:textId="77777777" w:rsidR="0041150E" w:rsidRDefault="0041150E" w:rsidP="00CF62B7">
            <w:pPr>
              <w:pStyle w:val="IntroCopy"/>
            </w:pPr>
          </w:p>
          <w:p w14:paraId="0942F691" w14:textId="1054EF25" w:rsidR="0041150E" w:rsidRPr="0041150E" w:rsidRDefault="0041150E" w:rsidP="0041150E">
            <w:pPr>
              <w:pStyle w:val="Subhead"/>
              <w:rPr>
                <w:lang w:bidi="fr-CA"/>
              </w:rPr>
            </w:pPr>
            <w:r w:rsidRPr="0041150E">
              <w:rPr>
                <w:lang w:bidi="fr-CA"/>
              </w:rPr>
              <w:t xml:space="preserve">Activité : Faire de l’argent </w:t>
            </w:r>
          </w:p>
          <w:p w14:paraId="54334DA8" w14:textId="34573339" w:rsidR="0041150E" w:rsidRPr="0041150E" w:rsidRDefault="0041150E" w:rsidP="0041150E">
            <w:pPr>
              <w:pStyle w:val="Copy"/>
              <w:rPr>
                <w:lang w:bidi="fr-CA"/>
              </w:rPr>
            </w:pPr>
            <w:r w:rsidRPr="0041150E">
              <w:rPr>
                <w:lang w:bidi="fr-CA"/>
              </w:rPr>
              <w:t>Expliquer aux élèves que l’activité du jour leur donnera l’occasion de créer leur propre argent canadien. Présenter l’activité de la façon suivante :</w:t>
            </w:r>
          </w:p>
          <w:p w14:paraId="37C62C17" w14:textId="0815D8D4" w:rsidR="0077560A" w:rsidRPr="0041150E" w:rsidRDefault="0041150E" w:rsidP="0041150E">
            <w:pPr>
              <w:pStyle w:val="Copy"/>
              <w:rPr>
                <w:i/>
              </w:rPr>
            </w:pPr>
            <w:r w:rsidRPr="0041150E">
              <w:rPr>
                <w:i/>
                <w:lang w:bidi="fr-CA"/>
              </w:rPr>
              <w:t>«</w:t>
            </w:r>
            <w:r w:rsidRPr="0041150E">
              <w:rPr>
                <w:rFonts w:ascii="Calibri" w:eastAsia="Calibri" w:hAnsi="Calibri" w:cs="Calibri"/>
                <w:i/>
                <w:lang w:bidi="fr-CA"/>
              </w:rPr>
              <w:t> </w:t>
            </w:r>
            <w:r w:rsidRPr="0041150E">
              <w:rPr>
                <w:i/>
                <w:lang w:bidi="fr-CA"/>
              </w:rPr>
              <w:t>C’est maintenant votre tour! Imaginez que le gouvernement du Canada vous engage pour choisir les images et les mots qui figureront sur de nouveaux billets de banque. Vous devrez choisir des images et des mots qui représentent bien le Canada. Inspirez-vous par exemple des divers peuples, animaux, sports, lieux d’intérêt et paysages de notre pays.</w:t>
            </w:r>
            <w:r w:rsidRPr="0041150E">
              <w:rPr>
                <w:rFonts w:ascii="Calibri" w:eastAsia="Calibri" w:hAnsi="Calibri" w:cs="Calibri"/>
                <w:i/>
                <w:lang w:bidi="fr-CA"/>
              </w:rPr>
              <w:t> </w:t>
            </w:r>
            <w:r w:rsidRPr="0041150E">
              <w:rPr>
                <w:i/>
                <w:lang w:bidi="fr-CA"/>
              </w:rPr>
              <w:t>»</w:t>
            </w:r>
          </w:p>
        </w:tc>
        <w:tc>
          <w:tcPr>
            <w:tcW w:w="3144" w:type="dxa"/>
            <w:tcBorders>
              <w:top w:val="nil"/>
              <w:left w:val="single" w:sz="8" w:space="0" w:color="54B948"/>
              <w:bottom w:val="nil"/>
              <w:right w:val="single" w:sz="8" w:space="0" w:color="54B948"/>
            </w:tcBorders>
            <w:tcMar>
              <w:top w:w="173" w:type="dxa"/>
              <w:left w:w="259" w:type="dxa"/>
              <w:right w:w="115" w:type="dxa"/>
            </w:tcMar>
          </w:tcPr>
          <w:p w14:paraId="48963D2E" w14:textId="77777777" w:rsidR="0077560A" w:rsidRPr="004365A8" w:rsidRDefault="0077560A" w:rsidP="00071EC5">
            <w:pPr>
              <w:pStyle w:val="Copy"/>
            </w:pPr>
          </w:p>
        </w:tc>
      </w:tr>
      <w:tr w:rsidR="00153221" w:rsidRPr="004365A8" w14:paraId="30813746" w14:textId="77777777" w:rsidTr="000D6986">
        <w:trPr>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68D7287D" w14:textId="77777777" w:rsidR="00153221" w:rsidRPr="00E80C32" w:rsidRDefault="00153221" w:rsidP="00071EC5">
            <w:pPr>
              <w:pStyle w:val="CopyCentred"/>
            </w:pPr>
          </w:p>
        </w:tc>
        <w:tc>
          <w:tcPr>
            <w:tcW w:w="6566" w:type="dxa"/>
            <w:tcBorders>
              <w:top w:val="nil"/>
              <w:left w:val="single" w:sz="8" w:space="0" w:color="54B948"/>
              <w:bottom w:val="nil"/>
              <w:right w:val="single" w:sz="8" w:space="0" w:color="54B948"/>
            </w:tcBorders>
            <w:tcMar>
              <w:top w:w="173" w:type="dxa"/>
              <w:left w:w="259" w:type="dxa"/>
              <w:bottom w:w="0" w:type="dxa"/>
              <w:right w:w="259" w:type="dxa"/>
            </w:tcMar>
          </w:tcPr>
          <w:p w14:paraId="22CE8D60" w14:textId="77777777" w:rsidR="000D6986" w:rsidRPr="000D6986" w:rsidRDefault="000D6986" w:rsidP="000D6986">
            <w:pPr>
              <w:pStyle w:val="ClassHeading"/>
              <w:rPr>
                <w:lang w:bidi="fr-CA"/>
              </w:rPr>
            </w:pPr>
            <w:r w:rsidRPr="000D6986">
              <w:rPr>
                <w:lang w:bidi="fr-CA"/>
              </w:rPr>
              <w:t>PETITS GROUPES</w:t>
            </w:r>
          </w:p>
          <w:p w14:paraId="037747F3" w14:textId="651D5FB8" w:rsidR="000D6986" w:rsidRPr="000D6986" w:rsidRDefault="000D6986" w:rsidP="000D6986">
            <w:pPr>
              <w:pStyle w:val="Copy"/>
              <w:rPr>
                <w:lang w:bidi="fr-CA"/>
              </w:rPr>
            </w:pPr>
            <w:r w:rsidRPr="000D6986">
              <w:rPr>
                <w:lang w:bidi="fr-CA"/>
              </w:rPr>
              <w:t>Pour amorcer le processus de création, demander aux élèves de réfléchir aux types d’images et de mots qu’ils pourraient utiliser. Demander aux élèves de remplir le document «</w:t>
            </w:r>
            <w:r w:rsidRPr="000D6986">
              <w:rPr>
                <w:rFonts w:ascii="Calibri" w:eastAsia="Calibri" w:hAnsi="Calibri" w:cs="Calibri"/>
                <w:lang w:bidi="fr-CA"/>
              </w:rPr>
              <w:t> </w:t>
            </w:r>
            <w:r w:rsidRPr="000D6986">
              <w:rPr>
                <w:lang w:bidi="fr-CA"/>
              </w:rPr>
              <w:t>Qu’est-ce qui rend le Canada unique?</w:t>
            </w:r>
            <w:r w:rsidRPr="000D6986">
              <w:rPr>
                <w:rFonts w:ascii="Calibri" w:eastAsia="Calibri" w:hAnsi="Calibri" w:cs="Calibri"/>
                <w:lang w:bidi="fr-CA"/>
              </w:rPr>
              <w:t> </w:t>
            </w:r>
            <w:r w:rsidRPr="000D6986">
              <w:rPr>
                <w:lang w:bidi="fr-CA"/>
              </w:rPr>
              <w:t>»  (annexe A).</w:t>
            </w:r>
          </w:p>
          <w:p w14:paraId="21392CE9" w14:textId="120FF3FF" w:rsidR="00153221" w:rsidRPr="00153221" w:rsidRDefault="000D6986" w:rsidP="000D6986">
            <w:pPr>
              <w:pStyle w:val="Copy"/>
              <w:rPr>
                <w:bCs/>
              </w:rPr>
            </w:pPr>
            <w:r w:rsidRPr="000D6986">
              <w:rPr>
                <w:lang w:val="en-US" w:bidi="fr-CA"/>
              </w:rPr>
              <w:t>Demander ensuite aux élèves de concrétiser leurs idées et de créer leur propre billet de banque à l’aide des gabarits fournis (annexe B). Ils peuvent le faire en découpant des images tirées de magazines ou en dessinant eux-mêmes les éléments graphiques.</w:t>
            </w:r>
          </w:p>
        </w:tc>
        <w:tc>
          <w:tcPr>
            <w:tcW w:w="3144" w:type="dxa"/>
            <w:tcBorders>
              <w:top w:val="nil"/>
              <w:left w:val="single" w:sz="8" w:space="0" w:color="54B948"/>
              <w:bottom w:val="nil"/>
              <w:right w:val="single" w:sz="8" w:space="0" w:color="54B948"/>
            </w:tcBorders>
            <w:tcMar>
              <w:top w:w="173" w:type="dxa"/>
              <w:left w:w="259" w:type="dxa"/>
              <w:right w:w="115" w:type="dxa"/>
            </w:tcMar>
          </w:tcPr>
          <w:p w14:paraId="297CB6E5" w14:textId="2792CBA1" w:rsidR="00153221" w:rsidRPr="004365A8" w:rsidRDefault="000D6986" w:rsidP="000D6986">
            <w:pPr>
              <w:pStyle w:val="Copy"/>
              <w:rPr>
                <w:lang w:bidi="fr-CA"/>
              </w:rPr>
            </w:pPr>
            <w:r w:rsidRPr="000D6986">
              <w:rPr>
                <w:lang w:bidi="fr-CA"/>
              </w:rPr>
              <w:t xml:space="preserve">Évaluation au service </w:t>
            </w:r>
            <w:r>
              <w:rPr>
                <w:lang w:bidi="fr-CA"/>
              </w:rPr>
              <w:br/>
            </w:r>
            <w:r w:rsidRPr="000D6986">
              <w:rPr>
                <w:lang w:bidi="fr-CA"/>
              </w:rPr>
              <w:t xml:space="preserve">de l’apprentissage </w:t>
            </w:r>
            <w:r>
              <w:rPr>
                <w:lang w:bidi="fr-CA"/>
              </w:rPr>
              <w:br/>
            </w:r>
            <w:r w:rsidRPr="000D6986">
              <w:rPr>
                <w:lang w:bidi="fr-CA"/>
              </w:rPr>
              <w:t xml:space="preserve">(coéquipier </w:t>
            </w:r>
            <w:r>
              <w:rPr>
                <w:lang w:bidi="fr-CA"/>
              </w:rPr>
              <w:t>–</w:t>
            </w:r>
            <w:r w:rsidRPr="000D6986">
              <w:rPr>
                <w:lang w:bidi="fr-CA"/>
              </w:rPr>
              <w:t xml:space="preserve"> discussion)</w:t>
            </w:r>
          </w:p>
        </w:tc>
      </w:tr>
      <w:tr w:rsidR="006B058A" w:rsidRPr="004365A8" w14:paraId="798EFC9F" w14:textId="77777777" w:rsidTr="000D6986">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30EAACF2" w14:textId="4B0C42B8" w:rsidR="006B058A" w:rsidRPr="00E80C32" w:rsidRDefault="006B058A" w:rsidP="00071EC5">
            <w:pPr>
              <w:pStyle w:val="CopyCentred"/>
            </w:pP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235599A" w14:textId="49345DAA" w:rsidR="000D6986" w:rsidRPr="000D6986" w:rsidRDefault="000D6986" w:rsidP="000D6986">
            <w:pPr>
              <w:pStyle w:val="Copy"/>
              <w:rPr>
                <w:lang w:bidi="fr-CA"/>
              </w:rPr>
            </w:pPr>
            <w:r w:rsidRPr="000D6986">
              <w:rPr>
                <w:lang w:bidi="fr-CA"/>
              </w:rPr>
              <w:t>Ensemble, créer des critères de réussite pour la conception du billet de banque. Les critères de réussite pourraient inclure les éléments suivants :</w:t>
            </w:r>
          </w:p>
          <w:p w14:paraId="13BB4017" w14:textId="77777777" w:rsidR="000D6986" w:rsidRPr="000D6986" w:rsidRDefault="000D6986" w:rsidP="000D6986">
            <w:pPr>
              <w:pStyle w:val="Bullet"/>
              <w:rPr>
                <w:lang w:bidi="fr-CA"/>
              </w:rPr>
            </w:pPr>
            <w:r w:rsidRPr="000D6986">
              <w:rPr>
                <w:lang w:bidi="fr-CA"/>
              </w:rPr>
              <w:t>bonne utilisation de l’espace,</w:t>
            </w:r>
          </w:p>
          <w:p w14:paraId="11966F5A" w14:textId="77777777" w:rsidR="000D6986" w:rsidRPr="000D6986" w:rsidRDefault="000D6986" w:rsidP="000D6986">
            <w:pPr>
              <w:pStyle w:val="Bullet"/>
              <w:rPr>
                <w:lang w:bidi="fr-CA"/>
              </w:rPr>
            </w:pPr>
            <w:r w:rsidRPr="000D6986">
              <w:rPr>
                <w:lang w:bidi="fr-CA"/>
              </w:rPr>
              <w:t>conception attrayante,</w:t>
            </w:r>
          </w:p>
          <w:p w14:paraId="35F99003" w14:textId="533A7DA0" w:rsidR="006B058A" w:rsidRDefault="000D6986" w:rsidP="000D6986">
            <w:pPr>
              <w:pStyle w:val="Bullet"/>
            </w:pPr>
            <w:r w:rsidRPr="000D6986">
              <w:rPr>
                <w:lang w:bidi="fr-CA"/>
              </w:rPr>
              <w:t>symboles et représentations notables du Canada</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4216A399" w14:textId="486DD9DE" w:rsidR="006B058A" w:rsidRPr="004365A8" w:rsidRDefault="000D6986" w:rsidP="000D6986">
            <w:pPr>
              <w:pStyle w:val="Copy"/>
              <w:rPr>
                <w:lang w:bidi="fr-CA"/>
              </w:rPr>
            </w:pPr>
            <w:r w:rsidRPr="000D6986">
              <w:rPr>
                <w:lang w:bidi="fr-CA"/>
              </w:rPr>
              <w:t xml:space="preserve">Évaluation au service de l’apprentissage (auto-évaluation/coéquipier </w:t>
            </w:r>
            <w:r>
              <w:rPr>
                <w:lang w:bidi="fr-CA"/>
              </w:rPr>
              <w:t>–</w:t>
            </w:r>
            <w:r w:rsidRPr="000D6986">
              <w:rPr>
                <w:lang w:bidi="fr-CA"/>
              </w:rPr>
              <w:t xml:space="preserve"> création conjointe des critères de réussite)</w:t>
            </w:r>
          </w:p>
        </w:tc>
      </w:tr>
    </w:tbl>
    <w:p w14:paraId="3B4A2171" w14:textId="648B8F17" w:rsidR="000D6986" w:rsidRDefault="000D6986" w:rsidP="0077560A">
      <w:pPr>
        <w:pStyle w:val="Copy"/>
      </w:pPr>
    </w:p>
    <w:p w14:paraId="58FD55BF" w14:textId="77777777" w:rsidR="000D6986" w:rsidRDefault="000D6986">
      <w:pPr>
        <w:rPr>
          <w:rFonts w:ascii="Verdana" w:hAnsi="Verdana" w:cs="Arial"/>
          <w:sz w:val="20"/>
          <w:szCs w:val="20"/>
          <w:lang w:val="en-CA"/>
        </w:rPr>
      </w:pPr>
      <w:r>
        <w:br w:type="page"/>
      </w:r>
    </w:p>
    <w:tbl>
      <w:tblPr>
        <w:tblStyle w:val="TableGrid"/>
        <w:tblW w:w="10794" w:type="dxa"/>
        <w:tblInd w:w="-10" w:type="dxa"/>
        <w:tblLayout w:type="fixed"/>
        <w:tblLook w:val="04A0" w:firstRow="1" w:lastRow="0" w:firstColumn="1" w:lastColumn="0" w:noHBand="0" w:noVBand="1"/>
      </w:tblPr>
      <w:tblGrid>
        <w:gridCol w:w="10"/>
        <w:gridCol w:w="1074"/>
        <w:gridCol w:w="6566"/>
        <w:gridCol w:w="3144"/>
      </w:tblGrid>
      <w:tr w:rsidR="000D6986" w:rsidRPr="00FC75BD" w14:paraId="0073B902" w14:textId="77777777" w:rsidTr="00E5119F">
        <w:trPr>
          <w:gridBefore w:val="1"/>
          <w:wBefore w:w="10" w:type="dxa"/>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09CF6BEA" w14:textId="77777777" w:rsidR="000D6986" w:rsidRPr="00FC75BD" w:rsidRDefault="000D6986" w:rsidP="00E5119F">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756B9638" w14:textId="77777777" w:rsidR="000D6986" w:rsidRPr="00FC75BD" w:rsidRDefault="000D6986" w:rsidP="00E5119F">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B6ED49C" w14:textId="77777777" w:rsidR="000D6986" w:rsidRPr="00FC75BD" w:rsidRDefault="000D6986" w:rsidP="00E5119F">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25DF3EAA" w14:textId="77777777" w:rsidR="000D6986" w:rsidRPr="00FC75BD" w:rsidRDefault="000D6986" w:rsidP="00E5119F">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0D6986" w:rsidRPr="00FC75BD" w14:paraId="0092D4E1" w14:textId="77777777" w:rsidTr="00E5119F">
        <w:trPr>
          <w:trHeight w:val="432"/>
        </w:trPr>
        <w:tc>
          <w:tcPr>
            <w:tcW w:w="10794" w:type="dxa"/>
            <w:gridSpan w:val="4"/>
            <w:tcBorders>
              <w:top w:val="nil"/>
              <w:left w:val="single" w:sz="8" w:space="0" w:color="3F708E"/>
              <w:bottom w:val="nil"/>
              <w:right w:val="single" w:sz="8" w:space="0" w:color="3F708E"/>
            </w:tcBorders>
            <w:shd w:val="clear" w:color="auto" w:fill="3F708E"/>
            <w:vAlign w:val="center"/>
          </w:tcPr>
          <w:p w14:paraId="6C3D23C9" w14:textId="76A26BB9" w:rsidR="000D6986" w:rsidRPr="00FC75BD" w:rsidRDefault="000D6986" w:rsidP="00E5119F">
            <w:pPr>
              <w:pStyle w:val="SectionHeading"/>
            </w:pPr>
            <w:r>
              <w:t>COMPTE RENDU ET CONSOLIDATION</w:t>
            </w:r>
          </w:p>
        </w:tc>
      </w:tr>
      <w:tr w:rsidR="000D6986" w:rsidRPr="004365A8" w14:paraId="5D0634FB" w14:textId="77777777" w:rsidTr="00E5119F">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1BFD5CC9" w14:textId="2E3EC941" w:rsidR="000D6986" w:rsidRPr="00E80C32" w:rsidRDefault="000D6986" w:rsidP="000D6986">
            <w:pPr>
              <w:pStyle w:val="CopyCentred"/>
            </w:pPr>
            <w:r>
              <w:t>20 à 30 min</w:t>
            </w:r>
            <w:r w:rsidR="00A170DF">
              <w:rPr>
                <w:lang w:val="en-US"/>
              </w:rPr>
              <w:t>utes</w:t>
            </w: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F7478B9" w14:textId="77777777" w:rsidR="000D6986" w:rsidRPr="000D6986" w:rsidRDefault="000D6986" w:rsidP="000D6986">
            <w:pPr>
              <w:pStyle w:val="ClassHeading"/>
              <w:rPr>
                <w:lang w:bidi="fr-CA"/>
              </w:rPr>
            </w:pPr>
            <w:r w:rsidRPr="000D6986">
              <w:rPr>
                <w:lang w:bidi="fr-CA"/>
              </w:rPr>
              <w:t>PETITS GROUPES</w:t>
            </w:r>
          </w:p>
          <w:p w14:paraId="004BC476" w14:textId="403CEF8E" w:rsidR="000D6986" w:rsidRPr="00A72354" w:rsidRDefault="000D6986" w:rsidP="000D6986">
            <w:pPr>
              <w:pStyle w:val="Copy"/>
              <w:rPr>
                <w:lang w:bidi="fr-CA"/>
              </w:rPr>
            </w:pPr>
            <w:r w:rsidRPr="000D6986">
              <w:rPr>
                <w:lang w:bidi="fr-CA"/>
              </w:rPr>
              <w:t>Une fois l’activité de création terminée, demander aux élèves de montrer le billet de banque qu’ils ont conçu à leurs coéquipiers pour obtenir leurs commentaires. Accordez plus de temps (individuel) aux élèves pour adapter leurs billets en fonction des commentaires obtenus.</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75BC89FA" w14:textId="44097EE4" w:rsidR="000D6986" w:rsidRPr="004365A8" w:rsidRDefault="000D6986" w:rsidP="00E5119F">
            <w:pPr>
              <w:pStyle w:val="Copy"/>
              <w:rPr>
                <w:lang w:bidi="fr-CA"/>
              </w:rPr>
            </w:pPr>
            <w:r w:rsidRPr="000D6986">
              <w:rPr>
                <w:lang w:bidi="fr-CA"/>
              </w:rPr>
              <w:t xml:space="preserve">Évaluation au service </w:t>
            </w:r>
            <w:r>
              <w:rPr>
                <w:lang w:bidi="fr-CA"/>
              </w:rPr>
              <w:br/>
            </w:r>
            <w:r w:rsidRPr="000D6986">
              <w:rPr>
                <w:lang w:bidi="fr-CA"/>
              </w:rPr>
              <w:t>de l’apprentissage (coéquipier)</w:t>
            </w:r>
          </w:p>
        </w:tc>
      </w:tr>
      <w:tr w:rsidR="00153221" w:rsidRPr="004365A8" w14:paraId="1957B7C2" w14:textId="77777777" w:rsidTr="00153221">
        <w:trPr>
          <w:trHeight w:val="20"/>
        </w:trPr>
        <w:tc>
          <w:tcPr>
            <w:tcW w:w="1084" w:type="dxa"/>
            <w:gridSpan w:val="2"/>
            <w:tcBorders>
              <w:top w:val="nil"/>
              <w:left w:val="single" w:sz="8" w:space="0" w:color="54B948"/>
              <w:bottom w:val="nil"/>
              <w:right w:val="single" w:sz="8" w:space="0" w:color="54B948"/>
            </w:tcBorders>
            <w:tcMar>
              <w:top w:w="173" w:type="dxa"/>
              <w:left w:w="72" w:type="dxa"/>
              <w:right w:w="72" w:type="dxa"/>
            </w:tcMar>
          </w:tcPr>
          <w:p w14:paraId="10A652C9" w14:textId="77777777" w:rsidR="00153221" w:rsidRDefault="00153221" w:rsidP="00071EC5">
            <w:pPr>
              <w:pStyle w:val="CopyCentred"/>
            </w:pPr>
          </w:p>
        </w:tc>
        <w:tc>
          <w:tcPr>
            <w:tcW w:w="6566" w:type="dxa"/>
            <w:tcBorders>
              <w:top w:val="nil"/>
              <w:left w:val="single" w:sz="8" w:space="0" w:color="54B948"/>
              <w:bottom w:val="nil"/>
              <w:right w:val="single" w:sz="8" w:space="0" w:color="54B948"/>
            </w:tcBorders>
            <w:tcMar>
              <w:top w:w="173" w:type="dxa"/>
              <w:left w:w="259" w:type="dxa"/>
              <w:bottom w:w="0" w:type="dxa"/>
              <w:right w:w="259" w:type="dxa"/>
            </w:tcMar>
          </w:tcPr>
          <w:p w14:paraId="59FE640A" w14:textId="77777777" w:rsidR="000D6986" w:rsidRPr="000D6986" w:rsidRDefault="000D6986" w:rsidP="000D6986">
            <w:pPr>
              <w:pStyle w:val="ClassHeading"/>
              <w:rPr>
                <w:lang w:val="en-CA" w:bidi="fr-CA"/>
              </w:rPr>
            </w:pPr>
            <w:r w:rsidRPr="000D6986">
              <w:rPr>
                <w:lang w:val="en-CA" w:bidi="fr-CA"/>
              </w:rPr>
              <w:t>INDIVIDUELLEMENT</w:t>
            </w:r>
          </w:p>
          <w:p w14:paraId="57C29587" w14:textId="0F50C574" w:rsidR="00153221" w:rsidRPr="00153221" w:rsidRDefault="000D6986" w:rsidP="000D6986">
            <w:pPr>
              <w:pStyle w:val="Copy"/>
            </w:pPr>
            <w:r w:rsidRPr="000D6986">
              <w:rPr>
                <w:lang w:bidi="fr-CA"/>
              </w:rPr>
              <w:t>Demander ensuite aux élèves de rédiger un paragraphe pour expliquer leur choix d’images et de mots (annexe C).</w:t>
            </w:r>
          </w:p>
        </w:tc>
        <w:tc>
          <w:tcPr>
            <w:tcW w:w="3144" w:type="dxa"/>
            <w:tcBorders>
              <w:top w:val="nil"/>
              <w:left w:val="single" w:sz="8" w:space="0" w:color="54B948"/>
              <w:bottom w:val="nil"/>
              <w:right w:val="single" w:sz="8" w:space="0" w:color="54B948"/>
            </w:tcBorders>
            <w:tcMar>
              <w:top w:w="173" w:type="dxa"/>
              <w:left w:w="259" w:type="dxa"/>
              <w:right w:w="115" w:type="dxa"/>
            </w:tcMar>
          </w:tcPr>
          <w:p w14:paraId="5EEF31D6" w14:textId="3DB35184" w:rsidR="00153221" w:rsidRPr="00153221" w:rsidRDefault="000D6986" w:rsidP="00071EC5">
            <w:pPr>
              <w:pStyle w:val="Copy"/>
              <w:rPr>
                <w:lang w:bidi="fr-CA"/>
              </w:rPr>
            </w:pPr>
            <w:r w:rsidRPr="000D6986">
              <w:rPr>
                <w:lang w:bidi="fr-CA"/>
              </w:rPr>
              <w:t xml:space="preserve">Évaluation au service </w:t>
            </w:r>
            <w:r>
              <w:rPr>
                <w:lang w:bidi="fr-CA"/>
              </w:rPr>
              <w:br/>
            </w:r>
            <w:r w:rsidRPr="000D6986">
              <w:rPr>
                <w:lang w:bidi="fr-CA"/>
              </w:rPr>
              <w:t>de l’apprentissage (coéquipier)</w:t>
            </w:r>
          </w:p>
        </w:tc>
      </w:tr>
      <w:tr w:rsidR="00153221" w:rsidRPr="004365A8" w14:paraId="795A98FB" w14:textId="77777777" w:rsidTr="00071EC5">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1FF9EA15" w14:textId="77777777" w:rsidR="00153221" w:rsidRDefault="00153221" w:rsidP="00071EC5">
            <w:pPr>
              <w:pStyle w:val="CopyCentred"/>
            </w:pP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167392C" w14:textId="77777777" w:rsidR="000D6986" w:rsidRDefault="000D6986" w:rsidP="000D6986">
            <w:pPr>
              <w:pStyle w:val="Copy"/>
              <w:rPr>
                <w:lang w:bidi="fr-CA"/>
              </w:rPr>
            </w:pPr>
            <w:r w:rsidRPr="000D6986">
              <w:rPr>
                <w:lang w:bidi="fr-CA"/>
              </w:rPr>
              <w:t>Le paragraphe devrait démontrer qu’ils les ont bien compris les définitions mises en évidence pendant les clips vidéo et le cours. Les élèves doivent remettre ce travail écrit avec le billet de banque qu’ils ont conçu. Partager la rubrique d’évaluation avec les étudiants (Annexe D).</w:t>
            </w:r>
          </w:p>
          <w:p w14:paraId="7F125EE4" w14:textId="77777777" w:rsidR="000D6986" w:rsidRPr="000D6986" w:rsidRDefault="000D6986" w:rsidP="000D6986">
            <w:pPr>
              <w:pStyle w:val="IntroCopy"/>
              <w:rPr>
                <w:lang w:bidi="fr-CA"/>
              </w:rPr>
            </w:pPr>
            <w:bookmarkStart w:id="0" w:name="_GoBack"/>
            <w:bookmarkEnd w:id="0"/>
          </w:p>
          <w:p w14:paraId="00092781" w14:textId="77777777" w:rsidR="000D6986" w:rsidRPr="000D6986" w:rsidRDefault="000D6986" w:rsidP="000D6986">
            <w:pPr>
              <w:pStyle w:val="ClassHeading"/>
              <w:rPr>
                <w:lang w:bidi="fr-CA"/>
              </w:rPr>
            </w:pPr>
            <w:r w:rsidRPr="000D6986">
              <w:rPr>
                <w:lang w:bidi="fr-CA"/>
              </w:rPr>
              <w:t>CLASSE ENTIÈRE</w:t>
            </w:r>
          </w:p>
          <w:p w14:paraId="7A3D1D28" w14:textId="77777777" w:rsidR="000D6986" w:rsidRPr="000D6986" w:rsidRDefault="000D6986" w:rsidP="000D6986">
            <w:pPr>
              <w:pStyle w:val="Copy"/>
              <w:rPr>
                <w:lang w:bidi="fr-CA"/>
              </w:rPr>
            </w:pPr>
            <w:r w:rsidRPr="000D6986">
              <w:rPr>
                <w:lang w:bidi="fr-CA"/>
              </w:rPr>
              <w:t xml:space="preserve">Poser les questions suivantes aux élèves : </w:t>
            </w:r>
          </w:p>
          <w:p w14:paraId="15948890" w14:textId="77777777" w:rsidR="000D6986" w:rsidRPr="000D6986" w:rsidRDefault="000D6986" w:rsidP="000D6986">
            <w:pPr>
              <w:pStyle w:val="NumberedList"/>
              <w:rPr>
                <w:lang w:bidi="fr-CA"/>
              </w:rPr>
            </w:pPr>
            <w:r w:rsidRPr="000D6986">
              <w:rPr>
                <w:lang w:bidi="fr-CA"/>
              </w:rPr>
              <w:t>Quel est le lien entre les termes pièce de monnaie, billet de banque, devise, Monnaie royale canadienne et Banque du Canada?</w:t>
            </w:r>
          </w:p>
          <w:p w14:paraId="7E47B554" w14:textId="77777777" w:rsidR="000D6986" w:rsidRPr="000D6986" w:rsidRDefault="000D6986" w:rsidP="000D6986">
            <w:pPr>
              <w:pStyle w:val="NumberedList"/>
              <w:rPr>
                <w:lang w:bidi="fr-CA"/>
              </w:rPr>
            </w:pPr>
            <w:r w:rsidRPr="000D6986">
              <w:rPr>
                <w:lang w:bidi="fr-CA"/>
              </w:rPr>
              <w:t xml:space="preserve">Quelles idées et quels sentiments concernant le Canada avez-vous exprimés lorsque vous avez conçu votre billet de banque? </w:t>
            </w:r>
          </w:p>
          <w:p w14:paraId="2004607D" w14:textId="77777777" w:rsidR="000D6986" w:rsidRPr="000D6986" w:rsidRDefault="000D6986" w:rsidP="000D6986">
            <w:pPr>
              <w:pStyle w:val="NumberedList"/>
              <w:rPr>
                <w:lang w:bidi="fr-CA"/>
              </w:rPr>
            </w:pPr>
            <w:r w:rsidRPr="000D6986">
              <w:rPr>
                <w:lang w:bidi="fr-CA"/>
              </w:rPr>
              <w:t xml:space="preserve">D’après vous, quels sont les éléments de notre devise qu’une personne de l’extérieur du Canada devrait connaître? </w:t>
            </w:r>
          </w:p>
          <w:p w14:paraId="1E76A98D" w14:textId="5E1C712C" w:rsidR="000D6986" w:rsidRPr="000D6986" w:rsidRDefault="000D6986" w:rsidP="000D6986">
            <w:pPr>
              <w:pStyle w:val="NumberedList"/>
              <w:rPr>
                <w:lang w:bidi="fr-CA"/>
              </w:rPr>
            </w:pPr>
            <w:r w:rsidRPr="000D6986">
              <w:rPr>
                <w:lang w:bidi="fr-CA"/>
              </w:rPr>
              <w:t xml:space="preserve">À votre avis, pourquoi notre devise comporte-t-elle autant de caractéristiques? </w:t>
            </w:r>
          </w:p>
          <w:p w14:paraId="5195E572" w14:textId="495359EB" w:rsidR="00153221" w:rsidRPr="00153221" w:rsidRDefault="000D6986" w:rsidP="000D6986">
            <w:pPr>
              <w:pStyle w:val="Copy"/>
            </w:pPr>
            <w:r w:rsidRPr="000D6986">
              <w:rPr>
                <w:lang w:bidi="fr-CA"/>
              </w:rPr>
              <w:t>Afficher les billets de banque des élèves dans la classe. Plus tard dans la semaine, donner les billets aux élèves et les inviter à ranger le leur dans leur portefeuille.</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7E901AA1" w14:textId="5888D42F" w:rsidR="00153221" w:rsidRPr="00153221" w:rsidRDefault="000D6986" w:rsidP="000D6986">
            <w:pPr>
              <w:pStyle w:val="Copy"/>
            </w:pPr>
            <w:r w:rsidRPr="000D6986">
              <w:rPr>
                <w:lang w:val="en-US" w:bidi="fr-CA"/>
              </w:rPr>
              <w:t xml:space="preserve">Évaluation au service </w:t>
            </w:r>
            <w:r>
              <w:rPr>
                <w:lang w:val="en-US" w:bidi="fr-CA"/>
              </w:rPr>
              <w:br/>
            </w:r>
            <w:r w:rsidRPr="000D6986">
              <w:rPr>
                <w:lang w:val="en-US" w:bidi="fr-CA"/>
              </w:rPr>
              <w:t xml:space="preserve">de l’apprentissage (enseignant </w:t>
            </w:r>
            <w:r>
              <w:rPr>
                <w:lang w:val="en-US" w:bidi="fr-CA"/>
              </w:rPr>
              <w:t>–</w:t>
            </w:r>
            <w:r w:rsidRPr="000D6986">
              <w:rPr>
                <w:lang w:val="en-US" w:bidi="fr-CA"/>
              </w:rPr>
              <w:t xml:space="preserve"> rubrique d’évaluation)</w:t>
            </w:r>
          </w:p>
        </w:tc>
      </w:tr>
    </w:tbl>
    <w:p w14:paraId="7014472D" w14:textId="77777777" w:rsidR="00166711" w:rsidRDefault="00166711" w:rsidP="0077560A">
      <w:pPr>
        <w:pStyle w:val="Copy"/>
      </w:pPr>
    </w:p>
    <w:p w14:paraId="0AC68E17" w14:textId="77777777" w:rsidR="0077560A" w:rsidRDefault="0077560A" w:rsidP="006D09DC">
      <w:pPr>
        <w:rPr>
          <w:rFonts w:ascii="Verdana" w:hAnsi="Verdana" w:cs="Arial"/>
          <w:sz w:val="36"/>
          <w:szCs w:val="36"/>
        </w:rPr>
        <w:sectPr w:rsidR="0077560A" w:rsidSect="00F61662">
          <w:headerReference w:type="default" r:id="rId12"/>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71DE5796" w:rsidR="00912080" w:rsidRPr="00500A5A" w:rsidRDefault="00B56688" w:rsidP="00847E16">
            <w:pPr>
              <w:pStyle w:val="AppendixName"/>
            </w:pPr>
            <w:r w:rsidRPr="00B56688">
              <w:rPr>
                <w:lang w:val="en-US" w:bidi="fr-CA"/>
              </w:rPr>
              <w:t>Qu’est-ce qui rend le Canada unique?</w:t>
            </w:r>
          </w:p>
        </w:tc>
      </w:tr>
      <w:tr w:rsidR="00912080"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53148EA7" w14:textId="7E4E0B5A" w:rsidR="006B058A" w:rsidRDefault="00B56688" w:rsidP="006B058A">
            <w:pPr>
              <w:pStyle w:val="SpaceBetween"/>
              <w:rPr>
                <w:sz w:val="20"/>
                <w:szCs w:val="20"/>
                <w:lang w:val="en-CA"/>
              </w:rPr>
            </w:pPr>
            <w:r w:rsidRPr="00B56688">
              <w:rPr>
                <w:sz w:val="20"/>
                <w:szCs w:val="20"/>
                <w:lang w:val="en-CA" w:bidi="fr-CA"/>
              </w:rPr>
              <w:t>Servez-vous du tableau suivant pour noter toutes les idées (images et mots) qui pourraient vous être utiles dans la création de votre billet de banque.</w:t>
            </w:r>
          </w:p>
          <w:p w14:paraId="607EBB37" w14:textId="77777777" w:rsidR="00153221" w:rsidRPr="006B058A" w:rsidRDefault="00153221" w:rsidP="00153221">
            <w:pPr>
              <w:pStyle w:val="SpaceBetween"/>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3663"/>
              <w:gridCol w:w="6579"/>
            </w:tblGrid>
            <w:tr w:rsidR="00BF14CA" w:rsidRPr="00153221" w14:paraId="08EA7780" w14:textId="77777777" w:rsidTr="00BF14CA">
              <w:trPr>
                <w:trHeight w:val="1247"/>
              </w:trPr>
              <w:tc>
                <w:tcPr>
                  <w:tcW w:w="3663" w:type="dxa"/>
                  <w:vAlign w:val="center"/>
                </w:tcPr>
                <w:p w14:paraId="53138D3B" w14:textId="2648DE49" w:rsidR="00BF14CA" w:rsidRPr="00153221" w:rsidRDefault="00BF14CA" w:rsidP="00BF14CA">
                  <w:pPr>
                    <w:pStyle w:val="Copy"/>
                  </w:pPr>
                  <w:r w:rsidRPr="000E1076">
                    <w:t>Personnes</w:t>
                  </w:r>
                </w:p>
              </w:tc>
              <w:tc>
                <w:tcPr>
                  <w:tcW w:w="6579" w:type="dxa"/>
                  <w:vAlign w:val="center"/>
                </w:tcPr>
                <w:p w14:paraId="301DF91C" w14:textId="77777777" w:rsidR="00BF14CA" w:rsidRPr="00153221" w:rsidRDefault="00BF14CA" w:rsidP="00153221">
                  <w:pPr>
                    <w:pStyle w:val="Copy"/>
                    <w:rPr>
                      <w:b/>
                      <w:i/>
                      <w:sz w:val="16"/>
                      <w:szCs w:val="16"/>
                    </w:rPr>
                  </w:pPr>
                </w:p>
              </w:tc>
            </w:tr>
            <w:tr w:rsidR="00BF14CA" w:rsidRPr="00153221" w14:paraId="0E294EE9" w14:textId="77777777" w:rsidTr="00BF14CA">
              <w:trPr>
                <w:trHeight w:val="1247"/>
              </w:trPr>
              <w:tc>
                <w:tcPr>
                  <w:tcW w:w="3663" w:type="dxa"/>
                  <w:vAlign w:val="center"/>
                </w:tcPr>
                <w:p w14:paraId="25F71230" w14:textId="74E34D1A" w:rsidR="00BF14CA" w:rsidRPr="00153221" w:rsidRDefault="00BF14CA" w:rsidP="00BF14CA">
                  <w:pPr>
                    <w:pStyle w:val="Copy"/>
                  </w:pPr>
                  <w:r w:rsidRPr="000E1076">
                    <w:t>Climat</w:t>
                  </w:r>
                </w:p>
              </w:tc>
              <w:tc>
                <w:tcPr>
                  <w:tcW w:w="6579" w:type="dxa"/>
                  <w:vAlign w:val="center"/>
                </w:tcPr>
                <w:p w14:paraId="1281871E" w14:textId="77777777" w:rsidR="00BF14CA" w:rsidRPr="00153221" w:rsidRDefault="00BF14CA" w:rsidP="00153221">
                  <w:pPr>
                    <w:pStyle w:val="Copy"/>
                    <w:rPr>
                      <w:b/>
                      <w:i/>
                      <w:sz w:val="16"/>
                      <w:szCs w:val="16"/>
                    </w:rPr>
                  </w:pPr>
                </w:p>
              </w:tc>
            </w:tr>
            <w:tr w:rsidR="00BF14CA" w:rsidRPr="00153221" w14:paraId="6ECFBDEC" w14:textId="77777777" w:rsidTr="00BF14CA">
              <w:trPr>
                <w:trHeight w:val="1247"/>
              </w:trPr>
              <w:tc>
                <w:tcPr>
                  <w:tcW w:w="3663" w:type="dxa"/>
                  <w:vAlign w:val="center"/>
                </w:tcPr>
                <w:p w14:paraId="61C4FF48" w14:textId="7CF8E837" w:rsidR="00BF14CA" w:rsidRPr="00153221" w:rsidRDefault="00BF14CA" w:rsidP="00BF14CA">
                  <w:pPr>
                    <w:pStyle w:val="Copy"/>
                  </w:pPr>
                  <w:r w:rsidRPr="000E1076">
                    <w:t>Plantes, animaux et insectes</w:t>
                  </w:r>
                </w:p>
              </w:tc>
              <w:tc>
                <w:tcPr>
                  <w:tcW w:w="6579" w:type="dxa"/>
                  <w:vAlign w:val="center"/>
                </w:tcPr>
                <w:p w14:paraId="5D8267AA" w14:textId="77777777" w:rsidR="00BF14CA" w:rsidRPr="00153221" w:rsidRDefault="00BF14CA" w:rsidP="00153221">
                  <w:pPr>
                    <w:pStyle w:val="Copy"/>
                    <w:rPr>
                      <w:b/>
                      <w:i/>
                      <w:sz w:val="16"/>
                      <w:szCs w:val="16"/>
                    </w:rPr>
                  </w:pPr>
                </w:p>
              </w:tc>
            </w:tr>
            <w:tr w:rsidR="00BF14CA" w:rsidRPr="00153221" w14:paraId="73928AA2" w14:textId="77777777" w:rsidTr="00BF14CA">
              <w:trPr>
                <w:trHeight w:val="1247"/>
              </w:trPr>
              <w:tc>
                <w:tcPr>
                  <w:tcW w:w="3663" w:type="dxa"/>
                  <w:vAlign w:val="center"/>
                </w:tcPr>
                <w:p w14:paraId="32B5E66B" w14:textId="1481A1B7" w:rsidR="00BF14CA" w:rsidRPr="00153221" w:rsidRDefault="00BF14CA" w:rsidP="00BF14CA">
                  <w:pPr>
                    <w:pStyle w:val="Copy"/>
                  </w:pPr>
                  <w:r w:rsidRPr="000E1076">
                    <w:t>Activités et événements sportifs</w:t>
                  </w:r>
                </w:p>
              </w:tc>
              <w:tc>
                <w:tcPr>
                  <w:tcW w:w="6579" w:type="dxa"/>
                  <w:vAlign w:val="center"/>
                </w:tcPr>
                <w:p w14:paraId="07556F11" w14:textId="77777777" w:rsidR="00BF14CA" w:rsidRPr="00153221" w:rsidRDefault="00BF14CA" w:rsidP="00153221">
                  <w:pPr>
                    <w:pStyle w:val="Copy"/>
                    <w:rPr>
                      <w:b/>
                      <w:i/>
                      <w:sz w:val="16"/>
                      <w:szCs w:val="16"/>
                    </w:rPr>
                  </w:pPr>
                </w:p>
              </w:tc>
            </w:tr>
            <w:tr w:rsidR="00BF14CA" w:rsidRPr="00153221" w14:paraId="6D5EEB09" w14:textId="77777777" w:rsidTr="00BF14CA">
              <w:trPr>
                <w:trHeight w:val="1247"/>
              </w:trPr>
              <w:tc>
                <w:tcPr>
                  <w:tcW w:w="3663" w:type="dxa"/>
                  <w:vAlign w:val="center"/>
                </w:tcPr>
                <w:p w14:paraId="57DD502D" w14:textId="5E308491" w:rsidR="00BF14CA" w:rsidRPr="00153221" w:rsidRDefault="00BF14CA" w:rsidP="00BF14CA">
                  <w:pPr>
                    <w:pStyle w:val="Copy"/>
                  </w:pPr>
                  <w:r w:rsidRPr="000E1076">
                    <w:t>Lieux uniques</w:t>
                  </w:r>
                </w:p>
              </w:tc>
              <w:tc>
                <w:tcPr>
                  <w:tcW w:w="6579" w:type="dxa"/>
                  <w:vAlign w:val="center"/>
                </w:tcPr>
                <w:p w14:paraId="6059BAC4" w14:textId="77777777" w:rsidR="00BF14CA" w:rsidRPr="00153221" w:rsidRDefault="00BF14CA" w:rsidP="00153221">
                  <w:pPr>
                    <w:pStyle w:val="Copy"/>
                    <w:rPr>
                      <w:b/>
                      <w:i/>
                      <w:sz w:val="16"/>
                      <w:szCs w:val="16"/>
                    </w:rPr>
                  </w:pPr>
                </w:p>
              </w:tc>
            </w:tr>
            <w:tr w:rsidR="00BF14CA" w:rsidRPr="00153221" w14:paraId="66057157" w14:textId="77777777" w:rsidTr="00BF14CA">
              <w:trPr>
                <w:trHeight w:val="1247"/>
              </w:trPr>
              <w:tc>
                <w:tcPr>
                  <w:tcW w:w="3663" w:type="dxa"/>
                  <w:vAlign w:val="center"/>
                </w:tcPr>
                <w:p w14:paraId="6D6B9F71" w14:textId="5A5C3FD0" w:rsidR="00BF14CA" w:rsidRPr="00153221" w:rsidRDefault="00BF14CA" w:rsidP="00BF14CA">
                  <w:pPr>
                    <w:pStyle w:val="Copy"/>
                  </w:pPr>
                  <w:r w:rsidRPr="000E1076">
                    <w:t>Symboles et couleurs</w:t>
                  </w:r>
                </w:p>
              </w:tc>
              <w:tc>
                <w:tcPr>
                  <w:tcW w:w="6579" w:type="dxa"/>
                  <w:vAlign w:val="center"/>
                </w:tcPr>
                <w:p w14:paraId="54D0B6E6" w14:textId="77777777" w:rsidR="00BF14CA" w:rsidRPr="00153221" w:rsidRDefault="00BF14CA" w:rsidP="00153221">
                  <w:pPr>
                    <w:pStyle w:val="Copy"/>
                    <w:rPr>
                      <w:b/>
                      <w:i/>
                      <w:sz w:val="16"/>
                      <w:szCs w:val="16"/>
                    </w:rPr>
                  </w:pPr>
                </w:p>
              </w:tc>
            </w:tr>
            <w:tr w:rsidR="00BF14CA" w:rsidRPr="00153221" w14:paraId="754E75EB" w14:textId="77777777" w:rsidTr="00BF14CA">
              <w:trPr>
                <w:trHeight w:val="1247"/>
              </w:trPr>
              <w:tc>
                <w:tcPr>
                  <w:tcW w:w="3663" w:type="dxa"/>
                  <w:vAlign w:val="center"/>
                </w:tcPr>
                <w:p w14:paraId="79DA03FF" w14:textId="13916905" w:rsidR="00BF14CA" w:rsidRPr="00153221" w:rsidRDefault="00BF14CA" w:rsidP="00BF14CA">
                  <w:pPr>
                    <w:pStyle w:val="Copy"/>
                  </w:pPr>
                  <w:r w:rsidRPr="000E1076">
                    <w:t>Culture</w:t>
                  </w:r>
                </w:p>
              </w:tc>
              <w:tc>
                <w:tcPr>
                  <w:tcW w:w="6579" w:type="dxa"/>
                  <w:vAlign w:val="center"/>
                </w:tcPr>
                <w:p w14:paraId="3BD85555" w14:textId="77777777" w:rsidR="00BF14CA" w:rsidRPr="00153221" w:rsidRDefault="00BF14CA" w:rsidP="00153221">
                  <w:pPr>
                    <w:pStyle w:val="Copy"/>
                    <w:rPr>
                      <w:b/>
                      <w:i/>
                      <w:sz w:val="16"/>
                      <w:szCs w:val="16"/>
                    </w:rPr>
                  </w:pPr>
                </w:p>
              </w:tc>
            </w:tr>
            <w:tr w:rsidR="00BF14CA" w:rsidRPr="00153221" w14:paraId="6BC38D11" w14:textId="77777777" w:rsidTr="00BF14CA">
              <w:trPr>
                <w:trHeight w:val="1247"/>
              </w:trPr>
              <w:tc>
                <w:tcPr>
                  <w:tcW w:w="3663" w:type="dxa"/>
                  <w:vAlign w:val="center"/>
                </w:tcPr>
                <w:p w14:paraId="5E0EA29E" w14:textId="7EBCEFE5" w:rsidR="00BF14CA" w:rsidRPr="00153221" w:rsidRDefault="00BF14CA" w:rsidP="00BF14CA">
                  <w:pPr>
                    <w:pStyle w:val="Copy"/>
                  </w:pPr>
                  <w:r w:rsidRPr="000E1076">
                    <w:t>Art et musique</w:t>
                  </w:r>
                </w:p>
              </w:tc>
              <w:tc>
                <w:tcPr>
                  <w:tcW w:w="6579" w:type="dxa"/>
                  <w:vAlign w:val="center"/>
                </w:tcPr>
                <w:p w14:paraId="7281771D" w14:textId="77777777" w:rsidR="00BF14CA" w:rsidRPr="00153221" w:rsidRDefault="00BF14CA" w:rsidP="00153221">
                  <w:pPr>
                    <w:pStyle w:val="Copy"/>
                    <w:rPr>
                      <w:b/>
                      <w:i/>
                      <w:sz w:val="16"/>
                      <w:szCs w:val="16"/>
                    </w:rPr>
                  </w:pPr>
                </w:p>
              </w:tc>
            </w:tr>
          </w:tbl>
          <w:p w14:paraId="36E12811" w14:textId="348B559A" w:rsidR="0077060A" w:rsidRPr="00500A5A" w:rsidRDefault="0077060A" w:rsidP="00500A5A">
            <w:pPr>
              <w:pStyle w:val="Copy"/>
              <w:rPr>
                <w:b/>
                <w:i/>
                <w:sz w:val="16"/>
                <w:szCs w:val="16"/>
              </w:rPr>
            </w:pP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660D6F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3BF937CF" w:rsidR="00906E2E" w:rsidRPr="00ED7BE9" w:rsidRDefault="0041150E" w:rsidP="00906E2E">
                            <w:pPr>
                              <w:rPr>
                                <w:rFonts w:ascii="Verdana" w:hAnsi="Verdana"/>
                                <w:b/>
                                <w:color w:val="54B948"/>
                                <w:sz w:val="26"/>
                                <w:szCs w:val="26"/>
                                <w:lang w:val="en-CA"/>
                              </w:rPr>
                            </w:pPr>
                            <w:r>
                              <w:rPr>
                                <w:rFonts w:ascii="Verdana" w:hAnsi="Verdana"/>
                                <w:b/>
                                <w:color w:val="54B948"/>
                                <w:sz w:val="26"/>
                                <w:szCs w:val="26"/>
                                <w:lang w:val="en-CA"/>
                              </w:rPr>
                              <w:t>ANNEXE</w:t>
                            </w:r>
                            <w:r w:rsidR="00906E2E">
                              <w:rPr>
                                <w:rFonts w:ascii="Verdana" w:hAnsi="Verdana"/>
                                <w:b/>
                                <w:color w:val="54B948"/>
                                <w:sz w:val="26"/>
                                <w:szCs w:val="26"/>
                                <w:lang w:val="en-CA"/>
                              </w:rPr>
                              <w:t xml:space="preserve">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3BF937CF" w:rsidR="00906E2E" w:rsidRPr="00ED7BE9" w:rsidRDefault="0041150E" w:rsidP="00906E2E">
                      <w:pPr>
                        <w:rPr>
                          <w:rFonts w:ascii="Verdana" w:hAnsi="Verdana"/>
                          <w:b/>
                          <w:color w:val="54B948"/>
                          <w:sz w:val="26"/>
                          <w:szCs w:val="26"/>
                          <w:lang w:val="en-CA"/>
                        </w:rPr>
                      </w:pPr>
                      <w:r>
                        <w:rPr>
                          <w:rFonts w:ascii="Verdana" w:hAnsi="Verdana"/>
                          <w:b/>
                          <w:color w:val="54B948"/>
                          <w:sz w:val="26"/>
                          <w:szCs w:val="26"/>
                          <w:lang w:val="en-CA"/>
                        </w:rPr>
                        <w:t>ANNEXE</w:t>
                      </w:r>
                      <w:r w:rsidR="00906E2E">
                        <w:rPr>
                          <w:rFonts w:ascii="Verdana" w:hAnsi="Verdana"/>
                          <w:b/>
                          <w:color w:val="54B948"/>
                          <w:sz w:val="26"/>
                          <w:szCs w:val="26"/>
                          <w:lang w:val="en-CA"/>
                        </w:rPr>
                        <w:t xml:space="preserve">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847E16" w14:paraId="6C17F86C"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1725707C" w:rsidR="00847E16" w:rsidRPr="00ED7BE9" w:rsidRDefault="00BF14CA" w:rsidP="00873418">
            <w:pPr>
              <w:pStyle w:val="AppendixName"/>
            </w:pPr>
            <w:r w:rsidRPr="00BF14CA">
              <w:rPr>
                <w:lang w:val="en-US" w:bidi="fr-CA"/>
              </w:rPr>
              <w:t>Gabarits : Faire de l’argent!</w:t>
            </w:r>
          </w:p>
        </w:tc>
      </w:tr>
      <w:tr w:rsidR="00500A5A" w14:paraId="5F87DFCC" w14:textId="77777777" w:rsidTr="0027157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BC6581E" w14:textId="18B0E43E" w:rsidR="00153221" w:rsidRDefault="00BF14CA" w:rsidP="00153221">
            <w:pPr>
              <w:pStyle w:val="Copy"/>
              <w:jc w:val="right"/>
            </w:pPr>
            <w:r>
              <w:t xml:space="preserve">Nom </w:t>
            </w:r>
            <w:r w:rsidR="00153221" w:rsidRPr="00153221">
              <w:t>: _____________________________________</w:t>
            </w:r>
          </w:p>
          <w:p w14:paraId="19D52916" w14:textId="77777777" w:rsidR="00153221" w:rsidRPr="00153221" w:rsidRDefault="00153221" w:rsidP="00153221">
            <w:pPr>
              <w:pStyle w:val="SpaceBetween"/>
            </w:pPr>
          </w:p>
          <w:p w14:paraId="13008952" w14:textId="68331076" w:rsidR="0027157A" w:rsidRDefault="00BF14CA" w:rsidP="0027157A">
            <w:pPr>
              <w:pStyle w:val="Copy"/>
            </w:pPr>
            <w:r w:rsidRPr="00BF14CA">
              <w:rPr>
                <w:b/>
                <w:bCs/>
                <w:lang w:bidi="fr-CA"/>
              </w:rPr>
              <w:t>Directives </w:t>
            </w:r>
            <w:r w:rsidR="00153221" w:rsidRPr="00153221">
              <w:rPr>
                <w:b/>
                <w:bCs/>
              </w:rPr>
              <w:t>:</w:t>
            </w:r>
            <w:r w:rsidR="00153221" w:rsidRPr="00153221">
              <w:t xml:space="preserve"> </w:t>
            </w:r>
            <w:r w:rsidRPr="00BF14CA">
              <w:rPr>
                <w:lang w:bidi="fr-CA"/>
              </w:rPr>
              <w:t>Faites un brouillon de votre billet de banque sur le premier gabarit. Utilisez le deuxième gabarit pour préparer la version finale de votre billet. N’oubliez pas d’illustrer le recto et le verso du billet, puis de le découper une fois que vous avez terminé.</w:t>
            </w:r>
          </w:p>
          <w:p w14:paraId="6EA232E8" w14:textId="7C0661FC" w:rsidR="00500A5A" w:rsidRDefault="0027157A" w:rsidP="00BF14CA">
            <w:pPr>
              <w:pStyle w:val="Copy"/>
            </w:pPr>
            <w:r w:rsidRPr="00BF14CA">
              <w:rPr>
                <w:b/>
                <w:noProof/>
                <w:lang w:val="en-US"/>
              </w:rPr>
              <mc:AlternateContent>
                <mc:Choice Requires="wps">
                  <w:drawing>
                    <wp:anchor distT="0" distB="0" distL="114300" distR="114300" simplePos="0" relativeHeight="251723776" behindDoc="0" locked="0" layoutInCell="1" allowOverlap="1" wp14:anchorId="281167C9" wp14:editId="015BF558">
                      <wp:simplePos x="0" y="0"/>
                      <wp:positionH relativeFrom="column">
                        <wp:posOffset>64135</wp:posOffset>
                      </wp:positionH>
                      <wp:positionV relativeFrom="paragraph">
                        <wp:posOffset>607695</wp:posOffset>
                      </wp:positionV>
                      <wp:extent cx="6172200" cy="2651760"/>
                      <wp:effectExtent l="25400" t="25400" r="127000" b="116840"/>
                      <wp:wrapThrough wrapText="bothSides">
                        <wp:wrapPolygon edited="0">
                          <wp:start x="-89" y="-207"/>
                          <wp:lineTo x="-89" y="22345"/>
                          <wp:lineTo x="21956" y="22345"/>
                          <wp:lineTo x="21956" y="-207"/>
                          <wp:lineTo x="-89" y="-207"/>
                        </wp:wrapPolygon>
                      </wp:wrapThrough>
                      <wp:docPr id="10" name="Rectangle 10"/>
                      <wp:cNvGraphicFramePr/>
                      <a:graphic xmlns:a="http://schemas.openxmlformats.org/drawingml/2006/main">
                        <a:graphicData uri="http://schemas.microsoft.com/office/word/2010/wordprocessingShape">
                          <wps:wsp>
                            <wps:cNvSpPr/>
                            <wps:spPr>
                              <a:xfrm>
                                <a:off x="0" y="0"/>
                                <a:ext cx="6172200" cy="2651760"/>
                              </a:xfrm>
                              <a:prstGeom prst="rect">
                                <a:avLst/>
                              </a:prstGeom>
                              <a:noFill/>
                              <a:ln>
                                <a:solidFill>
                                  <a:srgbClr val="4472C4"/>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AE790" id="Rectangle 10" o:spid="_x0000_s1026" style="position:absolute;margin-left:5.05pt;margin-top:47.85pt;width:486pt;height:208.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" filled="f" strokecolor="#4472c4" strokeweight=".5pt">
                      <v:shadow on="t" opacity="26214f" mv:blur="50800f" origin="-.5,-.5" offset="26941emu,26941emu"/>
                      <w10:wrap type="through"/>
                    </v:rect>
                  </w:pict>
                </mc:Fallback>
              </mc:AlternateContent>
            </w:r>
            <w:r w:rsidRPr="00BF14CA">
              <w:rPr>
                <w:b/>
                <w:noProof/>
                <w:lang w:val="en-US"/>
              </w:rPr>
              <mc:AlternateContent>
                <mc:Choice Requires="wps">
                  <w:drawing>
                    <wp:anchor distT="0" distB="0" distL="114300" distR="114300" simplePos="0" relativeHeight="251722752" behindDoc="0" locked="0" layoutInCell="1" allowOverlap="1" wp14:anchorId="3EE7B2F8" wp14:editId="492A8AEE">
                      <wp:simplePos x="0" y="0"/>
                      <wp:positionH relativeFrom="column">
                        <wp:posOffset>64135</wp:posOffset>
                      </wp:positionH>
                      <wp:positionV relativeFrom="paragraph">
                        <wp:posOffset>3430258</wp:posOffset>
                      </wp:positionV>
                      <wp:extent cx="6172200" cy="2651760"/>
                      <wp:effectExtent l="25400" t="25400" r="127000" b="116840"/>
                      <wp:wrapThrough wrapText="bothSides">
                        <wp:wrapPolygon edited="0">
                          <wp:start x="-89" y="-207"/>
                          <wp:lineTo x="-89" y="22345"/>
                          <wp:lineTo x="21956" y="22345"/>
                          <wp:lineTo x="21956" y="-207"/>
                          <wp:lineTo x="-89" y="-207"/>
                        </wp:wrapPolygon>
                      </wp:wrapThrough>
                      <wp:docPr id="6" name="Rectangle 6"/>
                      <wp:cNvGraphicFramePr/>
                      <a:graphic xmlns:a="http://schemas.openxmlformats.org/drawingml/2006/main">
                        <a:graphicData uri="http://schemas.microsoft.com/office/word/2010/wordprocessingShape">
                          <wps:wsp>
                            <wps:cNvSpPr/>
                            <wps:spPr>
                              <a:xfrm>
                                <a:off x="0" y="0"/>
                                <a:ext cx="6172200" cy="2651760"/>
                              </a:xfrm>
                              <a:prstGeom prst="rect">
                                <a:avLst/>
                              </a:prstGeom>
                              <a:noFill/>
                              <a:ln>
                                <a:solidFill>
                                  <a:srgbClr val="4472C4"/>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12FE0" id="Rectangle 6" o:spid="_x0000_s1026" style="position:absolute;margin-left:5.05pt;margin-top:270.1pt;width:486pt;height:208.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" filled="f" strokecolor="#4472c4" strokeweight=".5pt">
                      <v:shadow on="t" opacity="26214f" mv:blur="50800f" origin="-.5,-.5" offset="26941emu,26941emu"/>
                      <w10:wrap type="through"/>
                    </v:rect>
                  </w:pict>
                </mc:Fallback>
              </mc:AlternateContent>
            </w:r>
            <w:r w:rsidR="00BF14CA" w:rsidRPr="00BF14CA">
              <w:rPr>
                <w:b/>
                <w:noProof/>
                <w:lang w:val="en-US"/>
              </w:rPr>
              <w:t>Conseil</w:t>
            </w:r>
            <w:r w:rsidR="00BF14CA">
              <w:rPr>
                <w:noProof/>
                <w:lang w:val="en-US"/>
              </w:rPr>
              <w:t xml:space="preserve"> </w:t>
            </w:r>
            <w:r w:rsidR="00153221" w:rsidRPr="00153221">
              <w:rPr>
                <w:b/>
                <w:bCs/>
              </w:rPr>
              <w:t>:</w:t>
            </w:r>
            <w:r w:rsidR="00153221" w:rsidRPr="00153221">
              <w:t xml:space="preserve"> </w:t>
            </w:r>
            <w:r w:rsidR="00BF14CA" w:rsidRPr="00BF14CA">
              <w:rPr>
                <w:lang w:bidi="fr-CA"/>
              </w:rPr>
              <w:t>Imaginez qu’une personne ne connaissant pas le Canada regarde votre billet de banque pour la première fois. Qu’est-ce qui rendrait votre billet attirant? Quels éléments pourraient aider cette personne à connaître le Canada et la population canadienne?</w:t>
            </w:r>
          </w:p>
        </w:tc>
      </w:tr>
    </w:tbl>
    <w:p w14:paraId="7AA17623" w14:textId="33DAD859"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467E379B">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55DFCAAF" w:rsidR="00906E2E" w:rsidRPr="00ED7BE9" w:rsidRDefault="0041150E"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500A5A">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55DFCAAF" w:rsidR="00906E2E" w:rsidRPr="00ED7BE9" w:rsidRDefault="0041150E"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500A5A">
                        <w:rPr>
                          <w:rFonts w:ascii="Verdana" w:hAnsi="Verdana"/>
                          <w:b/>
                          <w:color w:val="54B948"/>
                          <w:sz w:val="26"/>
                          <w:szCs w:val="26"/>
                          <w:lang w:val="en-CA"/>
                        </w:rPr>
                        <w:t>B</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BA1E29" w14:paraId="2E32C652"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6A771A2C" w:rsidR="00BA1E29" w:rsidRPr="00ED7BE9" w:rsidRDefault="00BF14CA" w:rsidP="00873418">
            <w:pPr>
              <w:pStyle w:val="AppendixName"/>
            </w:pPr>
            <w:r w:rsidRPr="00BF14CA">
              <w:rPr>
                <w:lang w:val="en-US" w:bidi="fr-CA"/>
              </w:rPr>
              <w:t>Réflexion</w:t>
            </w:r>
          </w:p>
        </w:tc>
      </w:tr>
      <w:tr w:rsidR="00BA1E29" w14:paraId="720A2950" w14:textId="77777777" w:rsidTr="00FC32B0">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5E88F3A" w14:textId="3F88CC70" w:rsidR="0027157A" w:rsidRDefault="00BF14CA" w:rsidP="0027157A">
            <w:pPr>
              <w:pStyle w:val="Copy"/>
              <w:jc w:val="right"/>
            </w:pPr>
            <w:r>
              <w:t xml:space="preserve">Nom </w:t>
            </w:r>
            <w:r w:rsidR="0027157A" w:rsidRPr="00153221">
              <w:t>: _____________________________________</w:t>
            </w:r>
          </w:p>
          <w:p w14:paraId="3683CCC4" w14:textId="270E7768" w:rsidR="0027157A" w:rsidRPr="0027157A" w:rsidRDefault="0027157A" w:rsidP="0027157A">
            <w:pPr>
              <w:pStyle w:val="SpaceBetween"/>
            </w:pPr>
          </w:p>
          <w:p w14:paraId="79534527" w14:textId="4D639E7C" w:rsidR="0027157A" w:rsidRPr="0027157A" w:rsidRDefault="00BF14CA" w:rsidP="0027157A">
            <w:pPr>
              <w:pStyle w:val="Copy"/>
            </w:pPr>
            <w:r w:rsidRPr="00BF14CA">
              <w:rPr>
                <w:lang w:bidi="fr-CA"/>
              </w:rPr>
              <w:t>Dans les espaces ci-dessous, rédigez un court paragraphe expliquant vos choix de conception de votre billet de banque.</w:t>
            </w:r>
            <w:r w:rsidR="0027157A" w:rsidRPr="0027157A">
              <w:t xml:space="preserve"> </w:t>
            </w:r>
          </w:p>
          <w:p w14:paraId="53A7D43D" w14:textId="77777777" w:rsidR="00BF14CA" w:rsidRPr="00BF14CA" w:rsidRDefault="00BF14CA" w:rsidP="00BF14CA">
            <w:pPr>
              <w:pStyle w:val="Bullet"/>
              <w:rPr>
                <w:lang w:bidi="fr-CA"/>
              </w:rPr>
            </w:pPr>
            <w:r w:rsidRPr="00BF14CA">
              <w:rPr>
                <w:lang w:bidi="fr-CA"/>
              </w:rPr>
              <w:t>Pourquoi vous avez choisi les images, symboles et les mots qui figurent sur votre billet de banque?</w:t>
            </w:r>
          </w:p>
          <w:p w14:paraId="68860B70" w14:textId="77777777" w:rsidR="00BF14CA" w:rsidRPr="00BF14CA" w:rsidRDefault="00BF14CA" w:rsidP="00BF14CA">
            <w:pPr>
              <w:pStyle w:val="Bullet"/>
              <w:rPr>
                <w:lang w:bidi="fr-CA"/>
              </w:rPr>
            </w:pPr>
            <w:r w:rsidRPr="00BF14CA">
              <w:rPr>
                <w:lang w:bidi="fr-CA"/>
              </w:rPr>
              <w:t>Précisez aussi comment vous avez décidé où placer chacun de ces éléments.</w:t>
            </w:r>
          </w:p>
          <w:p w14:paraId="42CEA362" w14:textId="7971BB60" w:rsidR="0027157A" w:rsidRPr="0027157A" w:rsidRDefault="00BF14CA" w:rsidP="00BF14CA">
            <w:pPr>
              <w:pStyle w:val="Bullet"/>
            </w:pPr>
            <w:r w:rsidRPr="00BF14CA">
              <w:rPr>
                <w:lang w:bidi="fr-CA"/>
              </w:rPr>
              <w:t>De plus, indiquez comment vous avez déterminé la valeur en dollars de votre billet.</w:t>
            </w:r>
          </w:p>
          <w:p w14:paraId="2965A819" w14:textId="6B408A18" w:rsidR="0027157A" w:rsidRPr="0027157A" w:rsidRDefault="0027157A" w:rsidP="00BF14CA">
            <w:pPr>
              <w:pStyle w:val="AppendixLine"/>
              <w:spacing w:after="440"/>
            </w:pPr>
            <w:r w:rsidRPr="0027157A">
              <w:t>________________________________________________________________________________</w:t>
            </w:r>
          </w:p>
          <w:p w14:paraId="60361666" w14:textId="7BBCD86C" w:rsidR="0027157A" w:rsidRPr="0027157A" w:rsidRDefault="0027157A" w:rsidP="00BF14CA">
            <w:pPr>
              <w:pStyle w:val="AppendixLine"/>
              <w:spacing w:after="440"/>
            </w:pPr>
            <w:r w:rsidRPr="0027157A">
              <w:t>________________________________________________________________________________</w:t>
            </w:r>
          </w:p>
          <w:p w14:paraId="160637AD" w14:textId="00E74DE4" w:rsidR="0027157A" w:rsidRPr="0027157A" w:rsidRDefault="0027157A" w:rsidP="00BF14CA">
            <w:pPr>
              <w:pStyle w:val="AppendixLine"/>
              <w:spacing w:after="440"/>
            </w:pPr>
            <w:r w:rsidRPr="0027157A">
              <w:t>________________________________________________________________________________</w:t>
            </w:r>
          </w:p>
          <w:p w14:paraId="07929B8D" w14:textId="1F83BC86" w:rsidR="0027157A" w:rsidRPr="0027157A" w:rsidRDefault="0027157A" w:rsidP="00BF14CA">
            <w:pPr>
              <w:pStyle w:val="AppendixLine"/>
              <w:spacing w:after="440"/>
            </w:pPr>
            <w:r w:rsidRPr="0027157A">
              <w:t>________________________________________________________________________________</w:t>
            </w:r>
          </w:p>
          <w:p w14:paraId="1E663070" w14:textId="65C030F3" w:rsidR="0027157A" w:rsidRPr="0027157A" w:rsidRDefault="0027157A" w:rsidP="00BF14CA">
            <w:pPr>
              <w:pStyle w:val="AppendixLine"/>
              <w:spacing w:after="440"/>
            </w:pPr>
            <w:r w:rsidRPr="0027157A">
              <w:t>________________________________________________________________________________</w:t>
            </w:r>
          </w:p>
          <w:p w14:paraId="515D05B7" w14:textId="03E947A8" w:rsidR="0027157A" w:rsidRPr="0027157A" w:rsidRDefault="0027157A" w:rsidP="00BF14CA">
            <w:pPr>
              <w:pStyle w:val="AppendixLine"/>
              <w:spacing w:after="440"/>
            </w:pPr>
            <w:r w:rsidRPr="0027157A">
              <w:t>________________________________________________________________________________</w:t>
            </w:r>
          </w:p>
          <w:p w14:paraId="78B10CD4" w14:textId="0928D087" w:rsidR="0027157A" w:rsidRPr="0027157A" w:rsidRDefault="0027157A" w:rsidP="00BF14CA">
            <w:pPr>
              <w:pStyle w:val="AppendixLine"/>
              <w:spacing w:after="440"/>
            </w:pPr>
            <w:r w:rsidRPr="0027157A">
              <w:t>________________________________________________________________________________</w:t>
            </w:r>
          </w:p>
          <w:p w14:paraId="3B460891" w14:textId="0230F56C" w:rsidR="0027157A" w:rsidRPr="0027157A" w:rsidRDefault="0027157A" w:rsidP="00BF14CA">
            <w:pPr>
              <w:pStyle w:val="AppendixLine"/>
              <w:spacing w:after="440"/>
            </w:pPr>
            <w:r w:rsidRPr="0027157A">
              <w:t>________________________________________________________________________________</w:t>
            </w:r>
          </w:p>
          <w:p w14:paraId="08C37DB8" w14:textId="2DB33684" w:rsidR="0027157A" w:rsidRPr="0027157A" w:rsidRDefault="0027157A" w:rsidP="00BF14CA">
            <w:pPr>
              <w:pStyle w:val="AppendixLine"/>
              <w:spacing w:after="440"/>
            </w:pPr>
            <w:r w:rsidRPr="0027157A">
              <w:t>________________________________________________________________________________</w:t>
            </w:r>
          </w:p>
          <w:p w14:paraId="4EBAA38E" w14:textId="0D208135" w:rsidR="0027157A" w:rsidRPr="0027157A" w:rsidRDefault="0027157A" w:rsidP="00BF14CA">
            <w:pPr>
              <w:pStyle w:val="AppendixLine"/>
              <w:spacing w:after="440"/>
            </w:pPr>
            <w:r w:rsidRPr="0027157A">
              <w:t>________________________________________________________________________________</w:t>
            </w:r>
          </w:p>
          <w:p w14:paraId="692162C3" w14:textId="523D3382" w:rsidR="0027157A" w:rsidRPr="0027157A" w:rsidRDefault="0027157A" w:rsidP="00BF14CA">
            <w:pPr>
              <w:pStyle w:val="AppendixLine"/>
              <w:spacing w:after="440"/>
            </w:pPr>
            <w:r w:rsidRPr="0027157A">
              <w:t>________________________________________________________________________________</w:t>
            </w:r>
          </w:p>
          <w:p w14:paraId="40D6CD6C" w14:textId="7D5429F1" w:rsidR="0027157A" w:rsidRPr="0027157A" w:rsidRDefault="0027157A" w:rsidP="00BF14CA">
            <w:pPr>
              <w:pStyle w:val="AppendixLine"/>
              <w:spacing w:after="440"/>
            </w:pPr>
            <w:r w:rsidRPr="0027157A">
              <w:t>________________________________________________________________________________</w:t>
            </w:r>
          </w:p>
          <w:p w14:paraId="0D6836C7" w14:textId="0CE2EF97" w:rsidR="00BA1E29" w:rsidRPr="009D42FE" w:rsidRDefault="0027157A" w:rsidP="0027157A">
            <w:pPr>
              <w:pStyle w:val="AppendixLine"/>
              <w:spacing w:after="240"/>
            </w:pPr>
            <w:r w:rsidRPr="0027157A">
              <w:t>________________________________________________________________________________</w:t>
            </w:r>
          </w:p>
        </w:tc>
      </w:tr>
    </w:tbl>
    <w:p w14:paraId="6C627B37" w14:textId="6DAAA4B9" w:rsidR="0027157A" w:rsidRDefault="0027157A">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5824" behindDoc="0" locked="0" layoutInCell="1" allowOverlap="1" wp14:anchorId="44FB1645" wp14:editId="2777166A">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B3464" w14:textId="2017D3C2" w:rsidR="0027157A" w:rsidRPr="00ED7BE9" w:rsidRDefault="0041150E" w:rsidP="0027157A">
                            <w:pPr>
                              <w:rPr>
                                <w:rFonts w:ascii="Verdana" w:hAnsi="Verdana"/>
                                <w:b/>
                                <w:color w:val="54B948"/>
                                <w:sz w:val="26"/>
                                <w:szCs w:val="26"/>
                                <w:lang w:val="en-CA"/>
                              </w:rPr>
                            </w:pPr>
                            <w:r>
                              <w:rPr>
                                <w:rFonts w:ascii="Verdana" w:hAnsi="Verdana"/>
                                <w:b/>
                                <w:color w:val="54B948"/>
                                <w:sz w:val="26"/>
                                <w:szCs w:val="26"/>
                                <w:lang w:val="en-CA"/>
                              </w:rPr>
                              <w:t xml:space="preserve">ANNEXE </w:t>
                            </w:r>
                            <w:r w:rsidR="0027157A">
                              <w:rPr>
                                <w:rFonts w:ascii="Verdana" w:hAnsi="Verdana"/>
                                <w:b/>
                                <w:color w:val="54B948"/>
                                <w:sz w:val="26"/>
                                <w:szCs w:val="26"/>
                                <w:lang w:val="en-CA"/>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1645" id="Text Box 2" o:spid="_x0000_s1028" type="#_x0000_t202" style="position:absolute;margin-left:0;margin-top:9.05pt;width:111.3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" filled="f" stroked="f">
                <v:textbox>
                  <w:txbxContent>
                    <w:p w14:paraId="7B2B3464" w14:textId="2017D3C2" w:rsidR="0027157A" w:rsidRPr="00ED7BE9" w:rsidRDefault="0041150E" w:rsidP="0027157A">
                      <w:pPr>
                        <w:rPr>
                          <w:rFonts w:ascii="Verdana" w:hAnsi="Verdana"/>
                          <w:b/>
                          <w:color w:val="54B948"/>
                          <w:sz w:val="26"/>
                          <w:szCs w:val="26"/>
                          <w:lang w:val="en-CA"/>
                        </w:rPr>
                      </w:pPr>
                      <w:r>
                        <w:rPr>
                          <w:rFonts w:ascii="Verdana" w:hAnsi="Verdana"/>
                          <w:b/>
                          <w:color w:val="54B948"/>
                          <w:sz w:val="26"/>
                          <w:szCs w:val="26"/>
                          <w:lang w:val="en-CA"/>
                        </w:rPr>
                        <w:t xml:space="preserve">ANNEXE </w:t>
                      </w:r>
                      <w:r w:rsidR="0027157A">
                        <w:rPr>
                          <w:rFonts w:ascii="Verdana" w:hAnsi="Verdana"/>
                          <w:b/>
                          <w:color w:val="54B948"/>
                          <w:sz w:val="26"/>
                          <w:szCs w:val="26"/>
                          <w:lang w:val="en-CA"/>
                        </w:rPr>
                        <w:t>C</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7157A" w14:paraId="4443C041"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A0E5E47" w14:textId="35AC4A36" w:rsidR="0027157A" w:rsidRPr="00ED7BE9" w:rsidRDefault="00BF14CA" w:rsidP="00071EC5">
            <w:pPr>
              <w:pStyle w:val="AppendixName"/>
            </w:pPr>
            <w:r w:rsidRPr="00BF14CA">
              <w:rPr>
                <w:lang w:val="en-US" w:bidi="fr-CA"/>
              </w:rPr>
              <w:t>Rubrique d’évaluation «</w:t>
            </w:r>
            <w:r w:rsidRPr="00BF14CA">
              <w:rPr>
                <w:rFonts w:ascii="Calibri" w:eastAsia="Calibri" w:hAnsi="Calibri" w:cs="Calibri"/>
                <w:lang w:val="en-US" w:bidi="fr-CA"/>
              </w:rPr>
              <w:t> </w:t>
            </w:r>
            <w:r w:rsidRPr="00BF14CA">
              <w:rPr>
                <w:lang w:val="en-US" w:bidi="fr-CA"/>
              </w:rPr>
              <w:t>Faire de l’argent</w:t>
            </w:r>
            <w:r w:rsidRPr="00BF14CA">
              <w:rPr>
                <w:rFonts w:ascii="Calibri" w:eastAsia="Calibri" w:hAnsi="Calibri" w:cs="Calibri"/>
                <w:lang w:val="en-US" w:bidi="fr-CA"/>
              </w:rPr>
              <w:t> </w:t>
            </w:r>
            <w:r w:rsidRPr="00BF14CA">
              <w:rPr>
                <w:lang w:val="en-US" w:bidi="fr-CA"/>
              </w:rPr>
              <w:t>»</w:t>
            </w:r>
          </w:p>
        </w:tc>
      </w:tr>
      <w:tr w:rsidR="0027157A" w14:paraId="09879C03" w14:textId="77777777" w:rsidTr="00071EC5">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6335E1E" w14:textId="3A52AF37" w:rsidR="0027157A" w:rsidRDefault="00BF14CA" w:rsidP="00071EC5">
            <w:pPr>
              <w:pStyle w:val="Copy"/>
              <w:jc w:val="right"/>
            </w:pPr>
            <w:r w:rsidRPr="00BF14CA">
              <w:rPr>
                <w:lang w:bidi="fr-CA"/>
              </w:rPr>
              <w:t>Nom de l’élève </w:t>
            </w:r>
            <w:r w:rsidR="0027157A" w:rsidRPr="00153221">
              <w:t>: _____________________________________</w:t>
            </w:r>
          </w:p>
          <w:p w14:paraId="2BAEA34E" w14:textId="77777777" w:rsidR="0027157A" w:rsidRPr="0027157A" w:rsidRDefault="0027157A" w:rsidP="00071EC5">
            <w:pPr>
              <w:pStyle w:val="SpaceBetween"/>
            </w:pPr>
          </w:p>
          <w:tbl>
            <w:tblPr>
              <w:tblStyle w:val="LightList-Accent5"/>
              <w:tblW w:w="10247" w:type="dxa"/>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049"/>
              <w:gridCol w:w="2049"/>
              <w:gridCol w:w="2050"/>
              <w:gridCol w:w="2049"/>
              <w:gridCol w:w="2050"/>
            </w:tblGrid>
            <w:tr w:rsidR="00BF14CA" w:rsidRPr="0058611E" w14:paraId="2C9D8FC3" w14:textId="77777777" w:rsidTr="00BF14CA">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2049" w:type="dxa"/>
                  <w:shd w:val="clear" w:color="auto" w:fill="3F708E"/>
                  <w:vAlign w:val="center"/>
                </w:tcPr>
                <w:p w14:paraId="1DE0E1D3" w14:textId="20BEFBFC" w:rsidR="00BF14CA" w:rsidRPr="00BF14CA" w:rsidRDefault="00BF14CA" w:rsidP="00BF14CA">
                  <w:pPr>
                    <w:pStyle w:val="BlueChartHeading"/>
                    <w:rPr>
                      <w:b/>
                    </w:rPr>
                  </w:pPr>
                  <w:r w:rsidRPr="00BF14CA">
                    <w:rPr>
                      <w:b/>
                    </w:rPr>
                    <w:t>Catégorie</w:t>
                  </w:r>
                </w:p>
              </w:tc>
              <w:tc>
                <w:tcPr>
                  <w:tcW w:w="2049" w:type="dxa"/>
                  <w:shd w:val="clear" w:color="auto" w:fill="3F708E"/>
                  <w:vAlign w:val="center"/>
                </w:tcPr>
                <w:p w14:paraId="574425E8" w14:textId="7415886F" w:rsidR="00BF14CA" w:rsidRPr="00BF14CA" w:rsidRDefault="00BF14CA" w:rsidP="00BF14CA">
                  <w:pPr>
                    <w:pStyle w:val="BlueChartHeading"/>
                    <w:cnfStyle w:val="100000000000" w:firstRow="1" w:lastRow="0" w:firstColumn="0" w:lastColumn="0" w:oddVBand="0" w:evenVBand="0" w:oddHBand="0" w:evenHBand="0" w:firstRowFirstColumn="0" w:firstRowLastColumn="0" w:lastRowFirstColumn="0" w:lastRowLastColumn="0"/>
                    <w:rPr>
                      <w:b/>
                    </w:rPr>
                  </w:pPr>
                  <w:r w:rsidRPr="00BF14CA">
                    <w:rPr>
                      <w:b/>
                    </w:rPr>
                    <w:t>Niveau 1</w:t>
                  </w:r>
                </w:p>
              </w:tc>
              <w:tc>
                <w:tcPr>
                  <w:tcW w:w="2050" w:type="dxa"/>
                  <w:shd w:val="clear" w:color="auto" w:fill="3F708E"/>
                  <w:vAlign w:val="center"/>
                </w:tcPr>
                <w:p w14:paraId="6C6F0F58" w14:textId="5E09E5BC" w:rsidR="00BF14CA" w:rsidRPr="00BF14CA" w:rsidRDefault="00BF14CA" w:rsidP="00BF14CA">
                  <w:pPr>
                    <w:pStyle w:val="BlueChartHeading"/>
                    <w:cnfStyle w:val="100000000000" w:firstRow="1" w:lastRow="0" w:firstColumn="0" w:lastColumn="0" w:oddVBand="0" w:evenVBand="0" w:oddHBand="0" w:evenHBand="0" w:firstRowFirstColumn="0" w:firstRowLastColumn="0" w:lastRowFirstColumn="0" w:lastRowLastColumn="0"/>
                    <w:rPr>
                      <w:b/>
                    </w:rPr>
                  </w:pPr>
                  <w:r w:rsidRPr="00BF14CA">
                    <w:rPr>
                      <w:b/>
                    </w:rPr>
                    <w:t>Niveau 2</w:t>
                  </w:r>
                </w:p>
              </w:tc>
              <w:tc>
                <w:tcPr>
                  <w:tcW w:w="2049" w:type="dxa"/>
                  <w:shd w:val="clear" w:color="auto" w:fill="3F708E"/>
                  <w:vAlign w:val="center"/>
                </w:tcPr>
                <w:p w14:paraId="7BAC898B" w14:textId="12732032" w:rsidR="00BF14CA" w:rsidRPr="00BF14CA" w:rsidRDefault="00BF14CA" w:rsidP="00BF14CA">
                  <w:pPr>
                    <w:pStyle w:val="BlueChartHeading"/>
                    <w:cnfStyle w:val="100000000000" w:firstRow="1" w:lastRow="0" w:firstColumn="0" w:lastColumn="0" w:oddVBand="0" w:evenVBand="0" w:oddHBand="0" w:evenHBand="0" w:firstRowFirstColumn="0" w:firstRowLastColumn="0" w:lastRowFirstColumn="0" w:lastRowLastColumn="0"/>
                    <w:rPr>
                      <w:b/>
                    </w:rPr>
                  </w:pPr>
                  <w:r w:rsidRPr="00BF14CA">
                    <w:rPr>
                      <w:b/>
                    </w:rPr>
                    <w:t>Niveau 3</w:t>
                  </w:r>
                </w:p>
              </w:tc>
              <w:tc>
                <w:tcPr>
                  <w:tcW w:w="2050" w:type="dxa"/>
                  <w:shd w:val="clear" w:color="auto" w:fill="3F708E"/>
                  <w:vAlign w:val="center"/>
                </w:tcPr>
                <w:p w14:paraId="25258CF6" w14:textId="4C664B02" w:rsidR="00BF14CA" w:rsidRPr="00BF14CA" w:rsidRDefault="00BF14CA" w:rsidP="00BF14CA">
                  <w:pPr>
                    <w:pStyle w:val="BlueChartHeading"/>
                    <w:cnfStyle w:val="100000000000" w:firstRow="1" w:lastRow="0" w:firstColumn="0" w:lastColumn="0" w:oddVBand="0" w:evenVBand="0" w:oddHBand="0" w:evenHBand="0" w:firstRowFirstColumn="0" w:firstRowLastColumn="0" w:lastRowFirstColumn="0" w:lastRowLastColumn="0"/>
                    <w:rPr>
                      <w:b/>
                    </w:rPr>
                  </w:pPr>
                  <w:r w:rsidRPr="00BF14CA">
                    <w:rPr>
                      <w:b/>
                    </w:rPr>
                    <w:t>Niveau 4</w:t>
                  </w:r>
                </w:p>
              </w:tc>
            </w:tr>
            <w:tr w:rsidR="00BF14CA" w:rsidRPr="0058611E" w14:paraId="1CFEEFB0" w14:textId="77777777" w:rsidTr="0036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tcBorders>
                    <w:top w:val="none" w:sz="0" w:space="0" w:color="auto"/>
                    <w:left w:val="none" w:sz="0" w:space="0" w:color="auto"/>
                    <w:bottom w:val="none" w:sz="0" w:space="0" w:color="auto"/>
                  </w:tcBorders>
                  <w:shd w:val="clear" w:color="auto" w:fill="DEDFDE"/>
                  <w:tcMar>
                    <w:top w:w="115" w:type="dxa"/>
                    <w:left w:w="115" w:type="dxa"/>
                    <w:bottom w:w="58" w:type="dxa"/>
                    <w:right w:w="115" w:type="dxa"/>
                  </w:tcMar>
                </w:tcPr>
                <w:p w14:paraId="05FB2368" w14:textId="77777777" w:rsidR="00BF14CA" w:rsidRPr="00B31BFA" w:rsidRDefault="00BF14CA" w:rsidP="00BF14CA">
                  <w:pPr>
                    <w:spacing w:before="100" w:beforeAutospacing="1" w:after="100" w:afterAutospacing="1"/>
                    <w:rPr>
                      <w:rFonts w:ascii="Verdana" w:hAnsi="Verdana" w:cs="Times New Roman"/>
                      <w:bCs w:val="0"/>
                      <w:sz w:val="20"/>
                      <w:szCs w:val="20"/>
                    </w:rPr>
                  </w:pPr>
                  <w:r>
                    <w:rPr>
                      <w:rFonts w:ascii="Verdana" w:hAnsi="Verdana"/>
                      <w:sz w:val="20"/>
                    </w:rPr>
                    <w:t xml:space="preserve">Connaissance </w:t>
                  </w:r>
                </w:p>
                <w:p w14:paraId="401F3B84" w14:textId="77777777" w:rsidR="00BF14CA" w:rsidRPr="0027157A" w:rsidRDefault="00BF14CA" w:rsidP="00BF14CA">
                  <w:pPr>
                    <w:pStyle w:val="Subhead"/>
                    <w:rPr>
                      <w:b/>
                    </w:rPr>
                  </w:pPr>
                </w:p>
              </w:tc>
              <w:tc>
                <w:tcPr>
                  <w:tcW w:w="2049" w:type="dxa"/>
                  <w:tcBorders>
                    <w:top w:val="none" w:sz="0" w:space="0" w:color="auto"/>
                    <w:bottom w:val="none" w:sz="0" w:space="0" w:color="auto"/>
                  </w:tcBorders>
                  <w:tcMar>
                    <w:top w:w="115" w:type="dxa"/>
                    <w:left w:w="115" w:type="dxa"/>
                    <w:bottom w:w="58" w:type="dxa"/>
                    <w:right w:w="115" w:type="dxa"/>
                  </w:tcMar>
                </w:tcPr>
                <w:p w14:paraId="3B6D1CFF" w14:textId="26DEC781" w:rsidR="00BF14CA" w:rsidRPr="0027157A" w:rsidRDefault="00BF14CA" w:rsidP="00BF14CA">
                  <w:pPr>
                    <w:pStyle w:val="Copy"/>
                    <w:cnfStyle w:val="000000100000" w:firstRow="0" w:lastRow="0" w:firstColumn="0" w:lastColumn="0" w:oddVBand="0" w:evenVBand="0" w:oddHBand="1" w:evenHBand="0" w:firstRowFirstColumn="0" w:firstRowLastColumn="0" w:lastRowFirstColumn="0" w:lastRowLastColumn="0"/>
                  </w:pPr>
                  <w:r>
                    <w:t xml:space="preserve">L’élève démontre une connaissance limitée du vocabulaire relatif à l’argent. </w:t>
                  </w:r>
                </w:p>
              </w:tc>
              <w:tc>
                <w:tcPr>
                  <w:tcW w:w="2050" w:type="dxa"/>
                  <w:tcBorders>
                    <w:top w:val="none" w:sz="0" w:space="0" w:color="auto"/>
                    <w:bottom w:val="none" w:sz="0" w:space="0" w:color="auto"/>
                  </w:tcBorders>
                  <w:tcMar>
                    <w:top w:w="115" w:type="dxa"/>
                    <w:left w:w="115" w:type="dxa"/>
                    <w:bottom w:w="58" w:type="dxa"/>
                    <w:right w:w="115" w:type="dxa"/>
                  </w:tcMar>
                </w:tcPr>
                <w:p w14:paraId="279FF151" w14:textId="3176979A" w:rsidR="00BF14CA" w:rsidRPr="0027157A" w:rsidRDefault="00BF14CA" w:rsidP="00BF14CA">
                  <w:pPr>
                    <w:pStyle w:val="Copy"/>
                    <w:cnfStyle w:val="000000100000" w:firstRow="0" w:lastRow="0" w:firstColumn="0" w:lastColumn="0" w:oddVBand="0" w:evenVBand="0" w:oddHBand="1" w:evenHBand="0" w:firstRowFirstColumn="0" w:firstRowLastColumn="0" w:lastRowFirstColumn="0" w:lastRowLastColumn="0"/>
                  </w:pPr>
                  <w:r>
                    <w:t xml:space="preserve">L’élève démontre une certaine connaissance du vocabulaire relatif à l’argent. </w:t>
                  </w:r>
                </w:p>
              </w:tc>
              <w:tc>
                <w:tcPr>
                  <w:tcW w:w="2049" w:type="dxa"/>
                  <w:tcBorders>
                    <w:top w:val="none" w:sz="0" w:space="0" w:color="auto"/>
                    <w:bottom w:val="none" w:sz="0" w:space="0" w:color="auto"/>
                  </w:tcBorders>
                  <w:tcMar>
                    <w:top w:w="115" w:type="dxa"/>
                    <w:left w:w="115" w:type="dxa"/>
                    <w:bottom w:w="58" w:type="dxa"/>
                    <w:right w:w="115" w:type="dxa"/>
                  </w:tcMar>
                </w:tcPr>
                <w:p w14:paraId="3DF9894B" w14:textId="56573736" w:rsidR="00BF14CA" w:rsidRPr="0058611E" w:rsidRDefault="00BF14CA" w:rsidP="00BF14CA">
                  <w:pPr>
                    <w:pStyle w:val="Copy"/>
                    <w:cnfStyle w:val="000000100000" w:firstRow="0" w:lastRow="0" w:firstColumn="0" w:lastColumn="0" w:oddVBand="0" w:evenVBand="0" w:oddHBand="1" w:evenHBand="0" w:firstRowFirstColumn="0" w:firstRowLastColumn="0" w:lastRowFirstColumn="0" w:lastRowLastColumn="0"/>
                  </w:pPr>
                  <w:r>
                    <w:t xml:space="preserve">L’élève démontre une très bonne connaissance du vocabulaire relatif à l’argent. </w:t>
                  </w:r>
                </w:p>
              </w:tc>
              <w:tc>
                <w:tcPr>
                  <w:tcW w:w="2050" w:type="dxa"/>
                  <w:tcBorders>
                    <w:top w:val="none" w:sz="0" w:space="0" w:color="auto"/>
                    <w:bottom w:val="none" w:sz="0" w:space="0" w:color="auto"/>
                    <w:right w:val="none" w:sz="0" w:space="0" w:color="auto"/>
                  </w:tcBorders>
                  <w:tcMar>
                    <w:top w:w="115" w:type="dxa"/>
                    <w:left w:w="115" w:type="dxa"/>
                    <w:bottom w:w="58" w:type="dxa"/>
                    <w:right w:w="115" w:type="dxa"/>
                  </w:tcMar>
                </w:tcPr>
                <w:p w14:paraId="2914C60F" w14:textId="46893FAC" w:rsidR="00BF14CA" w:rsidRPr="0058611E" w:rsidRDefault="00BF14CA" w:rsidP="00BF14CA">
                  <w:pPr>
                    <w:pStyle w:val="Copy"/>
                    <w:cnfStyle w:val="000000100000" w:firstRow="0" w:lastRow="0" w:firstColumn="0" w:lastColumn="0" w:oddVBand="0" w:evenVBand="0" w:oddHBand="1" w:evenHBand="0" w:firstRowFirstColumn="0" w:firstRowLastColumn="0" w:lastRowFirstColumn="0" w:lastRowLastColumn="0"/>
                  </w:pPr>
                  <w:r>
                    <w:t xml:space="preserve">L’élève démontre une excellente connaissance du vocabulaire relatif à l’argent. </w:t>
                  </w:r>
                </w:p>
              </w:tc>
            </w:tr>
            <w:tr w:rsidR="00BF14CA" w:rsidRPr="0058611E" w14:paraId="5B5BBA5D" w14:textId="77777777" w:rsidTr="00361B9B">
              <w:tc>
                <w:tcPr>
                  <w:cnfStyle w:val="001000000000" w:firstRow="0" w:lastRow="0" w:firstColumn="1" w:lastColumn="0" w:oddVBand="0" w:evenVBand="0" w:oddHBand="0" w:evenHBand="0" w:firstRowFirstColumn="0" w:firstRowLastColumn="0" w:lastRowFirstColumn="0" w:lastRowLastColumn="0"/>
                  <w:tcW w:w="2049" w:type="dxa"/>
                  <w:shd w:val="clear" w:color="auto" w:fill="DEDFDE"/>
                  <w:tcMar>
                    <w:top w:w="115" w:type="dxa"/>
                    <w:left w:w="115" w:type="dxa"/>
                    <w:bottom w:w="58" w:type="dxa"/>
                    <w:right w:w="115" w:type="dxa"/>
                  </w:tcMar>
                </w:tcPr>
                <w:p w14:paraId="0E8A0D99" w14:textId="77777777" w:rsidR="00BF14CA" w:rsidRPr="00B31BFA" w:rsidRDefault="00BF14CA" w:rsidP="00BF14CA">
                  <w:pPr>
                    <w:spacing w:before="100" w:beforeAutospacing="1" w:after="100" w:afterAutospacing="1"/>
                    <w:rPr>
                      <w:rFonts w:ascii="Verdana" w:hAnsi="Verdana" w:cs="Times New Roman"/>
                      <w:bCs w:val="0"/>
                      <w:sz w:val="20"/>
                      <w:szCs w:val="20"/>
                    </w:rPr>
                  </w:pPr>
                  <w:r>
                    <w:rPr>
                      <w:rFonts w:ascii="Verdana" w:hAnsi="Verdana"/>
                      <w:sz w:val="20"/>
                    </w:rPr>
                    <w:t xml:space="preserve">Raisonnement </w:t>
                  </w:r>
                </w:p>
                <w:p w14:paraId="14049C6B" w14:textId="77777777" w:rsidR="00BF14CA" w:rsidRPr="0027157A" w:rsidRDefault="00BF14CA" w:rsidP="00BF14CA">
                  <w:pPr>
                    <w:pStyle w:val="Subhead"/>
                    <w:rPr>
                      <w:b/>
                    </w:rPr>
                  </w:pPr>
                </w:p>
              </w:tc>
              <w:tc>
                <w:tcPr>
                  <w:tcW w:w="2049" w:type="dxa"/>
                  <w:tcMar>
                    <w:top w:w="115" w:type="dxa"/>
                    <w:left w:w="115" w:type="dxa"/>
                    <w:bottom w:w="58" w:type="dxa"/>
                    <w:right w:w="115" w:type="dxa"/>
                  </w:tcMar>
                </w:tcPr>
                <w:p w14:paraId="3ED4C69F" w14:textId="6BDBC52A" w:rsidR="00BF14CA" w:rsidRPr="0058611E" w:rsidRDefault="00BF14CA" w:rsidP="00BF14CA">
                  <w:pPr>
                    <w:pStyle w:val="Copy"/>
                    <w:cnfStyle w:val="000000000000" w:firstRow="0" w:lastRow="0" w:firstColumn="0" w:lastColumn="0" w:oddVBand="0" w:evenVBand="0" w:oddHBand="0" w:evenHBand="0" w:firstRowFirstColumn="0" w:firstRowLastColumn="0" w:lastRowFirstColumn="0" w:lastRowLastColumn="0"/>
                  </w:pPr>
                  <w:r>
                    <w:t xml:space="preserve">L’élève utilise des compétences en planification avec une efficacité limitée. </w:t>
                  </w:r>
                </w:p>
              </w:tc>
              <w:tc>
                <w:tcPr>
                  <w:tcW w:w="2050" w:type="dxa"/>
                  <w:tcMar>
                    <w:top w:w="115" w:type="dxa"/>
                    <w:left w:w="115" w:type="dxa"/>
                    <w:bottom w:w="58" w:type="dxa"/>
                    <w:right w:w="115" w:type="dxa"/>
                  </w:tcMar>
                </w:tcPr>
                <w:p w14:paraId="0C290E3A" w14:textId="374D431E" w:rsidR="00BF14CA" w:rsidRPr="0058611E" w:rsidRDefault="00BF14CA" w:rsidP="00BF14CA">
                  <w:pPr>
                    <w:pStyle w:val="Copy"/>
                    <w:cnfStyle w:val="000000000000" w:firstRow="0" w:lastRow="0" w:firstColumn="0" w:lastColumn="0" w:oddVBand="0" w:evenVBand="0" w:oddHBand="0" w:evenHBand="0" w:firstRowFirstColumn="0" w:firstRowLastColumn="0" w:lastRowFirstColumn="0" w:lastRowLastColumn="0"/>
                  </w:pPr>
                  <w:r>
                    <w:t xml:space="preserve">L’élève utilise des compétences en planification avec une certaine efficacité. </w:t>
                  </w:r>
                </w:p>
              </w:tc>
              <w:tc>
                <w:tcPr>
                  <w:tcW w:w="2049" w:type="dxa"/>
                  <w:tcMar>
                    <w:top w:w="115" w:type="dxa"/>
                    <w:left w:w="115" w:type="dxa"/>
                    <w:bottom w:w="58" w:type="dxa"/>
                    <w:right w:w="115" w:type="dxa"/>
                  </w:tcMar>
                </w:tcPr>
                <w:p w14:paraId="1E138470" w14:textId="75DAA083" w:rsidR="00BF14CA" w:rsidRPr="0058611E" w:rsidRDefault="00BF14CA" w:rsidP="00BF14CA">
                  <w:pPr>
                    <w:pStyle w:val="Copy"/>
                    <w:cnfStyle w:val="000000000000" w:firstRow="0" w:lastRow="0" w:firstColumn="0" w:lastColumn="0" w:oddVBand="0" w:evenVBand="0" w:oddHBand="0" w:evenHBand="0" w:firstRowFirstColumn="0" w:firstRowLastColumn="0" w:lastRowFirstColumn="0" w:lastRowLastColumn="0"/>
                  </w:pPr>
                  <w:r>
                    <w:t xml:space="preserve">L’élève utilise des compétences en planification avec efficacité. </w:t>
                  </w:r>
                </w:p>
              </w:tc>
              <w:tc>
                <w:tcPr>
                  <w:tcW w:w="2050" w:type="dxa"/>
                  <w:tcMar>
                    <w:top w:w="115" w:type="dxa"/>
                    <w:left w:w="115" w:type="dxa"/>
                    <w:bottom w:w="58" w:type="dxa"/>
                    <w:right w:w="115" w:type="dxa"/>
                  </w:tcMar>
                </w:tcPr>
                <w:p w14:paraId="6DCC8D75" w14:textId="1C7D140C" w:rsidR="00BF14CA" w:rsidRPr="0058611E" w:rsidRDefault="00BF14CA" w:rsidP="00BF14CA">
                  <w:pPr>
                    <w:pStyle w:val="Copy"/>
                    <w:cnfStyle w:val="000000000000" w:firstRow="0" w:lastRow="0" w:firstColumn="0" w:lastColumn="0" w:oddVBand="0" w:evenVBand="0" w:oddHBand="0" w:evenHBand="0" w:firstRowFirstColumn="0" w:firstRowLastColumn="0" w:lastRowFirstColumn="0" w:lastRowLastColumn="0"/>
                  </w:pPr>
                  <w:r>
                    <w:t xml:space="preserve">L’élève utilise des compétences en planification de façon très efficace. </w:t>
                  </w:r>
                </w:p>
              </w:tc>
            </w:tr>
            <w:tr w:rsidR="00BF14CA" w:rsidRPr="0058611E" w14:paraId="3FD279F2" w14:textId="77777777" w:rsidTr="0036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tcBorders>
                    <w:top w:val="none" w:sz="0" w:space="0" w:color="auto"/>
                    <w:left w:val="none" w:sz="0" w:space="0" w:color="auto"/>
                    <w:bottom w:val="none" w:sz="0" w:space="0" w:color="auto"/>
                  </w:tcBorders>
                  <w:shd w:val="clear" w:color="auto" w:fill="DEDFDE"/>
                  <w:tcMar>
                    <w:top w:w="115" w:type="dxa"/>
                    <w:left w:w="115" w:type="dxa"/>
                    <w:bottom w:w="58" w:type="dxa"/>
                    <w:right w:w="115" w:type="dxa"/>
                  </w:tcMar>
                </w:tcPr>
                <w:p w14:paraId="61385EA0" w14:textId="77777777" w:rsidR="00BF14CA" w:rsidRPr="00B31BFA" w:rsidRDefault="00BF14CA" w:rsidP="00BF14CA">
                  <w:pPr>
                    <w:spacing w:before="100" w:beforeAutospacing="1" w:after="100" w:afterAutospacing="1"/>
                    <w:rPr>
                      <w:rFonts w:ascii="Verdana" w:hAnsi="Verdana" w:cs="Times New Roman"/>
                      <w:bCs w:val="0"/>
                      <w:sz w:val="20"/>
                      <w:szCs w:val="20"/>
                    </w:rPr>
                  </w:pPr>
                  <w:r>
                    <w:rPr>
                      <w:rFonts w:ascii="Verdana" w:hAnsi="Verdana"/>
                      <w:sz w:val="20"/>
                    </w:rPr>
                    <w:t xml:space="preserve">Communication </w:t>
                  </w:r>
                </w:p>
                <w:p w14:paraId="26FB9B93" w14:textId="77777777" w:rsidR="00BF14CA" w:rsidRPr="0027157A" w:rsidRDefault="00BF14CA" w:rsidP="00BF14CA">
                  <w:pPr>
                    <w:pStyle w:val="Subhead"/>
                    <w:rPr>
                      <w:b/>
                    </w:rPr>
                  </w:pPr>
                </w:p>
              </w:tc>
              <w:tc>
                <w:tcPr>
                  <w:tcW w:w="2049" w:type="dxa"/>
                  <w:tcBorders>
                    <w:top w:val="none" w:sz="0" w:space="0" w:color="auto"/>
                    <w:bottom w:val="none" w:sz="0" w:space="0" w:color="auto"/>
                  </w:tcBorders>
                  <w:tcMar>
                    <w:top w:w="115" w:type="dxa"/>
                    <w:left w:w="115" w:type="dxa"/>
                    <w:bottom w:w="58" w:type="dxa"/>
                    <w:right w:w="115" w:type="dxa"/>
                  </w:tcMar>
                </w:tcPr>
                <w:p w14:paraId="1D8C2228" w14:textId="3B37B867" w:rsidR="00BF14CA" w:rsidRPr="0058611E" w:rsidRDefault="00BF14CA" w:rsidP="00BF14CA">
                  <w:pPr>
                    <w:pStyle w:val="Copy"/>
                    <w:cnfStyle w:val="000000100000" w:firstRow="0" w:lastRow="0" w:firstColumn="0" w:lastColumn="0" w:oddVBand="0" w:evenVBand="0" w:oddHBand="1" w:evenHBand="0" w:firstRowFirstColumn="0" w:firstRowLastColumn="0" w:lastRowFirstColumn="0" w:lastRowLastColumn="0"/>
                  </w:pPr>
                  <w:r>
                    <w:t xml:space="preserve">L’élève exprime et organise ses idées avec une efficacité limitée. </w:t>
                  </w:r>
                </w:p>
              </w:tc>
              <w:tc>
                <w:tcPr>
                  <w:tcW w:w="2050" w:type="dxa"/>
                  <w:tcBorders>
                    <w:top w:val="none" w:sz="0" w:space="0" w:color="auto"/>
                    <w:bottom w:val="none" w:sz="0" w:space="0" w:color="auto"/>
                  </w:tcBorders>
                  <w:tcMar>
                    <w:top w:w="115" w:type="dxa"/>
                    <w:left w:w="115" w:type="dxa"/>
                    <w:bottom w:w="58" w:type="dxa"/>
                    <w:right w:w="115" w:type="dxa"/>
                  </w:tcMar>
                </w:tcPr>
                <w:p w14:paraId="24072483" w14:textId="0F46A41C" w:rsidR="00BF14CA" w:rsidRPr="0058611E" w:rsidRDefault="00BF14CA" w:rsidP="00BF14CA">
                  <w:pPr>
                    <w:pStyle w:val="Copy"/>
                    <w:cnfStyle w:val="000000100000" w:firstRow="0" w:lastRow="0" w:firstColumn="0" w:lastColumn="0" w:oddVBand="0" w:evenVBand="0" w:oddHBand="1" w:evenHBand="0" w:firstRowFirstColumn="0" w:firstRowLastColumn="0" w:lastRowFirstColumn="0" w:lastRowLastColumn="0"/>
                  </w:pPr>
                  <w:r>
                    <w:t xml:space="preserve">L’élève exprime et organise ses idées avec une certaine efficacité. </w:t>
                  </w:r>
                </w:p>
              </w:tc>
              <w:tc>
                <w:tcPr>
                  <w:tcW w:w="2049" w:type="dxa"/>
                  <w:tcBorders>
                    <w:top w:val="none" w:sz="0" w:space="0" w:color="auto"/>
                    <w:bottom w:val="none" w:sz="0" w:space="0" w:color="auto"/>
                  </w:tcBorders>
                  <w:tcMar>
                    <w:top w:w="115" w:type="dxa"/>
                    <w:left w:w="115" w:type="dxa"/>
                    <w:bottom w:w="58" w:type="dxa"/>
                    <w:right w:w="115" w:type="dxa"/>
                  </w:tcMar>
                </w:tcPr>
                <w:p w14:paraId="4110701C" w14:textId="76A32683" w:rsidR="00BF14CA" w:rsidRPr="0058611E" w:rsidRDefault="00BF14CA" w:rsidP="00BF14CA">
                  <w:pPr>
                    <w:pStyle w:val="Copy"/>
                    <w:cnfStyle w:val="000000100000" w:firstRow="0" w:lastRow="0" w:firstColumn="0" w:lastColumn="0" w:oddVBand="0" w:evenVBand="0" w:oddHBand="1" w:evenHBand="0" w:firstRowFirstColumn="0" w:firstRowLastColumn="0" w:lastRowFirstColumn="0" w:lastRowLastColumn="0"/>
                  </w:pPr>
                  <w:r>
                    <w:t xml:space="preserve">L’élève exprime et organise ses idées avec efficacité. </w:t>
                  </w:r>
                </w:p>
              </w:tc>
              <w:tc>
                <w:tcPr>
                  <w:tcW w:w="2050" w:type="dxa"/>
                  <w:tcBorders>
                    <w:top w:val="none" w:sz="0" w:space="0" w:color="auto"/>
                    <w:bottom w:val="none" w:sz="0" w:space="0" w:color="auto"/>
                    <w:right w:val="none" w:sz="0" w:space="0" w:color="auto"/>
                  </w:tcBorders>
                  <w:tcMar>
                    <w:top w:w="115" w:type="dxa"/>
                    <w:left w:w="115" w:type="dxa"/>
                    <w:bottom w:w="58" w:type="dxa"/>
                    <w:right w:w="115" w:type="dxa"/>
                  </w:tcMar>
                </w:tcPr>
                <w:p w14:paraId="2EA9B6B1" w14:textId="4137EEBD" w:rsidR="00BF14CA" w:rsidRPr="0058611E" w:rsidRDefault="00BF14CA" w:rsidP="00BF14CA">
                  <w:pPr>
                    <w:pStyle w:val="Copy"/>
                    <w:cnfStyle w:val="000000100000" w:firstRow="0" w:lastRow="0" w:firstColumn="0" w:lastColumn="0" w:oddVBand="0" w:evenVBand="0" w:oddHBand="1" w:evenHBand="0" w:firstRowFirstColumn="0" w:firstRowLastColumn="0" w:lastRowFirstColumn="0" w:lastRowLastColumn="0"/>
                  </w:pPr>
                  <w:r>
                    <w:t xml:space="preserve">L’élève exprime et organise ses idées de façon très efficace. </w:t>
                  </w:r>
                </w:p>
              </w:tc>
            </w:tr>
            <w:tr w:rsidR="00BF14CA" w:rsidRPr="0058611E" w14:paraId="63FA388E" w14:textId="77777777" w:rsidTr="00361B9B">
              <w:trPr>
                <w:trHeight w:val="1961"/>
              </w:trPr>
              <w:tc>
                <w:tcPr>
                  <w:cnfStyle w:val="001000000000" w:firstRow="0" w:lastRow="0" w:firstColumn="1" w:lastColumn="0" w:oddVBand="0" w:evenVBand="0" w:oddHBand="0" w:evenHBand="0" w:firstRowFirstColumn="0" w:firstRowLastColumn="0" w:lastRowFirstColumn="0" w:lastRowLastColumn="0"/>
                  <w:tcW w:w="2049" w:type="dxa"/>
                  <w:shd w:val="clear" w:color="auto" w:fill="DEDFDE"/>
                  <w:tcMar>
                    <w:top w:w="115" w:type="dxa"/>
                    <w:left w:w="115" w:type="dxa"/>
                    <w:bottom w:w="58" w:type="dxa"/>
                    <w:right w:w="115" w:type="dxa"/>
                  </w:tcMar>
                </w:tcPr>
                <w:p w14:paraId="4A931B3B" w14:textId="77777777" w:rsidR="00BF14CA" w:rsidRPr="00B31BFA" w:rsidRDefault="00BF14CA" w:rsidP="00BF14CA">
                  <w:pPr>
                    <w:spacing w:before="100" w:beforeAutospacing="1" w:after="100" w:afterAutospacing="1"/>
                    <w:rPr>
                      <w:rFonts w:ascii="Verdana" w:hAnsi="Verdana" w:cs="Times New Roman"/>
                      <w:bCs w:val="0"/>
                      <w:sz w:val="20"/>
                      <w:szCs w:val="20"/>
                    </w:rPr>
                  </w:pPr>
                  <w:r>
                    <w:rPr>
                      <w:rFonts w:ascii="Verdana" w:hAnsi="Verdana"/>
                      <w:sz w:val="20"/>
                    </w:rPr>
                    <w:t xml:space="preserve">Application </w:t>
                  </w:r>
                </w:p>
                <w:p w14:paraId="0AAF0144" w14:textId="77777777" w:rsidR="00BF14CA" w:rsidRPr="0027157A" w:rsidRDefault="00BF14CA" w:rsidP="00BF14CA">
                  <w:pPr>
                    <w:pStyle w:val="Subhead"/>
                    <w:rPr>
                      <w:b/>
                    </w:rPr>
                  </w:pPr>
                </w:p>
              </w:tc>
              <w:tc>
                <w:tcPr>
                  <w:tcW w:w="2049" w:type="dxa"/>
                  <w:tcMar>
                    <w:top w:w="115" w:type="dxa"/>
                    <w:left w:w="115" w:type="dxa"/>
                    <w:bottom w:w="58" w:type="dxa"/>
                    <w:right w:w="115" w:type="dxa"/>
                  </w:tcMar>
                </w:tcPr>
                <w:p w14:paraId="76D046F2" w14:textId="24E6F513" w:rsidR="00BF14CA" w:rsidRPr="0058611E" w:rsidRDefault="00BF14CA" w:rsidP="00BF14CA">
                  <w:pPr>
                    <w:pStyle w:val="Copy"/>
                    <w:cnfStyle w:val="000000000000" w:firstRow="0" w:lastRow="0" w:firstColumn="0" w:lastColumn="0" w:oddVBand="0" w:evenVBand="0" w:oddHBand="0" w:evenHBand="0" w:firstRowFirstColumn="0" w:firstRowLastColumn="0" w:lastRowFirstColumn="0" w:lastRowLastColumn="0"/>
                  </w:pPr>
                  <w:r>
                    <w:t xml:space="preserve">L’élève établit des liens entre les idées, le processus et la conception avec une efficacité limitée. </w:t>
                  </w:r>
                </w:p>
              </w:tc>
              <w:tc>
                <w:tcPr>
                  <w:tcW w:w="2050" w:type="dxa"/>
                  <w:tcMar>
                    <w:top w:w="115" w:type="dxa"/>
                    <w:left w:w="115" w:type="dxa"/>
                    <w:bottom w:w="58" w:type="dxa"/>
                    <w:right w:w="115" w:type="dxa"/>
                  </w:tcMar>
                </w:tcPr>
                <w:p w14:paraId="2F3EA96D" w14:textId="07A93DEE" w:rsidR="00BF14CA" w:rsidRPr="0058611E" w:rsidRDefault="00BF14CA" w:rsidP="00BF14CA">
                  <w:pPr>
                    <w:pStyle w:val="Copy"/>
                    <w:cnfStyle w:val="000000000000" w:firstRow="0" w:lastRow="0" w:firstColumn="0" w:lastColumn="0" w:oddVBand="0" w:evenVBand="0" w:oddHBand="0" w:evenHBand="0" w:firstRowFirstColumn="0" w:firstRowLastColumn="0" w:lastRowFirstColumn="0" w:lastRowLastColumn="0"/>
                  </w:pPr>
                  <w:r>
                    <w:t xml:space="preserve">L’élève établit des liens entre les idées, le processus et la conception avec une certaine efficacité. </w:t>
                  </w:r>
                </w:p>
              </w:tc>
              <w:tc>
                <w:tcPr>
                  <w:tcW w:w="2049" w:type="dxa"/>
                  <w:tcMar>
                    <w:top w:w="115" w:type="dxa"/>
                    <w:left w:w="115" w:type="dxa"/>
                    <w:bottom w:w="58" w:type="dxa"/>
                    <w:right w:w="115" w:type="dxa"/>
                  </w:tcMar>
                </w:tcPr>
                <w:p w14:paraId="11F689A6" w14:textId="20E808F8" w:rsidR="00BF14CA" w:rsidRPr="0058611E" w:rsidRDefault="00BF14CA" w:rsidP="00BF14CA">
                  <w:pPr>
                    <w:pStyle w:val="Copy"/>
                    <w:cnfStyle w:val="000000000000" w:firstRow="0" w:lastRow="0" w:firstColumn="0" w:lastColumn="0" w:oddVBand="0" w:evenVBand="0" w:oddHBand="0" w:evenHBand="0" w:firstRowFirstColumn="0" w:firstRowLastColumn="0" w:lastRowFirstColumn="0" w:lastRowLastColumn="0"/>
                  </w:pPr>
                  <w:r>
                    <w:t xml:space="preserve">L’élève établit des liens entre les idées, le processus et la conception avec efficacité. </w:t>
                  </w:r>
                </w:p>
              </w:tc>
              <w:tc>
                <w:tcPr>
                  <w:tcW w:w="2050" w:type="dxa"/>
                  <w:tcMar>
                    <w:top w:w="115" w:type="dxa"/>
                    <w:left w:w="115" w:type="dxa"/>
                    <w:bottom w:w="58" w:type="dxa"/>
                    <w:right w:w="115" w:type="dxa"/>
                  </w:tcMar>
                </w:tcPr>
                <w:p w14:paraId="3A0B70FC" w14:textId="7F4C98E6" w:rsidR="00BF14CA" w:rsidRPr="0058611E" w:rsidRDefault="00BF14CA" w:rsidP="00BF14CA">
                  <w:pPr>
                    <w:pStyle w:val="Copy"/>
                    <w:cnfStyle w:val="000000000000" w:firstRow="0" w:lastRow="0" w:firstColumn="0" w:lastColumn="0" w:oddVBand="0" w:evenVBand="0" w:oddHBand="0" w:evenHBand="0" w:firstRowFirstColumn="0" w:firstRowLastColumn="0" w:lastRowFirstColumn="0" w:lastRowLastColumn="0"/>
                  </w:pPr>
                  <w:r>
                    <w:t xml:space="preserve">L’élève établit des liens entre les idées, le processus et la conception de façon très efficace. </w:t>
                  </w:r>
                </w:p>
              </w:tc>
            </w:tr>
          </w:tbl>
          <w:p w14:paraId="66465A02" w14:textId="77777777" w:rsidR="00BF14CA" w:rsidRDefault="00BF14CA" w:rsidP="00BF14CA">
            <w:pPr>
              <w:pStyle w:val="SpaceBetween"/>
            </w:pPr>
          </w:p>
          <w:p w14:paraId="33F7E9F3" w14:textId="77777777" w:rsidR="00BF14CA" w:rsidRDefault="00BF14CA" w:rsidP="00BF14CA">
            <w:pPr>
              <w:pStyle w:val="Copy"/>
            </w:pPr>
            <w:r w:rsidRPr="001B4079">
              <w:rPr>
                <w:lang w:bidi="fr-CA"/>
              </w:rPr>
              <w:t>Commentaires : </w:t>
            </w:r>
          </w:p>
          <w:p w14:paraId="48D6E658" w14:textId="77777777" w:rsidR="00BF14CA" w:rsidRDefault="00BF14CA" w:rsidP="00BF14CA">
            <w:pPr>
              <w:pStyle w:val="AppendixLine"/>
              <w:spacing w:after="80"/>
            </w:pPr>
            <w:r>
              <w:t>________________________________________________________________________________</w:t>
            </w:r>
          </w:p>
          <w:p w14:paraId="774F9A5A" w14:textId="77777777" w:rsidR="00BF14CA" w:rsidRDefault="00BF14CA" w:rsidP="00BF14CA">
            <w:pPr>
              <w:pStyle w:val="AppendixLine"/>
              <w:spacing w:after="80"/>
            </w:pPr>
            <w:r>
              <w:t>________________________________________________________________________________</w:t>
            </w:r>
          </w:p>
          <w:p w14:paraId="43E16D79" w14:textId="77777777" w:rsidR="00BF14CA" w:rsidRDefault="00BF14CA" w:rsidP="00BF14CA">
            <w:pPr>
              <w:pStyle w:val="AppendixLine"/>
              <w:spacing w:after="80"/>
            </w:pPr>
            <w:r>
              <w:t>________________________________________________________________________________</w:t>
            </w:r>
          </w:p>
          <w:p w14:paraId="6DE51C9D" w14:textId="3A31A1AF" w:rsidR="0027157A" w:rsidRPr="009D42FE" w:rsidRDefault="00BF14CA" w:rsidP="00BF14CA">
            <w:pPr>
              <w:pStyle w:val="AppendixLine"/>
              <w:spacing w:after="80"/>
            </w:pPr>
            <w:r>
              <w:t xml:space="preserve">Note </w:t>
            </w:r>
            <w:r w:rsidRPr="00B30056">
              <w:t>: _____________________________</w:t>
            </w:r>
            <w:r>
              <w:t xml:space="preserve">  Initiales du parent :</w:t>
            </w:r>
            <w:r w:rsidRPr="00B30056">
              <w:t xml:space="preserve"> ____________________________</w:t>
            </w:r>
          </w:p>
        </w:tc>
      </w:tr>
    </w:tbl>
    <w:p w14:paraId="0ADFC4AC" w14:textId="25D4B64D" w:rsidR="00577745" w:rsidRPr="00577745" w:rsidRDefault="00B126AB"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0704" behindDoc="0" locked="0" layoutInCell="1" allowOverlap="1" wp14:anchorId="4E70F4EF" wp14:editId="691A25B1">
                <wp:simplePos x="0" y="0"/>
                <wp:positionH relativeFrom="column">
                  <wp:posOffset>0</wp:posOffset>
                </wp:positionH>
                <wp:positionV relativeFrom="page">
                  <wp:posOffset>113740</wp:posOffset>
                </wp:positionV>
                <wp:extent cx="141351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60CC58" w14:textId="67BAC8E6" w:rsidR="00B126AB" w:rsidRPr="00ED7BE9" w:rsidRDefault="0041150E" w:rsidP="00B126AB">
                            <w:pPr>
                              <w:rPr>
                                <w:rFonts w:ascii="Verdana" w:hAnsi="Verdana"/>
                                <w:b/>
                                <w:color w:val="54B948"/>
                                <w:sz w:val="26"/>
                                <w:szCs w:val="26"/>
                                <w:lang w:val="en-CA"/>
                              </w:rPr>
                            </w:pPr>
                            <w:r>
                              <w:rPr>
                                <w:rFonts w:ascii="Verdana" w:hAnsi="Verdana"/>
                                <w:b/>
                                <w:color w:val="54B948"/>
                                <w:sz w:val="26"/>
                                <w:szCs w:val="26"/>
                                <w:lang w:val="en-CA"/>
                              </w:rPr>
                              <w:t xml:space="preserve">ANNEXE </w:t>
                            </w:r>
                            <w:r w:rsidR="0027157A">
                              <w:rPr>
                                <w:rFonts w:ascii="Verdana" w:hAnsi="Verdana"/>
                                <w:b/>
                                <w:color w:val="54B948"/>
                                <w:sz w:val="26"/>
                                <w:szCs w:val="26"/>
                                <w:lang w:val="en-C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0F4EF" id="Text Box 3" o:spid="_x0000_s1029" type="#_x0000_t202" style="position:absolute;margin-left:0;margin-top:8.95pt;width:111.3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" filled="f" stroked="f">
                <v:textbox>
                  <w:txbxContent>
                    <w:p w14:paraId="4860CC58" w14:textId="67BAC8E6" w:rsidR="00B126AB" w:rsidRPr="00ED7BE9" w:rsidRDefault="0041150E" w:rsidP="00B126AB">
                      <w:pPr>
                        <w:rPr>
                          <w:rFonts w:ascii="Verdana" w:hAnsi="Verdana"/>
                          <w:b/>
                          <w:color w:val="54B948"/>
                          <w:sz w:val="26"/>
                          <w:szCs w:val="26"/>
                          <w:lang w:val="en-CA"/>
                        </w:rPr>
                      </w:pPr>
                      <w:r>
                        <w:rPr>
                          <w:rFonts w:ascii="Verdana" w:hAnsi="Verdana"/>
                          <w:b/>
                          <w:color w:val="54B948"/>
                          <w:sz w:val="26"/>
                          <w:szCs w:val="26"/>
                          <w:lang w:val="en-CA"/>
                        </w:rPr>
                        <w:t xml:space="preserve">ANNEXE </w:t>
                      </w:r>
                      <w:r w:rsidR="0027157A">
                        <w:rPr>
                          <w:rFonts w:ascii="Verdana" w:hAnsi="Verdana"/>
                          <w:b/>
                          <w:color w:val="54B948"/>
                          <w:sz w:val="26"/>
                          <w:szCs w:val="26"/>
                          <w:lang w:val="en-CA"/>
                        </w:rPr>
                        <w:t>D</w:t>
                      </w:r>
                    </w:p>
                  </w:txbxContent>
                </v:textbox>
                <w10:wrap anchory="page"/>
              </v:shape>
            </w:pict>
          </mc:Fallback>
        </mc:AlternateContent>
      </w:r>
    </w:p>
    <w:sectPr w:rsidR="00577745" w:rsidRPr="00577745" w:rsidSect="00F61662">
      <w:headerReference w:type="default" r:id="rId13"/>
      <w:footerReference w:type="default" r:id="rId14"/>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41695" w14:textId="77777777" w:rsidR="00C872D4" w:rsidRDefault="00C872D4" w:rsidP="000219F5">
      <w:r>
        <w:separator/>
      </w:r>
    </w:p>
  </w:endnote>
  <w:endnote w:type="continuationSeparator" w:id="0">
    <w:p w14:paraId="3B030EDE" w14:textId="77777777" w:rsidR="00C872D4" w:rsidRDefault="00C872D4"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C872D4">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CF62B7">
      <w:rPr>
        <w:rStyle w:val="PageNumber"/>
        <w:rFonts w:ascii="Verdana" w:hAnsi="Verdana" w:cs="Arial"/>
        <w:b/>
        <w:noProof/>
        <w:color w:val="FFFFFF" w:themeColor="background1"/>
        <w:sz w:val="20"/>
        <w:szCs w:val="20"/>
      </w:rPr>
      <w:t>7</w:t>
    </w:r>
    <w:r w:rsidRPr="00295906">
      <w:rPr>
        <w:rStyle w:val="PageNumber"/>
        <w:rFonts w:ascii="Verdana" w:hAnsi="Verdana" w:cs="Arial"/>
        <w:b/>
        <w:color w:val="FFFFFF" w:themeColor="background1"/>
        <w:sz w:val="20"/>
        <w:szCs w:val="20"/>
      </w:rPr>
      <w:fldChar w:fldCharType="end"/>
    </w:r>
  </w:p>
  <w:p w14:paraId="4B8501C6"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60FB0" w14:textId="77777777" w:rsidR="00C872D4" w:rsidRDefault="00C872D4" w:rsidP="000219F5">
      <w:r>
        <w:separator/>
      </w:r>
    </w:p>
  </w:footnote>
  <w:footnote w:type="continuationSeparator" w:id="0">
    <w:p w14:paraId="1DBA6FA2" w14:textId="77777777" w:rsidR="00C872D4" w:rsidRDefault="00C872D4"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01EF0F8B" w:rsidR="00F61662" w:rsidRPr="00D552CC" w:rsidRDefault="0041150E" w:rsidP="0041150E">
                          <w:pPr>
                            <w:pStyle w:val="Heading"/>
                            <w:rPr>
                              <w:lang w:bidi="fr-CA"/>
                            </w:rPr>
                          </w:pPr>
                          <w:r w:rsidRPr="0041150E">
                            <w:rPr>
                              <w:lang w:bidi="fr-CA"/>
                            </w:rPr>
                            <w:t>Faire de l’argent!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0"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01EF0F8B" w:rsidR="00F61662" w:rsidRPr="00D552CC" w:rsidRDefault="0041150E" w:rsidP="0041150E">
                    <w:pPr>
                      <w:pStyle w:val="Heading"/>
                      <w:rPr>
                        <w:lang w:bidi="fr-CA"/>
                      </w:rPr>
                    </w:pPr>
                    <w:r w:rsidRPr="0041150E">
                      <w:rPr>
                        <w:lang w:bidi="fr-CA"/>
                      </w:rPr>
                      <w:t>Faire de l’argent!</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186D246C" w:rsidR="00611A6A" w:rsidRPr="009D62B6" w:rsidRDefault="0041150E" w:rsidP="002517FC">
                          <w:pPr>
                            <w:pStyle w:val="Header"/>
                            <w:rPr>
                              <w:rFonts w:ascii="Verdana" w:hAnsi="Verdana" w:cs="Arial"/>
                              <w:color w:val="FFFFFF" w:themeColor="background1"/>
                              <w:sz w:val="36"/>
                              <w:szCs w:val="36"/>
                              <w:lang w:val="en-CA" w:bidi="fr-CA"/>
                            </w:rPr>
                          </w:pPr>
                          <w:r w:rsidRPr="0041150E">
                            <w:rPr>
                              <w:rFonts w:ascii="Verdana" w:hAnsi="Verdana" w:cs="Arial"/>
                              <w:color w:val="FFFFFF" w:themeColor="background1"/>
                              <w:sz w:val="36"/>
                              <w:szCs w:val="36"/>
                              <w:lang w:val="en-CA" w:bidi="fr-CA"/>
                            </w:rPr>
                            <w:t>Faire de l’argent!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1"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186D246C" w:rsidR="00611A6A" w:rsidRPr="009D62B6" w:rsidRDefault="0041150E" w:rsidP="002517FC">
                    <w:pPr>
                      <w:pStyle w:val="Header"/>
                      <w:rPr>
                        <w:rFonts w:ascii="Verdana" w:hAnsi="Verdana" w:cs="Arial"/>
                        <w:color w:val="FFFFFF" w:themeColor="background1"/>
                        <w:sz w:val="36"/>
                        <w:szCs w:val="36"/>
                        <w:lang w:val="en-CA" w:bidi="fr-CA"/>
                      </w:rPr>
                    </w:pPr>
                    <w:r w:rsidRPr="0041150E">
                      <w:rPr>
                        <w:rFonts w:ascii="Verdana" w:hAnsi="Verdana" w:cs="Arial"/>
                        <w:color w:val="FFFFFF" w:themeColor="background1"/>
                        <w:sz w:val="36"/>
                        <w:szCs w:val="36"/>
                        <w:lang w:val="en-CA" w:bidi="fr-CA"/>
                      </w:rPr>
                      <w:t>Faire de l’argent!</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912080" w:rsidRPr="003F187B" w:rsidRDefault="00D4489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1842EC34" w:rsidR="00D4489F" w:rsidRPr="009D62B6" w:rsidRDefault="0041150E" w:rsidP="0041150E">
                          <w:pPr>
                            <w:ind w:left="90"/>
                            <w:rPr>
                              <w:rFonts w:ascii="Verdana" w:hAnsi="Verdana" w:cs="Arial"/>
                              <w:color w:val="FFFFFF" w:themeColor="background1"/>
                              <w:sz w:val="36"/>
                              <w:szCs w:val="36"/>
                              <w:lang w:val="en-CA" w:bidi="fr-CA"/>
                            </w:rPr>
                          </w:pPr>
                          <w:r w:rsidRPr="0041150E">
                            <w:rPr>
                              <w:rFonts w:ascii="Verdana" w:hAnsi="Verdana" w:cs="Arial"/>
                              <w:color w:val="FFFFFF" w:themeColor="background1"/>
                              <w:sz w:val="36"/>
                              <w:szCs w:val="36"/>
                              <w:lang w:val="en-CA" w:bidi="fr-CA"/>
                            </w:rPr>
                            <w:t>Faire de l’argent!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2"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1842EC34" w:rsidR="00D4489F" w:rsidRPr="009D62B6" w:rsidRDefault="0041150E" w:rsidP="0041150E">
                    <w:pPr>
                      <w:ind w:left="90"/>
                      <w:rPr>
                        <w:rFonts w:ascii="Verdana" w:hAnsi="Verdana" w:cs="Arial"/>
                        <w:color w:val="FFFFFF" w:themeColor="background1"/>
                        <w:sz w:val="36"/>
                        <w:szCs w:val="36"/>
                        <w:lang w:val="en-CA" w:bidi="fr-CA"/>
                      </w:rPr>
                    </w:pPr>
                    <w:r w:rsidRPr="0041150E">
                      <w:rPr>
                        <w:rFonts w:ascii="Verdana" w:hAnsi="Verdana" w:cs="Arial"/>
                        <w:color w:val="FFFFFF" w:themeColor="background1"/>
                        <w:sz w:val="36"/>
                        <w:szCs w:val="36"/>
                        <w:lang w:val="en-CA" w:bidi="fr-CA"/>
                      </w:rPr>
                      <w:t>Faire de l’argent!</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669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E6089CA"/>
    <w:lvl w:ilvl="0">
      <w:start w:val="1"/>
      <w:numFmt w:val="decimal"/>
      <w:lvlText w:val="%1."/>
      <w:lvlJc w:val="left"/>
      <w:pPr>
        <w:tabs>
          <w:tab w:val="num" w:pos="1800"/>
        </w:tabs>
        <w:ind w:left="1800" w:hanging="360"/>
      </w:pPr>
    </w:lvl>
  </w:abstractNum>
  <w:abstractNum w:abstractNumId="2">
    <w:nsid w:val="FFFFFF7D"/>
    <w:multiLevelType w:val="singleLevel"/>
    <w:tmpl w:val="818E8A5E"/>
    <w:lvl w:ilvl="0">
      <w:start w:val="1"/>
      <w:numFmt w:val="decimal"/>
      <w:lvlText w:val="%1."/>
      <w:lvlJc w:val="left"/>
      <w:pPr>
        <w:tabs>
          <w:tab w:val="num" w:pos="1440"/>
        </w:tabs>
        <w:ind w:left="1440" w:hanging="360"/>
      </w:pPr>
    </w:lvl>
  </w:abstractNum>
  <w:abstractNum w:abstractNumId="3">
    <w:nsid w:val="FFFFFF7E"/>
    <w:multiLevelType w:val="singleLevel"/>
    <w:tmpl w:val="9C4C8532"/>
    <w:lvl w:ilvl="0">
      <w:start w:val="1"/>
      <w:numFmt w:val="decimal"/>
      <w:lvlText w:val="%1."/>
      <w:lvlJc w:val="left"/>
      <w:pPr>
        <w:tabs>
          <w:tab w:val="num" w:pos="1080"/>
        </w:tabs>
        <w:ind w:left="1080" w:hanging="360"/>
      </w:pPr>
    </w:lvl>
  </w:abstractNum>
  <w:abstractNum w:abstractNumId="4">
    <w:nsid w:val="FFFFFF7F"/>
    <w:multiLevelType w:val="singleLevel"/>
    <w:tmpl w:val="4220265E"/>
    <w:lvl w:ilvl="0">
      <w:start w:val="1"/>
      <w:numFmt w:val="decimal"/>
      <w:lvlText w:val="%1."/>
      <w:lvlJc w:val="left"/>
      <w:pPr>
        <w:tabs>
          <w:tab w:val="num" w:pos="720"/>
        </w:tabs>
        <w:ind w:left="720" w:hanging="360"/>
      </w:pPr>
    </w:lvl>
  </w:abstractNum>
  <w:abstractNum w:abstractNumId="5">
    <w:nsid w:val="FFFFFF80"/>
    <w:multiLevelType w:val="singleLevel"/>
    <w:tmpl w:val="014AB4E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E0DE4D6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4C2B92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1F7AE98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4288C910"/>
    <w:lvl w:ilvl="0">
      <w:start w:val="1"/>
      <w:numFmt w:val="decimal"/>
      <w:lvlText w:val="%1."/>
      <w:lvlJc w:val="left"/>
      <w:pPr>
        <w:tabs>
          <w:tab w:val="num" w:pos="360"/>
        </w:tabs>
        <w:ind w:left="360" w:hanging="360"/>
      </w:pPr>
    </w:lvl>
  </w:abstractNum>
  <w:abstractNum w:abstractNumId="1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8EE5470"/>
    <w:multiLevelType w:val="hybridMultilevel"/>
    <w:tmpl w:val="F356AF22"/>
    <w:lvl w:ilvl="0" w:tplc="4E9E55D6">
      <w:start w:val="1"/>
      <w:numFmt w:val="decimal"/>
      <w:lvlText w:val="%1."/>
      <w:lvlJc w:val="left"/>
      <w:pPr>
        <w:ind w:left="720" w:hanging="360"/>
      </w:pPr>
      <w:rPr>
        <w:rFonts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104C60A4"/>
    <w:multiLevelType w:val="hybridMultilevel"/>
    <w:tmpl w:val="95BCEE8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134317B0"/>
    <w:multiLevelType w:val="hybridMultilevel"/>
    <w:tmpl w:val="BF165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5336A1"/>
    <w:multiLevelType w:val="hybridMultilevel"/>
    <w:tmpl w:val="1388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6E6833"/>
    <w:multiLevelType w:val="hybridMultilevel"/>
    <w:tmpl w:val="6986D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C51311"/>
    <w:multiLevelType w:val="hybridMultilevel"/>
    <w:tmpl w:val="2196BA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F90F2F"/>
    <w:multiLevelType w:val="hybridMultilevel"/>
    <w:tmpl w:val="6C4AA9A4"/>
    <w:lvl w:ilvl="0" w:tplc="9E9A0156">
      <w:start w:val="1"/>
      <w:numFmt w:val="decimal"/>
      <w:lvlText w:val="%1."/>
      <w:lvlJc w:val="left"/>
      <w:pPr>
        <w:ind w:left="720" w:hanging="360"/>
      </w:pPr>
    </w:lvl>
    <w:lvl w:ilvl="1" w:tplc="BD52950C">
      <w:start w:val="1"/>
      <w:numFmt w:val="lowerLetter"/>
      <w:lvlText w:val="%2."/>
      <w:lvlJc w:val="left"/>
      <w:pPr>
        <w:ind w:left="1440" w:hanging="360"/>
      </w:pPr>
    </w:lvl>
    <w:lvl w:ilvl="2" w:tplc="711E2A10">
      <w:start w:val="1"/>
      <w:numFmt w:val="lowerRoman"/>
      <w:lvlText w:val="%3."/>
      <w:lvlJc w:val="right"/>
      <w:pPr>
        <w:ind w:left="2160" w:hanging="180"/>
      </w:pPr>
    </w:lvl>
    <w:lvl w:ilvl="3" w:tplc="2AE4E5F0">
      <w:start w:val="1"/>
      <w:numFmt w:val="decimal"/>
      <w:lvlText w:val="%4."/>
      <w:lvlJc w:val="left"/>
      <w:pPr>
        <w:ind w:left="2880" w:hanging="360"/>
      </w:pPr>
    </w:lvl>
    <w:lvl w:ilvl="4" w:tplc="E46CBE52">
      <w:start w:val="1"/>
      <w:numFmt w:val="lowerLetter"/>
      <w:lvlText w:val="%5."/>
      <w:lvlJc w:val="left"/>
      <w:pPr>
        <w:ind w:left="3600" w:hanging="360"/>
      </w:pPr>
    </w:lvl>
    <w:lvl w:ilvl="5" w:tplc="03309D64">
      <w:start w:val="1"/>
      <w:numFmt w:val="lowerRoman"/>
      <w:lvlText w:val="%6."/>
      <w:lvlJc w:val="right"/>
      <w:pPr>
        <w:ind w:left="4320" w:hanging="180"/>
      </w:pPr>
    </w:lvl>
    <w:lvl w:ilvl="6" w:tplc="A748ECEE">
      <w:start w:val="1"/>
      <w:numFmt w:val="decimal"/>
      <w:lvlText w:val="%7."/>
      <w:lvlJc w:val="left"/>
      <w:pPr>
        <w:ind w:left="5040" w:hanging="360"/>
      </w:pPr>
    </w:lvl>
    <w:lvl w:ilvl="7" w:tplc="149E49AE">
      <w:start w:val="1"/>
      <w:numFmt w:val="lowerLetter"/>
      <w:lvlText w:val="%8."/>
      <w:lvlJc w:val="left"/>
      <w:pPr>
        <w:ind w:left="5760" w:hanging="360"/>
      </w:pPr>
    </w:lvl>
    <w:lvl w:ilvl="8" w:tplc="E912164C">
      <w:start w:val="1"/>
      <w:numFmt w:val="lowerRoman"/>
      <w:lvlText w:val="%9."/>
      <w:lvlJc w:val="right"/>
      <w:pPr>
        <w:ind w:left="6480" w:hanging="180"/>
      </w:pPr>
    </w:lvl>
  </w:abstractNum>
  <w:abstractNum w:abstractNumId="21">
    <w:nsid w:val="57341D63"/>
    <w:multiLevelType w:val="hybridMultilevel"/>
    <w:tmpl w:val="F21256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F9B7FFE"/>
    <w:multiLevelType w:val="hybridMultilevel"/>
    <w:tmpl w:val="13BA0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BF6C31"/>
    <w:multiLevelType w:val="hybridMultilevel"/>
    <w:tmpl w:val="DBDAE0B4"/>
    <w:lvl w:ilvl="0" w:tplc="04090003">
      <w:start w:val="1"/>
      <w:numFmt w:val="bullet"/>
      <w:lvlText w:val="o"/>
      <w:lvlJc w:val="left"/>
      <w:pPr>
        <w:ind w:left="899" w:hanging="360"/>
      </w:pPr>
      <w:rPr>
        <w:rFonts w:ascii="Courier New" w:hAnsi="Courier New" w:hint="default"/>
      </w:rPr>
    </w:lvl>
    <w:lvl w:ilvl="1" w:tplc="04090003" w:tentative="1">
      <w:start w:val="1"/>
      <w:numFmt w:val="bullet"/>
      <w:lvlText w:val="o"/>
      <w:lvlJc w:val="left"/>
      <w:pPr>
        <w:ind w:left="1619" w:hanging="360"/>
      </w:pPr>
      <w:rPr>
        <w:rFonts w:ascii="Courier New" w:hAnsi="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4">
    <w:nsid w:val="64026884"/>
    <w:multiLevelType w:val="hybridMultilevel"/>
    <w:tmpl w:val="A454A5C8"/>
    <w:lvl w:ilvl="0" w:tplc="68EE1088">
      <w:start w:val="1"/>
      <w:numFmt w:val="bullet"/>
      <w:lvlText w:val=""/>
      <w:lvlJc w:val="left"/>
      <w:pPr>
        <w:ind w:left="720" w:hanging="360"/>
      </w:pPr>
      <w:rPr>
        <w:rFonts w:ascii="Symbol" w:hAnsi="Symbol" w:hint="default"/>
      </w:rPr>
    </w:lvl>
    <w:lvl w:ilvl="1" w:tplc="8280DEA6">
      <w:start w:val="1"/>
      <w:numFmt w:val="bullet"/>
      <w:lvlText w:val="o"/>
      <w:lvlJc w:val="left"/>
      <w:pPr>
        <w:ind w:left="1440" w:hanging="360"/>
      </w:pPr>
      <w:rPr>
        <w:rFonts w:ascii="Courier New" w:hAnsi="Courier New" w:hint="default"/>
      </w:rPr>
    </w:lvl>
    <w:lvl w:ilvl="2" w:tplc="249A928A">
      <w:start w:val="1"/>
      <w:numFmt w:val="bullet"/>
      <w:lvlText w:val=""/>
      <w:lvlJc w:val="left"/>
      <w:pPr>
        <w:ind w:left="2160" w:hanging="360"/>
      </w:pPr>
      <w:rPr>
        <w:rFonts w:ascii="Wingdings" w:hAnsi="Wingdings" w:hint="default"/>
      </w:rPr>
    </w:lvl>
    <w:lvl w:ilvl="3" w:tplc="414C5F80">
      <w:start w:val="1"/>
      <w:numFmt w:val="bullet"/>
      <w:lvlText w:val=""/>
      <w:lvlJc w:val="left"/>
      <w:pPr>
        <w:ind w:left="2880" w:hanging="360"/>
      </w:pPr>
      <w:rPr>
        <w:rFonts w:ascii="Symbol" w:hAnsi="Symbol" w:hint="default"/>
      </w:rPr>
    </w:lvl>
    <w:lvl w:ilvl="4" w:tplc="4A6A1E8C">
      <w:start w:val="1"/>
      <w:numFmt w:val="bullet"/>
      <w:lvlText w:val="o"/>
      <w:lvlJc w:val="left"/>
      <w:pPr>
        <w:ind w:left="3600" w:hanging="360"/>
      </w:pPr>
      <w:rPr>
        <w:rFonts w:ascii="Courier New" w:hAnsi="Courier New" w:hint="default"/>
      </w:rPr>
    </w:lvl>
    <w:lvl w:ilvl="5" w:tplc="407059BE">
      <w:start w:val="1"/>
      <w:numFmt w:val="bullet"/>
      <w:lvlText w:val=""/>
      <w:lvlJc w:val="left"/>
      <w:pPr>
        <w:ind w:left="4320" w:hanging="360"/>
      </w:pPr>
      <w:rPr>
        <w:rFonts w:ascii="Wingdings" w:hAnsi="Wingdings" w:hint="default"/>
      </w:rPr>
    </w:lvl>
    <w:lvl w:ilvl="6" w:tplc="30082138">
      <w:start w:val="1"/>
      <w:numFmt w:val="bullet"/>
      <w:lvlText w:val=""/>
      <w:lvlJc w:val="left"/>
      <w:pPr>
        <w:ind w:left="5040" w:hanging="360"/>
      </w:pPr>
      <w:rPr>
        <w:rFonts w:ascii="Symbol" w:hAnsi="Symbol" w:hint="default"/>
      </w:rPr>
    </w:lvl>
    <w:lvl w:ilvl="7" w:tplc="BF50E9E0">
      <w:start w:val="1"/>
      <w:numFmt w:val="bullet"/>
      <w:lvlText w:val="o"/>
      <w:lvlJc w:val="left"/>
      <w:pPr>
        <w:ind w:left="5760" w:hanging="360"/>
      </w:pPr>
      <w:rPr>
        <w:rFonts w:ascii="Courier New" w:hAnsi="Courier New" w:hint="default"/>
      </w:rPr>
    </w:lvl>
    <w:lvl w:ilvl="8" w:tplc="D414BF08">
      <w:start w:val="1"/>
      <w:numFmt w:val="bullet"/>
      <w:lvlText w:val=""/>
      <w:lvlJc w:val="left"/>
      <w:pPr>
        <w:ind w:left="6480" w:hanging="360"/>
      </w:pPr>
      <w:rPr>
        <w:rFonts w:ascii="Wingdings" w:hAnsi="Wingdings" w:hint="default"/>
      </w:rPr>
    </w:lvl>
  </w:abstractNum>
  <w:abstractNum w:abstractNumId="25">
    <w:nsid w:val="654A0F7D"/>
    <w:multiLevelType w:val="hybridMultilevel"/>
    <w:tmpl w:val="D8F0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86585B"/>
    <w:multiLevelType w:val="hybridMultilevel"/>
    <w:tmpl w:val="687A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305BB6"/>
    <w:multiLevelType w:val="hybridMultilevel"/>
    <w:tmpl w:val="1D48D840"/>
    <w:lvl w:ilvl="0" w:tplc="B9FC8F8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5F22909"/>
    <w:multiLevelType w:val="hybridMultilevel"/>
    <w:tmpl w:val="D182173E"/>
    <w:lvl w:ilvl="0" w:tplc="864CB5E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72B78DE"/>
    <w:multiLevelType w:val="hybridMultilevel"/>
    <w:tmpl w:val="4CD029E8"/>
    <w:lvl w:ilvl="0" w:tplc="10A02242">
      <w:start w:val="1"/>
      <w:numFmt w:val="bullet"/>
      <w:lvlText w:val=""/>
      <w:lvlJc w:val="left"/>
      <w:pPr>
        <w:ind w:left="720" w:hanging="360"/>
      </w:pPr>
      <w:rPr>
        <w:rFonts w:ascii="Symbol" w:hAnsi="Symbol" w:hint="default"/>
      </w:rPr>
    </w:lvl>
    <w:lvl w:ilvl="1" w:tplc="AF70D25E">
      <w:start w:val="1"/>
      <w:numFmt w:val="bullet"/>
      <w:lvlText w:val="o"/>
      <w:lvlJc w:val="left"/>
      <w:pPr>
        <w:ind w:left="1440" w:hanging="360"/>
      </w:pPr>
      <w:rPr>
        <w:rFonts w:ascii="Courier New" w:hAnsi="Courier New" w:hint="default"/>
      </w:rPr>
    </w:lvl>
    <w:lvl w:ilvl="2" w:tplc="169233BE">
      <w:start w:val="1"/>
      <w:numFmt w:val="bullet"/>
      <w:lvlText w:val=""/>
      <w:lvlJc w:val="left"/>
      <w:pPr>
        <w:ind w:left="2160" w:hanging="360"/>
      </w:pPr>
      <w:rPr>
        <w:rFonts w:ascii="Wingdings" w:hAnsi="Wingdings" w:hint="default"/>
      </w:rPr>
    </w:lvl>
    <w:lvl w:ilvl="3" w:tplc="7584C8F0">
      <w:start w:val="1"/>
      <w:numFmt w:val="bullet"/>
      <w:lvlText w:val=""/>
      <w:lvlJc w:val="left"/>
      <w:pPr>
        <w:ind w:left="2880" w:hanging="360"/>
      </w:pPr>
      <w:rPr>
        <w:rFonts w:ascii="Symbol" w:hAnsi="Symbol" w:hint="default"/>
      </w:rPr>
    </w:lvl>
    <w:lvl w:ilvl="4" w:tplc="3CD650E4">
      <w:start w:val="1"/>
      <w:numFmt w:val="bullet"/>
      <w:lvlText w:val="o"/>
      <w:lvlJc w:val="left"/>
      <w:pPr>
        <w:ind w:left="3600" w:hanging="360"/>
      </w:pPr>
      <w:rPr>
        <w:rFonts w:ascii="Courier New" w:hAnsi="Courier New" w:hint="default"/>
      </w:rPr>
    </w:lvl>
    <w:lvl w:ilvl="5" w:tplc="AC3297FE">
      <w:start w:val="1"/>
      <w:numFmt w:val="bullet"/>
      <w:lvlText w:val=""/>
      <w:lvlJc w:val="left"/>
      <w:pPr>
        <w:ind w:left="4320" w:hanging="360"/>
      </w:pPr>
      <w:rPr>
        <w:rFonts w:ascii="Wingdings" w:hAnsi="Wingdings" w:hint="default"/>
      </w:rPr>
    </w:lvl>
    <w:lvl w:ilvl="6" w:tplc="94C0F7AA">
      <w:start w:val="1"/>
      <w:numFmt w:val="bullet"/>
      <w:lvlText w:val=""/>
      <w:lvlJc w:val="left"/>
      <w:pPr>
        <w:ind w:left="5040" w:hanging="360"/>
      </w:pPr>
      <w:rPr>
        <w:rFonts w:ascii="Symbol" w:hAnsi="Symbol" w:hint="default"/>
      </w:rPr>
    </w:lvl>
    <w:lvl w:ilvl="7" w:tplc="C97AF47A">
      <w:start w:val="1"/>
      <w:numFmt w:val="bullet"/>
      <w:lvlText w:val="o"/>
      <w:lvlJc w:val="left"/>
      <w:pPr>
        <w:ind w:left="5760" w:hanging="360"/>
      </w:pPr>
      <w:rPr>
        <w:rFonts w:ascii="Courier New" w:hAnsi="Courier New" w:hint="default"/>
      </w:rPr>
    </w:lvl>
    <w:lvl w:ilvl="8" w:tplc="A238B666">
      <w:start w:val="1"/>
      <w:numFmt w:val="bullet"/>
      <w:lvlText w:val=""/>
      <w:lvlJc w:val="left"/>
      <w:pPr>
        <w:ind w:left="6480" w:hanging="360"/>
      </w:pPr>
      <w:rPr>
        <w:rFonts w:ascii="Wingdings" w:hAnsi="Wingdings" w:hint="default"/>
      </w:rPr>
    </w:lvl>
  </w:abstractNum>
  <w:abstractNum w:abstractNumId="31">
    <w:nsid w:val="7C1A4FB5"/>
    <w:multiLevelType w:val="hybridMultilevel"/>
    <w:tmpl w:val="2F9E2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B04A08"/>
    <w:multiLevelType w:val="hybridMultilevel"/>
    <w:tmpl w:val="D4D0C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10"/>
  </w:num>
  <w:num w:numId="4">
    <w:abstractNumId w:val="14"/>
  </w:num>
  <w:num w:numId="5">
    <w:abstractNumId w:val="19"/>
    <w:lvlOverride w:ilvl="0">
      <w:startOverride w:val="1"/>
    </w:lvlOverride>
  </w:num>
  <w:num w:numId="6">
    <w:abstractNumId w:val="11"/>
  </w:num>
  <w:num w:numId="7">
    <w:abstractNumId w:val="29"/>
  </w:num>
  <w:num w:numId="8">
    <w:abstractNumId w:val="12"/>
  </w:num>
  <w:num w:numId="9">
    <w:abstractNumId w:val="19"/>
    <w:lvlOverride w:ilvl="0">
      <w:startOverride w:val="1"/>
    </w:lvlOverride>
  </w:num>
  <w:num w:numId="10">
    <w:abstractNumId w:val="18"/>
  </w:num>
  <w:num w:numId="11">
    <w:abstractNumId w:val="28"/>
  </w:num>
  <w:num w:numId="12">
    <w:abstractNumId w:val="17"/>
  </w:num>
  <w:num w:numId="13">
    <w:abstractNumId w:val="21"/>
  </w:num>
  <w:num w:numId="14">
    <w:abstractNumId w:val="19"/>
    <w:lvlOverride w:ilvl="0">
      <w:startOverride w:val="1"/>
    </w:lvlOverride>
  </w:num>
  <w:num w:numId="15">
    <w:abstractNumId w:val="0"/>
  </w:num>
  <w:num w:numId="16">
    <w:abstractNumId w:val="1"/>
  </w:num>
  <w:num w:numId="17">
    <w:abstractNumId w:val="2"/>
  </w:num>
  <w:num w:numId="18">
    <w:abstractNumId w:val="3"/>
  </w:num>
  <w:num w:numId="19">
    <w:abstractNumId w:val="4"/>
  </w:num>
  <w:num w:numId="20">
    <w:abstractNumId w:val="9"/>
  </w:num>
  <w:num w:numId="21">
    <w:abstractNumId w:val="5"/>
  </w:num>
  <w:num w:numId="22">
    <w:abstractNumId w:val="6"/>
  </w:num>
  <w:num w:numId="23">
    <w:abstractNumId w:val="7"/>
  </w:num>
  <w:num w:numId="24">
    <w:abstractNumId w:val="8"/>
  </w:num>
  <w:num w:numId="25">
    <w:abstractNumId w:val="23"/>
  </w:num>
  <w:num w:numId="26">
    <w:abstractNumId w:val="22"/>
  </w:num>
  <w:num w:numId="27">
    <w:abstractNumId w:val="16"/>
  </w:num>
  <w:num w:numId="28">
    <w:abstractNumId w:val="32"/>
  </w:num>
  <w:num w:numId="29">
    <w:abstractNumId w:val="19"/>
    <w:lvlOverride w:ilvl="0">
      <w:startOverride w:val="1"/>
    </w:lvlOverride>
  </w:num>
  <w:num w:numId="30">
    <w:abstractNumId w:val="31"/>
  </w:num>
  <w:num w:numId="31">
    <w:abstractNumId w:val="25"/>
  </w:num>
  <w:num w:numId="32">
    <w:abstractNumId w:val="24"/>
  </w:num>
  <w:num w:numId="33">
    <w:abstractNumId w:val="15"/>
  </w:num>
  <w:num w:numId="34">
    <w:abstractNumId w:val="20"/>
  </w:num>
  <w:num w:numId="35">
    <w:abstractNumId w:val="13"/>
  </w:num>
  <w:num w:numId="36">
    <w:abstractNumId w:val="26"/>
  </w:num>
  <w:num w:numId="37">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61AB9"/>
    <w:rsid w:val="000761FB"/>
    <w:rsid w:val="000838FC"/>
    <w:rsid w:val="00083DDB"/>
    <w:rsid w:val="000A44BB"/>
    <w:rsid w:val="000A5685"/>
    <w:rsid w:val="000B1F37"/>
    <w:rsid w:val="000C5055"/>
    <w:rsid w:val="000C7B48"/>
    <w:rsid w:val="000D6986"/>
    <w:rsid w:val="000E39A9"/>
    <w:rsid w:val="000E4B52"/>
    <w:rsid w:val="000E566D"/>
    <w:rsid w:val="000F5619"/>
    <w:rsid w:val="00100D2B"/>
    <w:rsid w:val="00104B6E"/>
    <w:rsid w:val="00125F03"/>
    <w:rsid w:val="001266F9"/>
    <w:rsid w:val="0012702B"/>
    <w:rsid w:val="00153221"/>
    <w:rsid w:val="00166711"/>
    <w:rsid w:val="00166B2E"/>
    <w:rsid w:val="00176AA6"/>
    <w:rsid w:val="001840E2"/>
    <w:rsid w:val="001B0659"/>
    <w:rsid w:val="001C62D2"/>
    <w:rsid w:val="001D6956"/>
    <w:rsid w:val="001E4ED9"/>
    <w:rsid w:val="001F0AE2"/>
    <w:rsid w:val="00210558"/>
    <w:rsid w:val="00212CB5"/>
    <w:rsid w:val="00215889"/>
    <w:rsid w:val="002407EE"/>
    <w:rsid w:val="00243AE8"/>
    <w:rsid w:val="0024470B"/>
    <w:rsid w:val="002517FC"/>
    <w:rsid w:val="00253A1A"/>
    <w:rsid w:val="0026196F"/>
    <w:rsid w:val="00262357"/>
    <w:rsid w:val="0027157A"/>
    <w:rsid w:val="00277B81"/>
    <w:rsid w:val="00295906"/>
    <w:rsid w:val="00296FFF"/>
    <w:rsid w:val="002A3D8E"/>
    <w:rsid w:val="002C01EA"/>
    <w:rsid w:val="002C154B"/>
    <w:rsid w:val="002C635A"/>
    <w:rsid w:val="002D0AF9"/>
    <w:rsid w:val="002D4BA5"/>
    <w:rsid w:val="002D6B46"/>
    <w:rsid w:val="003043E3"/>
    <w:rsid w:val="0030440C"/>
    <w:rsid w:val="003075A7"/>
    <w:rsid w:val="0031367C"/>
    <w:rsid w:val="0032344D"/>
    <w:rsid w:val="00334DA9"/>
    <w:rsid w:val="00354048"/>
    <w:rsid w:val="00361B9B"/>
    <w:rsid w:val="00376D39"/>
    <w:rsid w:val="00380F87"/>
    <w:rsid w:val="00387291"/>
    <w:rsid w:val="003C3AC4"/>
    <w:rsid w:val="003D47C1"/>
    <w:rsid w:val="003F187B"/>
    <w:rsid w:val="003F690E"/>
    <w:rsid w:val="0041150E"/>
    <w:rsid w:val="0042447B"/>
    <w:rsid w:val="004365A8"/>
    <w:rsid w:val="00437CE6"/>
    <w:rsid w:val="00454AF1"/>
    <w:rsid w:val="00461AAB"/>
    <w:rsid w:val="00462C04"/>
    <w:rsid w:val="00471E46"/>
    <w:rsid w:val="004754CE"/>
    <w:rsid w:val="004824AF"/>
    <w:rsid w:val="004B0930"/>
    <w:rsid w:val="004B350C"/>
    <w:rsid w:val="004B53A7"/>
    <w:rsid w:val="004D11FF"/>
    <w:rsid w:val="004E2FEE"/>
    <w:rsid w:val="004E5E1F"/>
    <w:rsid w:val="00500A5A"/>
    <w:rsid w:val="005161C4"/>
    <w:rsid w:val="00546293"/>
    <w:rsid w:val="00564081"/>
    <w:rsid w:val="005646E1"/>
    <w:rsid w:val="00567EC5"/>
    <w:rsid w:val="00567ED8"/>
    <w:rsid w:val="0057088F"/>
    <w:rsid w:val="00577745"/>
    <w:rsid w:val="00585562"/>
    <w:rsid w:val="0059103B"/>
    <w:rsid w:val="005E2BF9"/>
    <w:rsid w:val="005F3389"/>
    <w:rsid w:val="00611A6A"/>
    <w:rsid w:val="0061435C"/>
    <w:rsid w:val="0062122B"/>
    <w:rsid w:val="00621F35"/>
    <w:rsid w:val="00626BB0"/>
    <w:rsid w:val="00637C38"/>
    <w:rsid w:val="00647132"/>
    <w:rsid w:val="0067008A"/>
    <w:rsid w:val="0067462B"/>
    <w:rsid w:val="006824D1"/>
    <w:rsid w:val="006918A7"/>
    <w:rsid w:val="00693081"/>
    <w:rsid w:val="006B058A"/>
    <w:rsid w:val="006C1A7B"/>
    <w:rsid w:val="006D09DC"/>
    <w:rsid w:val="006D4EF9"/>
    <w:rsid w:val="006E1A5E"/>
    <w:rsid w:val="006E2224"/>
    <w:rsid w:val="006E5E0B"/>
    <w:rsid w:val="006F2C07"/>
    <w:rsid w:val="00705B32"/>
    <w:rsid w:val="0071194A"/>
    <w:rsid w:val="0077060A"/>
    <w:rsid w:val="0077560A"/>
    <w:rsid w:val="00775DE4"/>
    <w:rsid w:val="007B40C6"/>
    <w:rsid w:val="007B54C8"/>
    <w:rsid w:val="007D13F2"/>
    <w:rsid w:val="007E041F"/>
    <w:rsid w:val="008124E0"/>
    <w:rsid w:val="00821C6F"/>
    <w:rsid w:val="0083159C"/>
    <w:rsid w:val="0083699C"/>
    <w:rsid w:val="00837E0E"/>
    <w:rsid w:val="008417A2"/>
    <w:rsid w:val="00847E16"/>
    <w:rsid w:val="00850CF2"/>
    <w:rsid w:val="00863846"/>
    <w:rsid w:val="00865EF7"/>
    <w:rsid w:val="00872DBF"/>
    <w:rsid w:val="00873418"/>
    <w:rsid w:val="008C3AF4"/>
    <w:rsid w:val="008E7977"/>
    <w:rsid w:val="00906E2E"/>
    <w:rsid w:val="00912080"/>
    <w:rsid w:val="009120B8"/>
    <w:rsid w:val="00922C90"/>
    <w:rsid w:val="009336FB"/>
    <w:rsid w:val="00940D51"/>
    <w:rsid w:val="00943A44"/>
    <w:rsid w:val="0097115C"/>
    <w:rsid w:val="00975571"/>
    <w:rsid w:val="00990E47"/>
    <w:rsid w:val="009D42FE"/>
    <w:rsid w:val="009D4564"/>
    <w:rsid w:val="009D5A1C"/>
    <w:rsid w:val="009D62B6"/>
    <w:rsid w:val="009E1989"/>
    <w:rsid w:val="009F2541"/>
    <w:rsid w:val="009F3723"/>
    <w:rsid w:val="00A06EC6"/>
    <w:rsid w:val="00A14B67"/>
    <w:rsid w:val="00A170DF"/>
    <w:rsid w:val="00A27B61"/>
    <w:rsid w:val="00A6347B"/>
    <w:rsid w:val="00A71124"/>
    <w:rsid w:val="00A72354"/>
    <w:rsid w:val="00AA2E73"/>
    <w:rsid w:val="00AA5549"/>
    <w:rsid w:val="00AB0CA0"/>
    <w:rsid w:val="00AB3B08"/>
    <w:rsid w:val="00AB540F"/>
    <w:rsid w:val="00AD5765"/>
    <w:rsid w:val="00AE13D7"/>
    <w:rsid w:val="00AE2DB7"/>
    <w:rsid w:val="00B03A9E"/>
    <w:rsid w:val="00B07068"/>
    <w:rsid w:val="00B126AB"/>
    <w:rsid w:val="00B410C6"/>
    <w:rsid w:val="00B56688"/>
    <w:rsid w:val="00B64BCB"/>
    <w:rsid w:val="00BA1E29"/>
    <w:rsid w:val="00BA392D"/>
    <w:rsid w:val="00BC6D3C"/>
    <w:rsid w:val="00BC7202"/>
    <w:rsid w:val="00BE4276"/>
    <w:rsid w:val="00BF14CA"/>
    <w:rsid w:val="00BF5468"/>
    <w:rsid w:val="00C45387"/>
    <w:rsid w:val="00C522B1"/>
    <w:rsid w:val="00C60A3E"/>
    <w:rsid w:val="00C872D4"/>
    <w:rsid w:val="00C9685E"/>
    <w:rsid w:val="00CD6BE3"/>
    <w:rsid w:val="00CE1266"/>
    <w:rsid w:val="00CF62B7"/>
    <w:rsid w:val="00D04015"/>
    <w:rsid w:val="00D05B6A"/>
    <w:rsid w:val="00D10B25"/>
    <w:rsid w:val="00D278DA"/>
    <w:rsid w:val="00D34CCE"/>
    <w:rsid w:val="00D4489F"/>
    <w:rsid w:val="00D47F77"/>
    <w:rsid w:val="00D524CD"/>
    <w:rsid w:val="00D5394E"/>
    <w:rsid w:val="00D552CC"/>
    <w:rsid w:val="00D708FD"/>
    <w:rsid w:val="00D72B9D"/>
    <w:rsid w:val="00D756EE"/>
    <w:rsid w:val="00D97C27"/>
    <w:rsid w:val="00DA07DD"/>
    <w:rsid w:val="00DA34DE"/>
    <w:rsid w:val="00DA62EB"/>
    <w:rsid w:val="00DB1CD2"/>
    <w:rsid w:val="00DB63AD"/>
    <w:rsid w:val="00DD0D46"/>
    <w:rsid w:val="00DD1911"/>
    <w:rsid w:val="00DE2047"/>
    <w:rsid w:val="00DF5010"/>
    <w:rsid w:val="00E20AB6"/>
    <w:rsid w:val="00E3474D"/>
    <w:rsid w:val="00E37112"/>
    <w:rsid w:val="00E409B7"/>
    <w:rsid w:val="00E751AA"/>
    <w:rsid w:val="00E80C32"/>
    <w:rsid w:val="00E82A55"/>
    <w:rsid w:val="00E910FA"/>
    <w:rsid w:val="00EA14EA"/>
    <w:rsid w:val="00EA5C76"/>
    <w:rsid w:val="00EC7DA3"/>
    <w:rsid w:val="00ED6622"/>
    <w:rsid w:val="00EE3D34"/>
    <w:rsid w:val="00F10C9F"/>
    <w:rsid w:val="00F22F22"/>
    <w:rsid w:val="00F35E1D"/>
    <w:rsid w:val="00F6163E"/>
    <w:rsid w:val="00F61662"/>
    <w:rsid w:val="00F75708"/>
    <w:rsid w:val="00F80B4F"/>
    <w:rsid w:val="00FA0464"/>
    <w:rsid w:val="00FA437F"/>
    <w:rsid w:val="00FC32B0"/>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27157A"/>
    <w:pPr>
      <w:spacing w:before="240" w:after="48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eader" Target="header2.xml"/><Relationship Id="rId7" Type="http://schemas.openxmlformats.org/officeDocument/2006/relationships/endnotes" Target="endnotes.xml"/><Relationship Id="rId17" Type="http://schemas.openxmlformats.org/officeDocument/2006/relationships/customXml" Target="../customXml/item2.xml"/><Relationship Id="rId16" Type="http://schemas.openxmlformats.org/officeDocument/2006/relationships/theme" Target="theme/theme1.xml"/><Relationship Id="rId2" Type="http://schemas.openxmlformats.org/officeDocument/2006/relationships/numbering" Target="numbering.xml"/><Relationship Id="rId11" Type="http://schemas.openxmlformats.org/officeDocument/2006/relationships/hyperlink" Target="https://www.youtube.com/watch?v=4sVxn_UTbK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4.xml"/><Relationship Id="rId1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16144A-652A-C24A-B3F4-5CE104A25416}">
  <ds:schemaRefs>
    <ds:schemaRef ds:uri="http://schemas.openxmlformats.org/officeDocument/2006/bibliography"/>
  </ds:schemaRefs>
</ds:datastoreItem>
</file>

<file path=customXml/itemProps2.xml><?xml version="1.0" encoding="utf-8"?>
<ds:datastoreItem xmlns:ds="http://schemas.openxmlformats.org/officeDocument/2006/customXml" ds:itemID="{158D015E-2181-4110-B73B-88A1C0480DF7}"/>
</file>

<file path=customXml/itemProps3.xml><?xml version="1.0" encoding="utf-8"?>
<ds:datastoreItem xmlns:ds="http://schemas.openxmlformats.org/officeDocument/2006/customXml" ds:itemID="{02D14CB3-19E8-4972-A3DB-F13D3DCD6AC3}"/>
</file>

<file path=customXml/itemProps4.xml><?xml version="1.0" encoding="utf-8"?>
<ds:datastoreItem xmlns:ds="http://schemas.openxmlformats.org/officeDocument/2006/customXml" ds:itemID="{C9338BF1-B009-44D4-8209-1734B4CB975B}"/>
</file>

<file path=docProps/app.xml><?xml version="1.0" encoding="utf-8"?>
<Properties xmlns="http://schemas.openxmlformats.org/officeDocument/2006/extended-properties" xmlns:vt="http://schemas.openxmlformats.org/officeDocument/2006/docPropsVTypes">
  <Template>OTF LP.dotx</Template>
  <TotalTime>4</TotalTime>
  <Pages>10</Pages>
  <Words>1982</Words>
  <Characters>11304</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6</cp:revision>
  <cp:lastPrinted>2017-09-26T01:57:00Z</cp:lastPrinted>
  <dcterms:created xsi:type="dcterms:W3CDTF">2017-10-16T15:37:00Z</dcterms:created>
  <dcterms:modified xsi:type="dcterms:W3CDTF">2017-10-25T02:10:00Z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